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3" w:rsidRPr="00D15683" w:rsidRDefault="00D15683" w:rsidP="00D15683">
      <w:pPr>
        <w:tabs>
          <w:tab w:val="left" w:pos="142"/>
        </w:tabs>
        <w:spacing w:after="0"/>
        <w:jc w:val="center"/>
        <w:rPr>
          <w:b/>
          <w:bCs/>
          <w:szCs w:val="24"/>
        </w:rPr>
      </w:pPr>
      <w:bookmarkStart w:id="0" w:name="_GoBack"/>
      <w:bookmarkEnd w:id="0"/>
      <w:r w:rsidRPr="00D15683">
        <w:rPr>
          <w:b/>
          <w:bCs/>
          <w:szCs w:val="24"/>
        </w:rPr>
        <w:t>MORALE Erasmus+ Project</w:t>
      </w:r>
    </w:p>
    <w:p w:rsidR="00D15683" w:rsidRPr="00D15683" w:rsidRDefault="00D15683" w:rsidP="00D15683">
      <w:pPr>
        <w:tabs>
          <w:tab w:val="left" w:pos="142"/>
        </w:tabs>
        <w:spacing w:after="0"/>
        <w:jc w:val="center"/>
        <w:rPr>
          <w:b/>
          <w:bCs/>
          <w:szCs w:val="24"/>
        </w:rPr>
      </w:pPr>
      <w:r w:rsidRPr="00D15683">
        <w:rPr>
          <w:b/>
          <w:bCs/>
          <w:szCs w:val="24"/>
        </w:rPr>
        <w:t>598318-EPP-1-2018-1-LB-EPPKA2-CBHE-JP</w:t>
      </w:r>
    </w:p>
    <w:p w:rsidR="00D15683" w:rsidRPr="00F02BBF" w:rsidRDefault="00D15683" w:rsidP="00D15683">
      <w:pPr>
        <w:tabs>
          <w:tab w:val="left" w:pos="142"/>
        </w:tabs>
        <w:jc w:val="center"/>
        <w:rPr>
          <w:b/>
          <w:bCs/>
          <w:sz w:val="20"/>
          <w:szCs w:val="20"/>
        </w:rPr>
      </w:pPr>
      <w:r w:rsidRPr="00F02BBF">
        <w:rPr>
          <w:b/>
          <w:bCs/>
          <w:szCs w:val="24"/>
        </w:rPr>
        <w:t>“Capacity building for curricula modernization of Syrian and Lebanese HEIs and lifelong learning provision: towards sustainable NGOs management and operation with special focus on refugees/Morale.”</w:t>
      </w:r>
    </w:p>
    <w:tbl>
      <w:tblPr>
        <w:tblpPr w:leftFromText="180" w:rightFromText="180" w:vertAnchor="text" w:horzAnchor="margin" w:tblpY="-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810"/>
        <w:gridCol w:w="2551"/>
        <w:gridCol w:w="1905"/>
      </w:tblGrid>
      <w:tr w:rsidR="00D15683" w:rsidRPr="00311B9B" w:rsidTr="00DC1B31">
        <w:trPr>
          <w:cantSplit/>
          <w:trHeight w:val="555"/>
          <w:tblHeader/>
        </w:trPr>
        <w:tc>
          <w:tcPr>
            <w:tcW w:w="2260" w:type="dxa"/>
            <w:shd w:val="clear" w:color="auto" w:fill="auto"/>
            <w:vAlign w:val="center"/>
          </w:tcPr>
          <w:p w:rsidR="00D15683" w:rsidRPr="00150818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Title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1</w:t>
            </w: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vertAlign w:val="superscript"/>
              </w:rPr>
              <w:t>st</w:t>
            </w: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Zoom Meeting of MORALE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683" w:rsidRPr="00150818" w:rsidRDefault="00D15683" w:rsidP="00D156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rtl/>
                <w:lang w:bidi="ar-SY"/>
              </w:rPr>
            </w:pPr>
            <w:r w:rsidRPr="00150818"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lang w:bidi="ar-SY"/>
              </w:rPr>
              <w:t>Date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13 May 2020</w:t>
            </w:r>
          </w:p>
        </w:tc>
      </w:tr>
      <w:tr w:rsidR="00D15683" w:rsidRPr="00E1661D" w:rsidTr="00DC1B31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D15683" w:rsidRPr="00150818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Place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Virtual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5683" w:rsidRPr="00150818" w:rsidRDefault="00D15683" w:rsidP="00D1568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rtl/>
                <w:lang w:bidi="ar-SY"/>
              </w:rPr>
            </w:pPr>
            <w:r w:rsidRPr="00150818">
              <w:rPr>
                <w:rFonts w:ascii="Sakkal Majalla" w:hAnsi="Sakkal Majalla" w:cs="Sakkal Majalla"/>
                <w:b/>
                <w:bCs/>
                <w:color w:val="4472C4" w:themeColor="accent1"/>
                <w:sz w:val="26"/>
                <w:szCs w:val="26"/>
                <w:lang w:bidi="ar-SY"/>
              </w:rPr>
              <w:t>Time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15683" w:rsidRPr="0013781E" w:rsidRDefault="00D15683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rtl/>
              </w:rPr>
            </w:pPr>
            <w:r w:rsidRPr="0013781E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3.00 pm CET</w:t>
            </w:r>
          </w:p>
        </w:tc>
      </w:tr>
      <w:tr w:rsidR="00D61782" w:rsidRPr="001C48E3" w:rsidTr="00DC1B31">
        <w:trPr>
          <w:cantSplit/>
          <w:trHeight w:val="540"/>
          <w:tblHeader/>
        </w:trPr>
        <w:tc>
          <w:tcPr>
            <w:tcW w:w="2260" w:type="dxa"/>
            <w:shd w:val="clear" w:color="auto" w:fill="auto"/>
            <w:vAlign w:val="center"/>
          </w:tcPr>
          <w:p w:rsidR="00D61782" w:rsidRPr="00DC1B31" w:rsidRDefault="00D61782" w:rsidP="00D15683">
            <w:pPr>
              <w:pStyle w:val="CovFormText"/>
              <w:keepNext/>
              <w:keepLines/>
              <w:spacing w:before="120"/>
              <w:jc w:val="center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  <w:rtl/>
                <w:lang w:val="en-GB" w:bidi="ar-LB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6"/>
                <w:szCs w:val="26"/>
              </w:rPr>
              <w:t>Attendants</w:t>
            </w:r>
          </w:p>
        </w:tc>
        <w:tc>
          <w:tcPr>
            <w:tcW w:w="7266" w:type="dxa"/>
            <w:gridSpan w:val="3"/>
            <w:shd w:val="clear" w:color="auto" w:fill="auto"/>
            <w:vAlign w:val="center"/>
          </w:tcPr>
          <w:p w:rsidR="00AC0AAC" w:rsidRDefault="001C48E3" w:rsidP="001C48E3">
            <w:pPr>
              <w:pStyle w:val="CovFormText"/>
              <w:keepNext/>
              <w:keepLines/>
              <w:bidi w:val="0"/>
              <w:spacing w:before="120"/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Sobhi 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Abou Chahine (BAU),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Abulrahman</w:t>
            </w:r>
            <w:proofErr w:type="spellEnd"/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Baydoun (BAU), </w:t>
            </w:r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Riad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AbdulRaouf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(DU),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Moaz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Alsherfawi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Aljazairli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(DU), Anmar </w:t>
            </w:r>
            <w:proofErr w:type="spellStart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>Orabi</w:t>
            </w:r>
            <w:proofErr w:type="spellEnd"/>
            <w:r w:rsidR="00E66834" w:rsidRPr="001C48E3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/>
              </w:rPr>
              <w:t xml:space="preserve"> (DU)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  <w:lang w:val="fr-FR" w:bidi="ar-LB"/>
              </w:rPr>
              <w:t xml:space="preserve">, 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Sulaiman Mouselli (AIU), Chadi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Azmeh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(IUST), Ahmad Fayez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Altabba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’ (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Saeed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Barazi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(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Sara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Alchareef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(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Bilad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Acham</w:t>
            </w:r>
            <w:proofErr w:type="spellEnd"/>
            <w:r w:rsidR="00E66834" w:rsidRP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University),</w:t>
            </w:r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>Safwan</w:t>
            </w:r>
            <w:proofErr w:type="spellEnd"/>
            <w:r w:rsidR="00E66834">
              <w:rPr>
                <w:rFonts w:ascii="Sakkal Majalla" w:hAnsi="Sakkal Majalla" w:cs="Sakkal Majalla"/>
                <w:b/>
                <w:bCs/>
                <w:noProof w:val="0"/>
                <w:color w:val="000000" w:themeColor="text1"/>
                <w:spacing w:val="-12"/>
                <w:sz w:val="26"/>
                <w:szCs w:val="26"/>
              </w:rPr>
              <w:t xml:space="preserve"> Kayal (Rasheed Association)</w:t>
            </w:r>
          </w:p>
          <w:p w:rsidR="001C48E3" w:rsidRDefault="001C48E3" w:rsidP="001C48E3">
            <w:pPr>
              <w:pStyle w:val="CovFormText"/>
              <w:keepNext/>
              <w:keepLines/>
              <w:bidi w:val="0"/>
              <w:spacing w:before="120"/>
            </w:pPr>
            <w:r w:rsidRPr="001C48E3">
              <w:t>Luis Gomez de Membrillera (University of Alicante) </w:t>
            </w:r>
            <w:r w:rsidRPr="001C48E3">
              <w:rPr>
                <w:lang w:bidi="ar-LB"/>
              </w:rPr>
              <w:t xml:space="preserve">; </w:t>
            </w:r>
            <w:r w:rsidRPr="001C48E3">
              <w:t>R</w:t>
            </w:r>
            <w:r>
              <w:t xml:space="preserve">ami Chahine (Oldenburg University), </w:t>
            </w:r>
            <w:r w:rsidRPr="001C48E3">
              <w:t xml:space="preserve">Bassem Kaiss (MUBS) ; Sélim Mekdessi (LU), Sarah MAKHOUL(LU) ; </w:t>
            </w:r>
          </w:p>
          <w:p w:rsidR="00061BA0" w:rsidRDefault="00061BA0" w:rsidP="00061BA0">
            <w:pPr>
              <w:pStyle w:val="CovFormText"/>
              <w:keepNext/>
              <w:keepLines/>
              <w:bidi w:val="0"/>
              <w:spacing w:before="120"/>
            </w:pPr>
          </w:p>
          <w:p w:rsidR="00061BA0" w:rsidRPr="00061BA0" w:rsidRDefault="00061BA0" w:rsidP="00061BA0">
            <w:pPr>
              <w:spacing w:after="0" w:line="240" w:lineRule="auto"/>
              <w:rPr>
                <w:lang w:val="en-CA"/>
              </w:rPr>
            </w:pPr>
            <w:r w:rsidRPr="00061BA0">
              <w:rPr>
                <w:b/>
                <w:bCs/>
                <w:lang w:val="en-CA"/>
              </w:rPr>
              <w:t xml:space="preserve">Absent </w:t>
            </w:r>
            <w:r w:rsidRPr="00061BA0">
              <w:rPr>
                <w:b/>
                <w:bCs/>
                <w:lang w:val="en-CA"/>
              </w:rPr>
              <w:br/>
            </w:r>
            <w:r w:rsidRPr="00061BA0">
              <w:rPr>
                <w:lang w:val="en-CA"/>
              </w:rPr>
              <w:t xml:space="preserve">Marie Abou </w:t>
            </w:r>
            <w:proofErr w:type="spellStart"/>
            <w:r w:rsidRPr="00061BA0">
              <w:rPr>
                <w:lang w:val="en-CA"/>
              </w:rPr>
              <w:t>Jaoude</w:t>
            </w:r>
            <w:proofErr w:type="spellEnd"/>
          </w:p>
          <w:p w:rsidR="00061BA0" w:rsidRPr="00061BA0" w:rsidRDefault="00061BA0" w:rsidP="00061BA0">
            <w:pPr>
              <w:spacing w:after="0" w:line="240" w:lineRule="auto"/>
              <w:rPr>
                <w:rtl/>
              </w:rPr>
            </w:pPr>
            <w:r>
              <w:t>George from Oldenburg University is replaced by Rami Chahine</w:t>
            </w:r>
          </w:p>
        </w:tc>
      </w:tr>
    </w:tbl>
    <w:p w:rsidR="00DC1B31" w:rsidRDefault="00DC1B31" w:rsidP="00D15683">
      <w:pPr>
        <w:tabs>
          <w:tab w:val="left" w:pos="1335"/>
        </w:tabs>
      </w:pPr>
    </w:p>
    <w:p w:rsidR="00DC1B31" w:rsidRDefault="00DC1B31">
      <w:r>
        <w:br w:type="page"/>
      </w:r>
    </w:p>
    <w:p w:rsidR="00D15683" w:rsidRPr="001C48E3" w:rsidRDefault="00D15683" w:rsidP="00D15683">
      <w:pPr>
        <w:tabs>
          <w:tab w:val="left" w:pos="1335"/>
        </w:tabs>
      </w:pPr>
    </w:p>
    <w:tbl>
      <w:tblPr>
        <w:tblpPr w:leftFromText="180" w:rightFromText="180" w:vertAnchor="text" w:horzAnchor="margin" w:tblpXSpec="center" w:tblpY="61"/>
        <w:tblW w:w="10314" w:type="dxa"/>
        <w:tblBorders>
          <w:top w:val="dotted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736"/>
      </w:tblGrid>
      <w:tr w:rsidR="00150818" w:rsidRPr="00E1661D" w:rsidTr="00DC1B31">
        <w:trPr>
          <w:cantSplit/>
          <w:trHeight w:val="284"/>
        </w:trPr>
        <w:tc>
          <w:tcPr>
            <w:tcW w:w="5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50818" w:rsidRPr="00DC1B31" w:rsidRDefault="00150818" w:rsidP="009A6D2F">
            <w:pPr>
              <w:pStyle w:val="Heading3"/>
              <w:spacing w:before="0" w:line="240" w:lineRule="auto"/>
              <w:jc w:val="center"/>
              <w:rPr>
                <w:rFonts w:ascii="Sakkal Majalla" w:eastAsia="Times New Roman" w:hAnsi="Sakkal Majalla" w:cs="Sakkal Majalla"/>
                <w:color w:val="auto"/>
                <w:spacing w:val="-12"/>
                <w:sz w:val="28"/>
                <w:szCs w:val="28"/>
                <w:lang w:bidi="ar-LB"/>
              </w:rPr>
            </w:pPr>
          </w:p>
        </w:tc>
        <w:tc>
          <w:tcPr>
            <w:tcW w:w="97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818" w:rsidRPr="00DC1B31" w:rsidRDefault="00952D81" w:rsidP="00952D81">
            <w:pPr>
              <w:pStyle w:val="Heading3"/>
              <w:spacing w:before="0" w:line="240" w:lineRule="auto"/>
              <w:jc w:val="center"/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  <w:lang w:bidi="ar-LB"/>
              </w:rPr>
            </w:pPr>
            <w:r w:rsidRPr="00DC1B31">
              <w:rPr>
                <w:rFonts w:ascii="Sakkal Majalla" w:eastAsia="Times New Roman" w:hAnsi="Sakkal Majalla" w:cs="Sakkal Majalla"/>
                <w:color w:val="auto"/>
                <w:spacing w:val="-12"/>
                <w:sz w:val="28"/>
                <w:szCs w:val="28"/>
              </w:rPr>
              <w:t>Minutes</w:t>
            </w:r>
            <w:r w:rsidR="00150818" w:rsidRPr="00DC1B31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150818" w:rsidRPr="00E1661D" w:rsidTr="00D15683">
        <w:trPr>
          <w:cantSplit/>
          <w:trHeight w:val="2843"/>
        </w:trPr>
        <w:tc>
          <w:tcPr>
            <w:tcW w:w="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818" w:rsidRPr="00311B9B" w:rsidRDefault="00150818" w:rsidP="00150818">
            <w:pPr>
              <w:pStyle w:val="CovFormText"/>
              <w:keepNext/>
              <w:keepLines/>
              <w:numPr>
                <w:ilvl w:val="0"/>
                <w:numId w:val="2"/>
              </w:numPr>
              <w:bidi w:val="0"/>
              <w:spacing w:before="120"/>
              <w:ind w:left="706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Progress so far</w:t>
            </w:r>
          </w:p>
          <w:p w:rsidR="0023082E" w:rsidRDefault="00FC43DF" w:rsidP="0023082E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Administrative </w:t>
            </w:r>
            <w:r w:rsid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and Financial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Management (BAU+IUST)</w:t>
            </w:r>
          </w:p>
          <w:p w:rsidR="0023082E" w:rsidRPr="0057203E" w:rsidRDefault="0023082E" w:rsidP="0057203E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The minute</w:t>
            </w:r>
            <w:r w:rsidR="00013557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 of Bologna University visit are</w:t>
            </w: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uploaded to the secure area of MORALE website</w:t>
            </w:r>
          </w:p>
          <w:p w:rsidR="0023082E" w:rsidRDefault="0023082E" w:rsidP="00AC0AAC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Partners 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prepared</w:t>
            </w: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the questionnaires and surveys for academics and NGOs</w:t>
            </w:r>
            <w:r w:rsidR="0057203E"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and Syrian partners translate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</w:t>
            </w:r>
            <w:r w:rsidR="0057203E"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the questionnaires into Arabic </w:t>
            </w:r>
            <w:r w:rsid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in coordination with the project coordinator, Dr Sobhi Abou Chahine, </w:t>
            </w:r>
            <w:r w:rsidR="0057203E"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to make it easy to answer for non-English speakers.</w:t>
            </w:r>
          </w:p>
          <w:p w:rsidR="0057203E" w:rsidRDefault="0057203E" w:rsidP="0057203E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Efforts to transfer money from BAU to University of Alicante and Lebanese University hopefully will be solved soon,</w:t>
            </w:r>
          </w:p>
          <w:p w:rsidR="0057203E" w:rsidRPr="0057203E" w:rsidRDefault="0057203E" w:rsidP="0057203E">
            <w:pPr>
              <w:pStyle w:val="ListParagraph"/>
              <w:keepNext/>
              <w:keepLines/>
              <w:numPr>
                <w:ilvl w:val="0"/>
                <w:numId w:val="9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Money transfer to Syrian partners will be on the completion of  Preparation WP </w:t>
            </w:r>
          </w:p>
          <w:p w:rsidR="0057203E" w:rsidRPr="001C48E3" w:rsidRDefault="00FC43DF" w:rsidP="0057203E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val="fr-FR" w:bidi="ar-SY"/>
              </w:rPr>
            </w:pPr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Logo  &amp; </w:t>
            </w:r>
            <w:proofErr w:type="spellStart"/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website</w:t>
            </w:r>
            <w:proofErr w:type="spellEnd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&amp; </w:t>
            </w:r>
            <w:proofErr w:type="spellStart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internal</w:t>
            </w:r>
            <w:proofErr w:type="spellEnd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</w:t>
            </w:r>
            <w:proofErr w:type="spellStart"/>
            <w:r w:rsidR="00BA66A2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disseminations</w:t>
            </w:r>
            <w:proofErr w:type="spellEnd"/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 (DU</w:t>
            </w:r>
            <w:r w:rsidR="0079520D"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+</w:t>
            </w:r>
            <w:r w:rsidRPr="001C48E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BAU)</w:t>
            </w:r>
          </w:p>
          <w:p w:rsidR="0057203E" w:rsidRPr="00AC0AAC" w:rsidRDefault="0057203E" w:rsidP="007B27FE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DU subcontracted the Logo and sent versions that partners voted on and selected one. 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DU is requested to send the receipt to be paid by BAU.</w:t>
            </w:r>
          </w:p>
          <w:p w:rsidR="0057203E" w:rsidRPr="0057203E" w:rsidRDefault="0057203E" w:rsidP="007B27FE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The website link is sent to partners with username and password for the secure area</w:t>
            </w:r>
          </w:p>
          <w:p w:rsidR="0057203E" w:rsidRDefault="0057203E" w:rsidP="007B27FE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Dr.</w:t>
            </w:r>
            <w:r w:rsidR="00013557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57203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Soubhi navigated through the website and asked for feedback. The secure area contains minutes and PowerPoint presentations. He also briefly presented the minutes of Bologna study visit</w:t>
            </w:r>
            <w:r w:rsidR="00E66834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.</w:t>
            </w:r>
          </w:p>
          <w:p w:rsidR="00AC0AAC" w:rsidRPr="00AC0AAC" w:rsidRDefault="00AC0AAC" w:rsidP="00AC0AAC">
            <w:pPr>
              <w:pStyle w:val="ListParagraph"/>
              <w:keepNext/>
              <w:keepLines/>
              <w:numPr>
                <w:ilvl w:val="0"/>
                <w:numId w:val="10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proofErr w:type="spellStart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Dr.Soubhi</w:t>
            </w:r>
            <w:proofErr w:type="spellEnd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to resend the </w:t>
            </w:r>
            <w:r w:rsidRPr="00AC0AAC">
              <w:rPr>
                <w:rFonts w:ascii="Sakkal Majalla" w:eastAsiaTheme="minorHAns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username and password for the secure area</w:t>
            </w:r>
          </w:p>
          <w:p w:rsidR="007B27FE" w:rsidRPr="007B27FE" w:rsidRDefault="00FC43DF" w:rsidP="007B27FE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Internal Quality Control Report (</w:t>
            </w:r>
            <w:r w:rsidR="008333ED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UA)</w:t>
            </w:r>
          </w:p>
          <w:p w:rsidR="00523F4A" w:rsidRDefault="007B27FE" w:rsidP="00523F4A">
            <w:pPr>
              <w:pStyle w:val="ListParagraph"/>
              <w:keepNext/>
              <w:keepLines/>
              <w:numPr>
                <w:ilvl w:val="0"/>
                <w:numId w:val="11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Luis</w:t>
            </w:r>
            <w:r w:rsidR="00061BA0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Gomez from University of Alicante </w:t>
            </w:r>
            <w:r w:rsidRP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has collected satisfaction surveys upon finishing the Kick-off meeting but not yet co</w:t>
            </w:r>
            <w:r w:rsid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llected them for Bologna visit.</w:t>
            </w:r>
          </w:p>
          <w:p w:rsidR="007B27FE" w:rsidRPr="00AC0AAC" w:rsidRDefault="00AC0AAC" w:rsidP="00AC0AAC">
            <w:pPr>
              <w:pStyle w:val="ListParagraph"/>
              <w:keepNext/>
              <w:keepLines/>
              <w:numPr>
                <w:ilvl w:val="0"/>
                <w:numId w:val="11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Luis will </w:t>
            </w:r>
            <w:r w:rsidR="00061BA0"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distribute </w:t>
            </w:r>
            <w:r w:rsidR="00061BA0" w:rsidRPr="00AC0AAC">
              <w:rPr>
                <w:rFonts w:ascii="Sakkal Majalla" w:eastAsiaTheme="minorHAns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the</w:t>
            </w:r>
            <w:r w:rsidRPr="00AC0AAC">
              <w:rPr>
                <w:rFonts w:ascii="Sakkal Majalla" w:eastAsiaTheme="minorHAns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satisfaction </w:t>
            </w:r>
            <w:r w:rsidR="00061BA0"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surveys of</w:t>
            </w: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Bologna visit </w:t>
            </w:r>
            <w:r w:rsidR="007B27FE"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soon. </w:t>
            </w:r>
          </w:p>
          <w:p w:rsidR="008333ED" w:rsidRPr="0079520D" w:rsidRDefault="008333ED" w:rsidP="008333E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Study visit </w:t>
            </w:r>
            <w:r w:rsid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minutes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to University of  Bologna (UNIBO)</w:t>
            </w:r>
            <w:r w:rsid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: discussed briefly and partners are invited to provide their comments</w:t>
            </w:r>
          </w:p>
          <w:p w:rsidR="00523F4A" w:rsidRPr="00523F4A" w:rsidRDefault="0079520D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Surveys and Interviews Design  (All Partner)</w:t>
            </w:r>
            <w:r w:rsidR="00523F4A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:  </w:t>
            </w:r>
          </w:p>
          <w:p w:rsidR="00523F4A" w:rsidRPr="00013557" w:rsidRDefault="00523F4A" w:rsidP="00013557">
            <w:pPr>
              <w:shd w:val="clear" w:color="auto" w:fill="FFFFFF"/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Dr.</w:t>
            </w:r>
            <w:r w:rsidR="00061BA0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Bassem raises the issue of preparing a structured interview template for authorities dealing with NGOs such as the Ministry of Social welfare and Ministry of Higher education. </w:t>
            </w:r>
            <w:r w:rsid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r w:rsidR="00013557" w:rsidRP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He proposed also to distribute </w:t>
            </w:r>
            <w:r w:rsid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the </w:t>
            </w:r>
            <w:r w:rsidR="0089577C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questionnaire to</w:t>
            </w:r>
            <w:r w:rsid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r w:rsidR="00013557" w:rsidRPr="00013557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students/alumni. </w:t>
            </w:r>
          </w:p>
          <w:p w:rsidR="0079520D" w:rsidRPr="00CC59F6" w:rsidRDefault="00523F4A" w:rsidP="00AC0AAC">
            <w:pPr>
              <w:pStyle w:val="ListParagraph"/>
              <w:keepNext/>
              <w:keepLines/>
              <w:numPr>
                <w:ilvl w:val="0"/>
                <w:numId w:val="12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Partners agree to develop </w:t>
            </w:r>
            <w:r w:rsidR="00061BA0"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this </w:t>
            </w:r>
            <w:r w:rsidR="00061BA0" w:rsidRPr="00AC0AAC">
              <w:rPr>
                <w:rFonts w:ascii="Sakkal Majalla" w:eastAsiaTheme="minorHAnsi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structured</w:t>
            </w:r>
            <w:r w:rsidRPr="00AC0AAC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interview </w:t>
            </w:r>
            <w:r w:rsidR="00061BA0" w:rsidRPr="00AC0AAC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template </w:t>
            </w:r>
            <w:r w:rsidR="00061BA0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and</w:t>
            </w:r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Dr.</w:t>
            </w:r>
            <w:r w:rsidR="00061BA0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</w:t>
            </w:r>
            <w:proofErr w:type="spellStart"/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Moaz</w:t>
            </w:r>
            <w:proofErr w:type="spellEnd"/>
            <w:r w:rsidRPr="00523F4A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 xml:space="preserve"> (DU) wants it to be simple and ask on opinions and views</w:t>
            </w:r>
            <w:r w:rsidR="00CC59F6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.</w:t>
            </w:r>
          </w:p>
          <w:p w:rsidR="00CC59F6" w:rsidRPr="00523F4A" w:rsidRDefault="00CC59F6" w:rsidP="00CC59F6">
            <w:pPr>
              <w:pStyle w:val="ListParagraph"/>
              <w:keepNext/>
              <w:keepLines/>
              <w:numPr>
                <w:ilvl w:val="0"/>
                <w:numId w:val="12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rtl/>
                <w:lang w:bidi="ar-SY"/>
              </w:rPr>
            </w:pP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A zoom meeting will be arranged to agree on the interview content and structure between LB and SY partners</w:t>
            </w:r>
          </w:p>
        </w:tc>
      </w:tr>
      <w:tr w:rsidR="00150818" w:rsidRPr="00E1661D" w:rsidTr="00DC1B31">
        <w:trPr>
          <w:cantSplit/>
          <w:trHeight w:val="382"/>
        </w:trPr>
        <w:tc>
          <w:tcPr>
            <w:tcW w:w="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818" w:rsidRPr="00311B9B" w:rsidRDefault="00FC43DF" w:rsidP="006D342B">
            <w:pPr>
              <w:pStyle w:val="CovFormText"/>
              <w:keepNext/>
              <w:keepLines/>
              <w:numPr>
                <w:ilvl w:val="0"/>
                <w:numId w:val="3"/>
              </w:numPr>
              <w:bidi w:val="0"/>
              <w:spacing w:before="120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Current Activities</w:t>
            </w:r>
          </w:p>
          <w:p w:rsidR="00BA66A2" w:rsidRDefault="00BA66A2" w:rsidP="006D342B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Templates for study visits’ reports &amp; National Reports</w:t>
            </w:r>
            <w:r w:rsidR="00CC59F6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: will be prepared once data is collected</w:t>
            </w:r>
          </w:p>
          <w:p w:rsidR="006D342B" w:rsidRDefault="006D342B" w:rsidP="006D342B">
            <w:pPr>
              <w:pStyle w:val="ListParagraph"/>
              <w:jc w:val="right"/>
            </w:pPr>
            <w:r w:rsidRPr="006D342B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After finalizing the data collection and data analysis, we will be able to write the study visit report. Expected to be done by July-Augus</w:t>
            </w:r>
            <w:r>
              <w:t>t</w:t>
            </w:r>
          </w:p>
          <w:p w:rsidR="00150818" w:rsidRPr="00CC59F6" w:rsidRDefault="0079520D" w:rsidP="006D342B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Surveys to NGOs &amp; Academics (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Lebanon+Syria</w:t>
            </w:r>
            <w:proofErr w:type="spellEnd"/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)</w:t>
            </w:r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Surveys  in Syria:</w:t>
            </w:r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Academic Questionnaire: 85 (Arabic)+ 33 (English)</w:t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sym w:font="Wingdings" w:char="F0E8"/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118 academic respondents to the questionnaire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(90 is the minimum)</w:t>
            </w:r>
          </w:p>
          <w:p w:rsid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NGO Questionnaire: 165 respondents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(90 is the minimum)</w:t>
            </w:r>
          </w:p>
          <w:p w:rsidR="006D342B" w:rsidRPr="00CC59F6" w:rsidRDefault="006D342B" w:rsidP="006D342B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Surveys  in Lebanon</w:t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:</w:t>
            </w:r>
          </w:p>
          <w:p w:rsidR="006D342B" w:rsidRPr="00F153E6" w:rsidRDefault="006D342B" w:rsidP="006D342B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</w:pPr>
            <w:r w:rsidRP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Academic Questionnaire: </w:t>
            </w:r>
            <w:r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33</w:t>
            </w:r>
            <w:r w:rsidRPr="00F153E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</w:t>
            </w:r>
            <w:proofErr w:type="spellStart"/>
            <w:r w:rsidRPr="00F153E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respondents</w:t>
            </w:r>
            <w:proofErr w:type="spellEnd"/>
            <w:r w:rsidRPr="00F153E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 </w:t>
            </w:r>
          </w:p>
          <w:p w:rsidR="006D342B" w:rsidRDefault="006D342B" w:rsidP="006D342B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</w:pPr>
            <w:r w:rsidRP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 xml:space="preserve">NGO Questionnaire: 33 </w:t>
            </w:r>
            <w:proofErr w:type="spellStart"/>
            <w:r w:rsidRP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val="fr-FR" w:bidi="ar-SY"/>
              </w:rPr>
              <w:t>respondents</w:t>
            </w:r>
            <w:proofErr w:type="spellEnd"/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u w:val="single"/>
                <w:lang w:bidi="ar-SY"/>
              </w:rPr>
              <w:t>Interviews in Syria of NGOs:</w:t>
            </w:r>
          </w:p>
          <w:p w:rsidR="00CC59F6" w:rsidRPr="00CC59F6" w:rsidRDefault="00CC59F6" w:rsidP="00CC59F6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Damascus University collected: 8, IUST:7, AIU:4, </w:t>
            </w:r>
            <w:proofErr w:type="spellStart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Bilad</w:t>
            </w:r>
            <w:proofErr w:type="spellEnd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proofErr w:type="spellStart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Alcham</w:t>
            </w:r>
            <w:proofErr w:type="spellEnd"/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: 5, RA:2</w:t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sym w:font="Wingdings" w:char="F0E8"/>
            </w: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26 interviews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(20 is the minimum)</w:t>
            </w:r>
          </w:p>
          <w:p w:rsidR="00CC59F6" w:rsidRPr="00D61782" w:rsidRDefault="00CC59F6" w:rsidP="00D61782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CC59F6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Surveys a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nd Interview progress in Lebanon</w:t>
            </w:r>
          </w:p>
          <w:p w:rsidR="0079520D" w:rsidRPr="00D61782" w:rsidRDefault="0079520D" w:rsidP="00F153E6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spacing w:after="0"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r w:rsidRPr="0079520D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Interviews with  NGOs &amp; Academics (</w:t>
            </w:r>
            <w:proofErr w:type="spellStart"/>
            <w:r w:rsidRPr="0079520D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Lebanon+Syria</w:t>
            </w:r>
            <w:proofErr w:type="spellEnd"/>
            <w:r w:rsidRPr="0079520D">
              <w:rPr>
                <w:rFonts w:ascii="Sakkal Majalla" w:hAnsi="Sakkal Majalla" w:cs="Sakkal Majalla"/>
                <w:b/>
                <w:bCs/>
                <w:color w:val="000000" w:themeColor="text1"/>
                <w:spacing w:val="-12"/>
                <w:sz w:val="26"/>
                <w:szCs w:val="26"/>
                <w:lang w:bidi="ar-SY"/>
              </w:rPr>
              <w:t>)</w:t>
            </w:r>
          </w:p>
          <w:p w:rsidR="00D61782" w:rsidRDefault="00D61782" w:rsidP="00D61782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Interviews in Syria</w:t>
            </w:r>
            <w:r w:rsidR="006D342B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and in Lebanon</w:t>
            </w:r>
            <w:r w:rsidRP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with Academics: Not yet started</w:t>
            </w:r>
            <w:r w:rsidR="00AC0AAC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.</w:t>
            </w:r>
          </w:p>
          <w:p w:rsidR="00D61782" w:rsidRPr="00061BA0" w:rsidRDefault="00AC0AAC" w:rsidP="00061BA0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rtl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Partners agree to speed up the process of</w:t>
            </w:r>
            <w:r w:rsidRPr="00AC0AAC"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data collection </w:t>
            </w:r>
            <w:r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to </w:t>
            </w:r>
            <w:r w:rsidRPr="00AC0AAC">
              <w:rPr>
                <w:rFonts w:ascii="Sakkal Majalla" w:eastAsia="Calibri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be performed by end of June</w:t>
            </w:r>
          </w:p>
        </w:tc>
      </w:tr>
      <w:tr w:rsidR="00150818" w:rsidRPr="00E1661D" w:rsidTr="00150818">
        <w:trPr>
          <w:cantSplit/>
          <w:trHeight w:val="382"/>
        </w:trPr>
        <w:tc>
          <w:tcPr>
            <w:tcW w:w="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 </w:t>
            </w:r>
          </w:p>
        </w:tc>
        <w:tc>
          <w:tcPr>
            <w:tcW w:w="9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50818" w:rsidRDefault="00FC43DF" w:rsidP="00150818">
            <w:pPr>
              <w:pStyle w:val="CovFormText"/>
              <w:keepNext/>
              <w:keepLines/>
              <w:numPr>
                <w:ilvl w:val="0"/>
                <w:numId w:val="2"/>
              </w:numPr>
              <w:bidi w:val="0"/>
              <w:spacing w:before="120"/>
              <w:ind w:left="706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Postponed Activities</w:t>
            </w:r>
          </w:p>
          <w:p w:rsidR="00D61782" w:rsidRDefault="0079520D" w:rsidP="00D6178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1568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Study visit to University of  Alicante</w:t>
            </w:r>
            <w:r w:rsidR="00D1568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&amp;</w:t>
            </w:r>
            <w:r w:rsid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D15683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Study visit to University of Oldenburg</w:t>
            </w:r>
            <w:r w:rsid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:  </w:t>
            </w:r>
          </w:p>
          <w:p w:rsidR="00150818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Sulaiman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(AIU) </w:t>
            </w: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suggests that the aim of the visits be changed</w:t>
            </w:r>
            <w:r w:rsidR="00061BA0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from study visit to capacity building on preparing curricula and TOT on Lifelong learning skills that appear because of the survey and interviews.</w:t>
            </w:r>
          </w:p>
          <w:p w:rsidR="0079520D" w:rsidRDefault="0079520D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Internal &amp; External Dissimination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Dr. Bassem (MUBS) raised some concerns regarding the dissemination activities. That is: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1. He inquires about the possibilities of having Arabic version of the website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2. The importance of disseminating an e-newsletter to be published every quarter (more productive dissemination)</w:t>
            </w:r>
          </w:p>
          <w:p w:rsidR="00D61782" w:rsidRP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3. To formulate dissemination strategy</w:t>
            </w:r>
          </w:p>
          <w:p w:rsidR="00D61782" w:rsidRDefault="00D61782" w:rsidP="00D61782">
            <w:pPr>
              <w:keepNext/>
              <w:keepLines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D6178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4-More use of social media</w:t>
            </w:r>
          </w:p>
          <w:p w:rsidR="00AC0AAC" w:rsidRPr="00AC0AAC" w:rsidRDefault="00AC0AAC" w:rsidP="00AC0AAC">
            <w:pPr>
              <w:keepNext/>
              <w:keepLines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</w:pPr>
            <w:proofErr w:type="spellStart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>Riad</w:t>
            </w:r>
            <w:proofErr w:type="spellEnd"/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6"/>
                <w:szCs w:val="26"/>
                <w:lang w:bidi="ar-SY"/>
              </w:rPr>
              <w:t xml:space="preserve"> (DU) will prepare in cooperation with BAU a draft for the dissemination strategy</w:t>
            </w:r>
          </w:p>
          <w:p w:rsidR="0079520D" w:rsidRDefault="0079520D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Regional Round Tables with Authorities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(Once study reports are ready)</w:t>
            </w:r>
          </w:p>
          <w:p w:rsidR="0079520D" w:rsidRPr="0079520D" w:rsidRDefault="0079520D" w:rsidP="00AC0AAC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National Seminars</w:t>
            </w:r>
            <w:r w:rsid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="00AC0AAC" w:rsidRPr="00AC0AAC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(Once study reports are ready)</w:t>
            </w:r>
          </w:p>
        </w:tc>
      </w:tr>
      <w:tr w:rsidR="00150818" w:rsidRPr="00E1661D" w:rsidTr="00DC1B31">
        <w:trPr>
          <w:cantSplit/>
          <w:trHeight w:val="2806"/>
        </w:trPr>
        <w:tc>
          <w:tcPr>
            <w:tcW w:w="5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50818" w:rsidRPr="00E1661D" w:rsidRDefault="00150818" w:rsidP="00150818">
            <w:pPr>
              <w:pStyle w:val="CovFormText"/>
              <w:keepNext/>
              <w:keepLines/>
              <w:numPr>
                <w:ilvl w:val="0"/>
                <w:numId w:val="1"/>
              </w:numPr>
              <w:bidi w:val="0"/>
              <w:ind w:left="270" w:hanging="27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7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50818" w:rsidRDefault="00FC43DF" w:rsidP="00150818">
            <w:pPr>
              <w:pStyle w:val="CovFormText"/>
              <w:keepNext/>
              <w:keepLines/>
              <w:numPr>
                <w:ilvl w:val="0"/>
                <w:numId w:val="2"/>
              </w:numPr>
              <w:bidi w:val="0"/>
              <w:spacing w:before="120"/>
              <w:ind w:left="706"/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noProof w:val="0"/>
                <w:color w:val="0070C0"/>
                <w:spacing w:val="-12"/>
                <w:sz w:val="28"/>
                <w:szCs w:val="28"/>
              </w:rPr>
              <w:t>Other issues</w:t>
            </w:r>
          </w:p>
          <w:p w:rsidR="00BA66A2" w:rsidRPr="00523F4A" w:rsidRDefault="00BA66A2" w:rsidP="00BA66A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The Possibility of arranging Virtual visits to </w:t>
            </w:r>
            <w:r w:rsidRPr="00BA66A2">
              <w:rPr>
                <w:rFonts w:ascii="Sakkal Majalla" w:eastAsiaTheme="minorHAns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University of  Alicante 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&amp; </w:t>
            </w:r>
            <w:r w:rsidRPr="00BA66A2">
              <w:rPr>
                <w:rFonts w:ascii="Sakkal Majalla" w:eastAsiaTheme="minorHAns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Pr="00BA66A2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University of Oldenburg </w:t>
            </w:r>
          </w:p>
          <w:p w:rsidR="00523F4A" w:rsidRPr="006D342B" w:rsidRDefault="00523F4A" w:rsidP="006D342B">
            <w:pPr>
              <w:pStyle w:val="ListParagraph"/>
              <w:keepNext/>
              <w:keepLines/>
              <w:numPr>
                <w:ilvl w:val="0"/>
                <w:numId w:val="14"/>
              </w:numPr>
              <w:bidi w:val="0"/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University of Alicante will be available to organize virtual study visit in July but Rami need to consult  University of Oldenburg</w:t>
            </w:r>
            <w:r w:rsidR="00AC0AAC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about this possibility. It </w:t>
            </w:r>
            <w:r w:rsidR="00061BA0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is more</w:t>
            </w: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likely that it will </w:t>
            </w:r>
            <w:r w:rsidR="00AC0AAC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be</w:t>
            </w: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="00AC0AAC"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after</w:t>
            </w:r>
            <w:r w:rsidRPr="006D342B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October when university goes to function.</w:t>
            </w:r>
          </w:p>
          <w:p w:rsidR="0079520D" w:rsidRPr="007B27FE" w:rsidRDefault="0079520D" w:rsidP="00BA66A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Data Analysis  (UO+LU)</w:t>
            </w:r>
            <w:r w:rsidR="007B27FE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</w:p>
          <w:p w:rsidR="007B27FE" w:rsidRPr="00523F4A" w:rsidRDefault="007B27FE" w:rsidP="007B27FE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 w:rsidRPr="00523F4A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Rami (University of Oldenburg) will familiarize himself with the project content as he joins </w:t>
            </w:r>
            <w:r w:rsidR="00D61782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the project </w:t>
            </w:r>
            <w:r w:rsidRPr="00523F4A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recently</w:t>
            </w:r>
            <w:r w:rsidR="00523F4A" w:rsidRPr="00523F4A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</w:p>
          <w:p w:rsidR="00FC43DF" w:rsidRPr="0079520D" w:rsidRDefault="00061BA0" w:rsidP="0079520D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Hold  next</w:t>
            </w:r>
            <w:r w:rsidR="00FC43DF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 </w:t>
            </w:r>
            <w:r w:rsidR="0079520D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 xml:space="preserve">online </w:t>
            </w:r>
            <w:r w:rsidR="00FC43DF"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meeti</w:t>
            </w: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ng at the end of June.</w:t>
            </w:r>
          </w:p>
          <w:p w:rsidR="00AC0AAC" w:rsidRPr="00AC0AAC" w:rsidRDefault="0079520D" w:rsidP="00AC0AAC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Proposed dates for study visits</w:t>
            </w:r>
          </w:p>
          <w:p w:rsidR="00AC0AAC" w:rsidRPr="00AC0AAC" w:rsidRDefault="00AC0AAC" w:rsidP="00AC0AAC">
            <w:pPr>
              <w:keepNext/>
              <w:keepLines/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8"/>
                <w:szCs w:val="28"/>
              </w:rPr>
            </w:pPr>
            <w:r w:rsidRPr="00AC0AAC">
              <w:rPr>
                <w:rFonts w:ascii="Sakkal Majalla" w:hAnsi="Sakkal Majalla" w:cs="Sakkal Majalla"/>
                <w:b/>
                <w:bCs/>
                <w:color w:val="FF0000"/>
                <w:spacing w:val="-12"/>
                <w:sz w:val="28"/>
                <w:szCs w:val="28"/>
              </w:rPr>
              <w:t>Luis to suggest dates in July for virtual study visit</w:t>
            </w:r>
          </w:p>
          <w:p w:rsidR="007B27FE" w:rsidRPr="007B27FE" w:rsidRDefault="00AC0AAC" w:rsidP="00AC0AAC">
            <w:pPr>
              <w:keepNext/>
              <w:keepLines/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</w:pPr>
            <w:r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Physical visits t</w:t>
            </w:r>
            <w:r w:rsidR="007B27FE" w:rsidRPr="007B27FE">
              <w:rPr>
                <w:rFonts w:ascii="Sakkal Majalla" w:eastAsia="Calibri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o be discussed when Covid-19 situation improves, not expected before next academic year and will aim at building capacity in preparing the NGO curricula and TOTs</w:t>
            </w:r>
          </w:p>
          <w:p w:rsidR="007B27FE" w:rsidRPr="00D61782" w:rsidRDefault="0013781E" w:rsidP="00D61782">
            <w:pPr>
              <w:pStyle w:val="ListParagraph"/>
              <w:keepNext/>
              <w:keepLines/>
              <w:numPr>
                <w:ilvl w:val="0"/>
                <w:numId w:val="3"/>
              </w:numPr>
              <w:bidi w:val="0"/>
              <w:ind w:left="1116" w:hanging="450"/>
              <w:rPr>
                <w:rFonts w:ascii="Sakkal Majalla" w:hAnsi="Sakkal Majalla" w:cs="Sakkal Majalla"/>
                <w:b/>
                <w:bCs/>
                <w:color w:val="0070C0"/>
                <w:spacing w:val="-1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pacing w:val="-12"/>
                <w:sz w:val="26"/>
                <w:szCs w:val="26"/>
                <w:lang w:bidi="ar-SY"/>
              </w:rPr>
              <w:t>Other issues</w:t>
            </w:r>
          </w:p>
        </w:tc>
      </w:tr>
    </w:tbl>
    <w:p w:rsidR="002D222E" w:rsidRDefault="002D222E" w:rsidP="0032121E"/>
    <w:sectPr w:rsidR="002D222E" w:rsidSect="0071036B">
      <w:headerReference w:type="default" r:id="rId8"/>
      <w:pgSz w:w="11907" w:h="16840" w:code="9"/>
      <w:pgMar w:top="1021" w:right="1021" w:bottom="1021" w:left="1021" w:header="1020" w:footer="102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4C" w:rsidRDefault="00265A4C" w:rsidP="0071036B">
      <w:pPr>
        <w:spacing w:after="0" w:line="240" w:lineRule="auto"/>
      </w:pPr>
      <w:r>
        <w:separator/>
      </w:r>
    </w:p>
  </w:endnote>
  <w:endnote w:type="continuationSeparator" w:id="0">
    <w:p w:rsidR="00265A4C" w:rsidRDefault="00265A4C" w:rsidP="0071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4C" w:rsidRDefault="00265A4C" w:rsidP="0071036B">
      <w:pPr>
        <w:spacing w:after="0" w:line="240" w:lineRule="auto"/>
      </w:pPr>
      <w:r>
        <w:separator/>
      </w:r>
    </w:p>
  </w:footnote>
  <w:footnote w:type="continuationSeparator" w:id="0">
    <w:p w:rsidR="00265A4C" w:rsidRDefault="00265A4C" w:rsidP="0071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83" w:rsidRDefault="00D15683" w:rsidP="00D15683">
    <w:pPr>
      <w:pStyle w:val="Header"/>
      <w:tabs>
        <w:tab w:val="left" w:pos="8040"/>
      </w:tabs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C8FCC0B" wp14:editId="03937FF7">
          <wp:simplePos x="0" y="0"/>
          <wp:positionH relativeFrom="column">
            <wp:posOffset>3438525</wp:posOffset>
          </wp:positionH>
          <wp:positionV relativeFrom="paragraph">
            <wp:posOffset>0</wp:posOffset>
          </wp:positionV>
          <wp:extent cx="2416175" cy="516890"/>
          <wp:effectExtent l="0" t="0" r="3175" b="0"/>
          <wp:wrapNone/>
          <wp:docPr id="2" name="Obraz 7" descr="C:\Users\MS\Desktop\logosbeneficaireserasmusleftfunded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C:\Users\MS\Desktop\logosbeneficaireserasmusleftfunded 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8065F">
      <w:rPr>
        <w:noProof/>
        <w:lang w:val="en-CA" w:eastAsia="en-CA"/>
      </w:rPr>
      <w:drawing>
        <wp:inline distT="0" distB="0" distL="0" distR="0" wp14:anchorId="4CA0E286" wp14:editId="531F0692">
          <wp:extent cx="676923" cy="526415"/>
          <wp:effectExtent l="0" t="0" r="8890" b="6985"/>
          <wp:docPr id="5" name="صورة 5" descr="C:\$Recycle.Bin\S-1-5-21-4212264008-575136307-2391675579-1001\$R0I01A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$Recycle.Bin\S-1-5-21-4212264008-575136307-2391675579-1001\$R0I01A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62" cy="541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D0"/>
    <w:multiLevelType w:val="hybridMultilevel"/>
    <w:tmpl w:val="103ADBA6"/>
    <w:lvl w:ilvl="0" w:tplc="05A6E9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035BA"/>
    <w:multiLevelType w:val="hybridMultilevel"/>
    <w:tmpl w:val="5EDA2B72"/>
    <w:lvl w:ilvl="0" w:tplc="21A40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5472"/>
    <w:multiLevelType w:val="hybridMultilevel"/>
    <w:tmpl w:val="04C69242"/>
    <w:lvl w:ilvl="0" w:tplc="861679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A441B"/>
    <w:multiLevelType w:val="hybridMultilevel"/>
    <w:tmpl w:val="36407E5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54389E"/>
    <w:multiLevelType w:val="hybridMultilevel"/>
    <w:tmpl w:val="664E30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C0BDB"/>
    <w:multiLevelType w:val="hybridMultilevel"/>
    <w:tmpl w:val="03425B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7633F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A21AF"/>
    <w:multiLevelType w:val="hybridMultilevel"/>
    <w:tmpl w:val="E8D24ADC"/>
    <w:lvl w:ilvl="0" w:tplc="79809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040B"/>
    <w:multiLevelType w:val="hybridMultilevel"/>
    <w:tmpl w:val="9E06C0BC"/>
    <w:lvl w:ilvl="0" w:tplc="78CC9244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C08B8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3BB8"/>
    <w:multiLevelType w:val="hybridMultilevel"/>
    <w:tmpl w:val="A3DA7230"/>
    <w:lvl w:ilvl="0" w:tplc="06228FD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F2BC7"/>
    <w:multiLevelType w:val="hybridMultilevel"/>
    <w:tmpl w:val="38767A7E"/>
    <w:lvl w:ilvl="0" w:tplc="0409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6C6E74D6"/>
    <w:multiLevelType w:val="hybridMultilevel"/>
    <w:tmpl w:val="687E0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06392"/>
    <w:multiLevelType w:val="hybridMultilevel"/>
    <w:tmpl w:val="3D26544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B"/>
    <w:rsid w:val="00013557"/>
    <w:rsid w:val="000153CD"/>
    <w:rsid w:val="00016747"/>
    <w:rsid w:val="0002319A"/>
    <w:rsid w:val="00061BA0"/>
    <w:rsid w:val="0013781E"/>
    <w:rsid w:val="0014022D"/>
    <w:rsid w:val="00150818"/>
    <w:rsid w:val="00160D41"/>
    <w:rsid w:val="001C48E3"/>
    <w:rsid w:val="00212BA7"/>
    <w:rsid w:val="0023082E"/>
    <w:rsid w:val="00265A4C"/>
    <w:rsid w:val="002D222E"/>
    <w:rsid w:val="002E0B00"/>
    <w:rsid w:val="003060C3"/>
    <w:rsid w:val="003079D4"/>
    <w:rsid w:val="0032121E"/>
    <w:rsid w:val="00340C93"/>
    <w:rsid w:val="00342DA2"/>
    <w:rsid w:val="00373526"/>
    <w:rsid w:val="003E011B"/>
    <w:rsid w:val="00483CA9"/>
    <w:rsid w:val="004B45AB"/>
    <w:rsid w:val="00505C38"/>
    <w:rsid w:val="0051783C"/>
    <w:rsid w:val="00523F4A"/>
    <w:rsid w:val="005672CA"/>
    <w:rsid w:val="0057203E"/>
    <w:rsid w:val="00581BD0"/>
    <w:rsid w:val="005C79ED"/>
    <w:rsid w:val="00607B54"/>
    <w:rsid w:val="00612109"/>
    <w:rsid w:val="006D342B"/>
    <w:rsid w:val="0071036B"/>
    <w:rsid w:val="007836DC"/>
    <w:rsid w:val="0079520D"/>
    <w:rsid w:val="007B27FE"/>
    <w:rsid w:val="007B565C"/>
    <w:rsid w:val="007F7038"/>
    <w:rsid w:val="008333ED"/>
    <w:rsid w:val="00851131"/>
    <w:rsid w:val="008814FE"/>
    <w:rsid w:val="0089577C"/>
    <w:rsid w:val="008A74AA"/>
    <w:rsid w:val="008E704C"/>
    <w:rsid w:val="009033C1"/>
    <w:rsid w:val="00952D81"/>
    <w:rsid w:val="009660E3"/>
    <w:rsid w:val="009A3BD5"/>
    <w:rsid w:val="009A6D2F"/>
    <w:rsid w:val="00A40C2D"/>
    <w:rsid w:val="00A42ACD"/>
    <w:rsid w:val="00AC0AAC"/>
    <w:rsid w:val="00AE773F"/>
    <w:rsid w:val="00B327BE"/>
    <w:rsid w:val="00B53349"/>
    <w:rsid w:val="00B675DD"/>
    <w:rsid w:val="00BA66A2"/>
    <w:rsid w:val="00BC294D"/>
    <w:rsid w:val="00BD7F2B"/>
    <w:rsid w:val="00C46459"/>
    <w:rsid w:val="00C765DA"/>
    <w:rsid w:val="00C84090"/>
    <w:rsid w:val="00CA4AFE"/>
    <w:rsid w:val="00CC2EB9"/>
    <w:rsid w:val="00CC59F6"/>
    <w:rsid w:val="00CE7BDF"/>
    <w:rsid w:val="00D15683"/>
    <w:rsid w:val="00D51A2A"/>
    <w:rsid w:val="00D61782"/>
    <w:rsid w:val="00DC1B31"/>
    <w:rsid w:val="00DC3313"/>
    <w:rsid w:val="00DC7796"/>
    <w:rsid w:val="00E66834"/>
    <w:rsid w:val="00E67766"/>
    <w:rsid w:val="00F153E6"/>
    <w:rsid w:val="00F23DBD"/>
    <w:rsid w:val="00FC43D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C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222E"/>
    <w:pPr>
      <w:keepNext/>
      <w:keepLines/>
      <w:bidi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2D222E"/>
    <w:pPr>
      <w:keepNext/>
      <w:spacing w:before="60" w:after="60" w:line="240" w:lineRule="auto"/>
      <w:outlineLvl w:val="3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36B"/>
  </w:style>
  <w:style w:type="paragraph" w:styleId="Footer">
    <w:name w:val="footer"/>
    <w:basedOn w:val="Normal"/>
    <w:link w:val="FooterChar"/>
    <w:uiPriority w:val="99"/>
    <w:unhideWhenUsed/>
    <w:rsid w:val="007103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36B"/>
  </w:style>
  <w:style w:type="character" w:customStyle="1" w:styleId="Heading4Char">
    <w:name w:val="Heading 4 Char"/>
    <w:basedOn w:val="DefaultParagraphFont"/>
    <w:link w:val="Heading4"/>
    <w:rsid w:val="002D222E"/>
    <w:rPr>
      <w:rFonts w:ascii="Arial" w:eastAsia="Times New Roman" w:hAnsi="Arial" w:cs="Times New Roman"/>
      <w:i/>
      <w:sz w:val="18"/>
      <w:szCs w:val="20"/>
    </w:rPr>
  </w:style>
  <w:style w:type="paragraph" w:customStyle="1" w:styleId="CovFormText">
    <w:name w:val="Cov_Form Text"/>
    <w:basedOn w:val="Header"/>
    <w:rsid w:val="002D222E"/>
    <w:pPr>
      <w:tabs>
        <w:tab w:val="clear" w:pos="4320"/>
        <w:tab w:val="clear" w:pos="8640"/>
      </w:tabs>
      <w:bidi/>
      <w:spacing w:before="60" w:after="60"/>
    </w:pPr>
    <w:rPr>
      <w:rFonts w:ascii="Arial" w:eastAsia="Times New Roman" w:hAnsi="Arial" w:cs="Times New Roman"/>
      <w:noProof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2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2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2D222E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C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BAU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Al-Hajjar</dc:creator>
  <cp:lastModifiedBy>BAU</cp:lastModifiedBy>
  <cp:revision>2</cp:revision>
  <cp:lastPrinted>2020-05-09T11:21:00Z</cp:lastPrinted>
  <dcterms:created xsi:type="dcterms:W3CDTF">2020-06-17T07:24:00Z</dcterms:created>
  <dcterms:modified xsi:type="dcterms:W3CDTF">2020-06-17T07:24:00Z</dcterms:modified>
</cp:coreProperties>
</file>