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B92693" w14:paraId="3EE26295" w14:textId="77777777" w:rsidTr="0046333E">
        <w:tc>
          <w:tcPr>
            <w:tcW w:w="3227" w:type="dxa"/>
            <w:tcBorders>
              <w:top w:val="nil"/>
              <w:left w:val="nil"/>
              <w:bottom w:val="nil"/>
              <w:right w:val="nil"/>
            </w:tcBorders>
            <w:vAlign w:val="center"/>
          </w:tcPr>
          <w:p w14:paraId="68015996" w14:textId="77777777" w:rsidR="00A859B1" w:rsidRPr="001516B6" w:rsidRDefault="00681A55" w:rsidP="00F6510E">
            <w:pPr>
              <w:pStyle w:val="Header"/>
              <w:rPr>
                <w:rFonts w:asciiTheme="minorHAnsi" w:hAnsiTheme="minorHAnsi"/>
              </w:rPr>
            </w:pPr>
            <w:r w:rsidRPr="001516B6">
              <w:rPr>
                <w:rFonts w:asciiTheme="minorHAnsi" w:hAnsiTheme="minorHAnsi"/>
                <w:noProof/>
                <w:sz w:val="36"/>
                <w:szCs w:val="36"/>
                <w:lang w:val="en-CA" w:eastAsia="en-CA"/>
              </w:rPr>
              <mc:AlternateContent>
                <mc:Choice Requires="wps">
                  <w:drawing>
                    <wp:anchor distT="0" distB="0" distL="114300" distR="114300" simplePos="0" relativeHeight="251659264" behindDoc="0" locked="0" layoutInCell="1" allowOverlap="1" wp14:anchorId="65313C8A" wp14:editId="2CEC5938">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14:paraId="133ACA04" w14:textId="77777777" w:rsidR="00F93A90" w:rsidRDefault="00F93A90">
                                  <w:r w:rsidRPr="00681A55">
                                    <w:rPr>
                                      <w:noProof/>
                                      <w:lang w:val="en-CA" w:eastAsia="en-CA"/>
                                    </w:rPr>
                                    <w:drawing>
                                      <wp:inline distT="0" distB="0" distL="0" distR="0" wp14:anchorId="05289E08" wp14:editId="0243571A">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5313C8A"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14:paraId="133ACA04" w14:textId="77777777" w:rsidR="00F93A90" w:rsidRDefault="00F93A90">
                            <w:r w:rsidRPr="00681A55">
                              <w:rPr>
                                <w:noProof/>
                                <w:lang w:val="en-CA" w:eastAsia="en-CA"/>
                              </w:rPr>
                              <w:drawing>
                                <wp:inline distT="0" distB="0" distL="0" distR="0" wp14:anchorId="05289E08" wp14:editId="0243571A">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14:paraId="16D6B4B9" w14:textId="77777777" w:rsidR="00A859B1" w:rsidRPr="001516B6" w:rsidRDefault="00A859B1" w:rsidP="00F6510E">
            <w:pPr>
              <w:pStyle w:val="Header"/>
              <w:rPr>
                <w:rFonts w:asciiTheme="minorHAnsi" w:hAnsiTheme="minorHAnsi"/>
              </w:rPr>
            </w:pPr>
          </w:p>
        </w:tc>
        <w:tc>
          <w:tcPr>
            <w:tcW w:w="1701" w:type="dxa"/>
            <w:tcBorders>
              <w:top w:val="nil"/>
              <w:left w:val="nil"/>
              <w:bottom w:val="nil"/>
              <w:right w:val="single" w:sz="4" w:space="0" w:color="auto"/>
            </w:tcBorders>
            <w:vAlign w:val="center"/>
          </w:tcPr>
          <w:p w14:paraId="45DFDFE5" w14:textId="77777777" w:rsidR="00A859B1" w:rsidRPr="001516B6" w:rsidRDefault="00A859B1" w:rsidP="00F6510E">
            <w:pPr>
              <w:pStyle w:val="Header"/>
              <w:jc w:val="center"/>
              <w:rPr>
                <w:rFonts w:asciiTheme="minorHAnsi" w:hAnsiTheme="minorHAnsi"/>
              </w:rPr>
            </w:pPr>
          </w:p>
        </w:tc>
        <w:tc>
          <w:tcPr>
            <w:tcW w:w="4536" w:type="dxa"/>
            <w:tcBorders>
              <w:left w:val="single" w:sz="4" w:space="0" w:color="auto"/>
              <w:bottom w:val="single" w:sz="4" w:space="0" w:color="auto"/>
            </w:tcBorders>
            <w:vAlign w:val="center"/>
          </w:tcPr>
          <w:p w14:paraId="389D20FE" w14:textId="77777777" w:rsidR="00A859B1" w:rsidRPr="001516B6" w:rsidRDefault="00A859B1" w:rsidP="00F6510E">
            <w:pPr>
              <w:pStyle w:val="Header"/>
              <w:rPr>
                <w:rFonts w:asciiTheme="minorHAnsi" w:hAnsiTheme="minorHAnsi"/>
                <w:b/>
                <w:i/>
                <w:sz w:val="22"/>
                <w:szCs w:val="22"/>
              </w:rPr>
            </w:pPr>
            <w:r w:rsidRPr="001516B6">
              <w:rPr>
                <w:rFonts w:asciiTheme="minorHAnsi" w:hAnsiTheme="minorHAnsi"/>
                <w:b/>
                <w:i/>
                <w:sz w:val="28"/>
                <w:szCs w:val="28"/>
              </w:rPr>
              <w:t>Application Form</w:t>
            </w:r>
          </w:p>
          <w:p w14:paraId="7F079114" w14:textId="77777777" w:rsidR="0046333E" w:rsidRDefault="0046333E" w:rsidP="00F6510E">
            <w:pPr>
              <w:pStyle w:val="Header"/>
              <w:rPr>
                <w:rFonts w:asciiTheme="minorHAnsi" w:hAnsiTheme="minorHAnsi"/>
                <w:b/>
              </w:rPr>
            </w:pPr>
          </w:p>
          <w:p w14:paraId="6055A02E" w14:textId="77777777" w:rsidR="00A859B1" w:rsidRPr="001516B6" w:rsidRDefault="00A859B1" w:rsidP="00F6510E">
            <w:pPr>
              <w:pStyle w:val="Header"/>
              <w:rPr>
                <w:rFonts w:asciiTheme="minorHAnsi" w:hAnsiTheme="minorHAnsi"/>
                <w:b/>
                <w:sz w:val="22"/>
                <w:szCs w:val="22"/>
              </w:rPr>
            </w:pPr>
            <w:r w:rsidRPr="001516B6">
              <w:rPr>
                <w:rFonts w:asciiTheme="minorHAnsi" w:hAnsiTheme="minorHAnsi"/>
                <w:b/>
              </w:rPr>
              <w:t>Selection: 201</w:t>
            </w:r>
            <w:r w:rsidR="007B7AE8">
              <w:rPr>
                <w:rFonts w:asciiTheme="minorHAnsi" w:hAnsiTheme="minorHAnsi"/>
                <w:b/>
              </w:rPr>
              <w:t>8</w:t>
            </w:r>
          </w:p>
          <w:p w14:paraId="4FEEDE8D" w14:textId="77777777" w:rsidR="00A859B1" w:rsidRPr="001516B6" w:rsidRDefault="00A859B1" w:rsidP="00F6510E">
            <w:pPr>
              <w:pStyle w:val="Header"/>
              <w:rPr>
                <w:rFonts w:asciiTheme="minorHAnsi" w:hAnsiTheme="minorHAnsi"/>
                <w:b/>
                <w:sz w:val="22"/>
                <w:szCs w:val="22"/>
              </w:rPr>
            </w:pPr>
          </w:p>
          <w:p w14:paraId="19DC98E6" w14:textId="77777777" w:rsidR="00A859B1" w:rsidRPr="001516B6" w:rsidRDefault="00A859B1" w:rsidP="0046333E">
            <w:pPr>
              <w:pStyle w:val="Header"/>
              <w:jc w:val="both"/>
              <w:rPr>
                <w:rFonts w:asciiTheme="minorHAnsi" w:hAnsiTheme="minorHAnsi"/>
                <w:b/>
              </w:rPr>
            </w:pPr>
            <w:r w:rsidRPr="001516B6">
              <w:rPr>
                <w:rFonts w:asciiTheme="minorHAnsi" w:hAnsiTheme="minorHAnsi"/>
                <w:b/>
              </w:rPr>
              <w:t xml:space="preserve">KA2 – </w:t>
            </w:r>
            <w:r w:rsidRPr="001516B6">
              <w:rPr>
                <w:rFonts w:asciiTheme="minorHAnsi" w:hAnsiTheme="minorHAnsi"/>
              </w:rPr>
              <w:t>Cooperation for innovation and the exchange of good practices –</w:t>
            </w:r>
            <w:r w:rsidR="0046333E">
              <w:rPr>
                <w:rFonts w:asciiTheme="minorHAnsi" w:hAnsiTheme="minorHAnsi"/>
              </w:rPr>
              <w:t xml:space="preserve"> </w:t>
            </w:r>
            <w:r w:rsidRPr="001516B6">
              <w:rPr>
                <w:rFonts w:asciiTheme="minorHAnsi" w:hAnsiTheme="minorHAnsi"/>
                <w:b/>
              </w:rPr>
              <w:t xml:space="preserve">Capacity Building in the field of Higher Education </w:t>
            </w:r>
          </w:p>
        </w:tc>
      </w:tr>
      <w:tr w:rsidR="00A859B1" w:rsidRPr="00B92693" w14:paraId="7AB5F1F8" w14:textId="77777777" w:rsidTr="0046333E">
        <w:tc>
          <w:tcPr>
            <w:tcW w:w="3227" w:type="dxa"/>
            <w:tcBorders>
              <w:top w:val="nil"/>
              <w:left w:val="nil"/>
              <w:bottom w:val="nil"/>
              <w:right w:val="nil"/>
            </w:tcBorders>
          </w:tcPr>
          <w:p w14:paraId="0DECBC5C" w14:textId="77777777" w:rsidR="00A859B1" w:rsidRPr="001516B6" w:rsidRDefault="00A859B1" w:rsidP="00F6510E">
            <w:pPr>
              <w:pStyle w:val="Header"/>
              <w:rPr>
                <w:rFonts w:asciiTheme="minorHAnsi" w:hAnsiTheme="minorHAnsi"/>
                <w:noProof/>
                <w:sz w:val="36"/>
                <w:szCs w:val="36"/>
              </w:rPr>
            </w:pPr>
          </w:p>
        </w:tc>
        <w:tc>
          <w:tcPr>
            <w:tcW w:w="283" w:type="dxa"/>
            <w:tcBorders>
              <w:top w:val="nil"/>
              <w:left w:val="nil"/>
              <w:bottom w:val="nil"/>
              <w:right w:val="nil"/>
            </w:tcBorders>
            <w:vAlign w:val="center"/>
          </w:tcPr>
          <w:p w14:paraId="4E02BAD0" w14:textId="77777777" w:rsidR="00A859B1" w:rsidRPr="001516B6" w:rsidRDefault="00A859B1" w:rsidP="00F6510E">
            <w:pPr>
              <w:pStyle w:val="Header"/>
              <w:jc w:val="center"/>
              <w:rPr>
                <w:rFonts w:asciiTheme="minorHAnsi" w:hAnsiTheme="minorHAnsi"/>
              </w:rPr>
            </w:pPr>
          </w:p>
        </w:tc>
        <w:tc>
          <w:tcPr>
            <w:tcW w:w="1701" w:type="dxa"/>
            <w:tcBorders>
              <w:top w:val="nil"/>
              <w:left w:val="nil"/>
              <w:bottom w:val="nil"/>
              <w:right w:val="nil"/>
            </w:tcBorders>
            <w:vAlign w:val="center"/>
          </w:tcPr>
          <w:p w14:paraId="59C5898A" w14:textId="77777777" w:rsidR="00A859B1" w:rsidRPr="001516B6" w:rsidRDefault="00A859B1" w:rsidP="00F6510E">
            <w:pPr>
              <w:pStyle w:val="Header"/>
              <w:jc w:val="center"/>
              <w:rPr>
                <w:rFonts w:asciiTheme="minorHAnsi" w:hAnsiTheme="minorHAnsi"/>
              </w:rPr>
            </w:pPr>
          </w:p>
        </w:tc>
        <w:tc>
          <w:tcPr>
            <w:tcW w:w="4536" w:type="dxa"/>
            <w:tcBorders>
              <w:top w:val="single" w:sz="4" w:space="0" w:color="auto"/>
              <w:left w:val="nil"/>
              <w:bottom w:val="nil"/>
              <w:right w:val="nil"/>
            </w:tcBorders>
            <w:vAlign w:val="center"/>
          </w:tcPr>
          <w:p w14:paraId="0A3A5405" w14:textId="77777777" w:rsidR="00A859B1" w:rsidRPr="001516B6" w:rsidRDefault="00A859B1" w:rsidP="00F6510E">
            <w:pPr>
              <w:pStyle w:val="Header"/>
              <w:jc w:val="right"/>
              <w:rPr>
                <w:rFonts w:asciiTheme="minorHAnsi" w:hAnsiTheme="minorHAnsi"/>
                <w:sz w:val="16"/>
                <w:szCs w:val="16"/>
              </w:rPr>
            </w:pPr>
          </w:p>
        </w:tc>
      </w:tr>
    </w:tbl>
    <w:p w14:paraId="3110B31A" w14:textId="77777777" w:rsidR="00A859B1" w:rsidRPr="00B92693" w:rsidRDefault="00A859B1" w:rsidP="00F6510E">
      <w:pPr>
        <w:jc w:val="center"/>
        <w:rPr>
          <w:b/>
          <w:lang w:val="en-US"/>
        </w:rPr>
      </w:pPr>
    </w:p>
    <w:p w14:paraId="68B3B799" w14:textId="77777777" w:rsidR="00A859B1" w:rsidRPr="00B92693" w:rsidRDefault="00A859B1" w:rsidP="00F6510E">
      <w:pPr>
        <w:jc w:val="center"/>
        <w:rPr>
          <w:b/>
          <w:lang w:val="en-US"/>
        </w:rPr>
      </w:pPr>
    </w:p>
    <w:p w14:paraId="5197498A" w14:textId="77777777" w:rsidR="00A859B1" w:rsidRPr="00B92693" w:rsidRDefault="00A859B1" w:rsidP="00F6510E">
      <w:pPr>
        <w:jc w:val="center"/>
        <w:rPr>
          <w:b/>
          <w:bCs/>
          <w:color w:val="006699"/>
          <w:lang w:val="en-US"/>
        </w:rPr>
      </w:pPr>
    </w:p>
    <w:p w14:paraId="33ED0E9F" w14:textId="77777777" w:rsidR="00A859B1" w:rsidRPr="00B92693" w:rsidRDefault="00A859B1" w:rsidP="00F6510E">
      <w:pPr>
        <w:rPr>
          <w:b/>
          <w:color w:val="006699"/>
          <w:lang w:val="en-US"/>
        </w:rPr>
      </w:pPr>
    </w:p>
    <w:p w14:paraId="2856BB49" w14:textId="77777777" w:rsidR="00A859B1" w:rsidRPr="00B92693" w:rsidRDefault="00A859B1" w:rsidP="00F6510E">
      <w:pPr>
        <w:jc w:val="center"/>
        <w:rPr>
          <w:b/>
          <w:color w:val="006699"/>
          <w:lang w:val="en-US"/>
        </w:rPr>
      </w:pPr>
    </w:p>
    <w:p w14:paraId="225BAAF9" w14:textId="77777777" w:rsidR="00A859B1" w:rsidRPr="00B92693" w:rsidRDefault="00A859B1" w:rsidP="00F6510E">
      <w:pPr>
        <w:jc w:val="center"/>
        <w:rPr>
          <w:b/>
          <w:lang w:val="en-US"/>
        </w:rPr>
      </w:pPr>
      <w:r w:rsidRPr="00B92693">
        <w:rPr>
          <w:b/>
          <w:color w:val="006699"/>
          <w:sz w:val="32"/>
          <w:szCs w:val="32"/>
          <w:lang w:val="en-US"/>
        </w:rPr>
        <w:t xml:space="preserve">Call for </w:t>
      </w:r>
      <w:r w:rsidR="000E6BA2" w:rsidRPr="00B92693">
        <w:rPr>
          <w:b/>
          <w:color w:val="006699"/>
          <w:sz w:val="32"/>
          <w:szCs w:val="32"/>
          <w:lang w:val="en-US"/>
        </w:rPr>
        <w:t>P</w:t>
      </w:r>
      <w:r w:rsidRPr="00B92693">
        <w:rPr>
          <w:b/>
          <w:color w:val="006699"/>
          <w:sz w:val="32"/>
          <w:szCs w:val="32"/>
          <w:lang w:val="en-US"/>
        </w:rPr>
        <w:t>roposal</w:t>
      </w:r>
      <w:r w:rsidR="001C3D95" w:rsidRPr="00B92693">
        <w:rPr>
          <w:b/>
          <w:color w:val="006699"/>
          <w:sz w:val="32"/>
          <w:szCs w:val="32"/>
          <w:lang w:val="en-US"/>
        </w:rPr>
        <w:t>s 201</w:t>
      </w:r>
      <w:r w:rsidR="007B7AE8" w:rsidRPr="00B92693">
        <w:rPr>
          <w:b/>
          <w:color w:val="006699"/>
          <w:sz w:val="32"/>
          <w:szCs w:val="32"/>
          <w:lang w:val="en-US"/>
        </w:rPr>
        <w:t>8</w:t>
      </w:r>
      <w:r w:rsidR="001C3D95" w:rsidRPr="00B92693">
        <w:rPr>
          <w:b/>
          <w:color w:val="006699"/>
          <w:sz w:val="32"/>
          <w:szCs w:val="32"/>
          <w:lang w:val="en-US"/>
        </w:rPr>
        <w:t xml:space="preserve"> - </w:t>
      </w:r>
      <w:r w:rsidRPr="00B92693">
        <w:rPr>
          <w:b/>
          <w:color w:val="006699"/>
          <w:sz w:val="32"/>
          <w:szCs w:val="32"/>
          <w:lang w:val="en-US"/>
        </w:rPr>
        <w:t>EAC/</w:t>
      </w:r>
      <w:r w:rsidR="000E6BA2" w:rsidRPr="00B92693">
        <w:rPr>
          <w:b/>
          <w:color w:val="006699"/>
          <w:sz w:val="32"/>
          <w:szCs w:val="32"/>
          <w:lang w:val="en-US"/>
        </w:rPr>
        <w:t>A0</w:t>
      </w:r>
      <w:r w:rsidR="007B7AE8" w:rsidRPr="00B92693">
        <w:rPr>
          <w:b/>
          <w:color w:val="006699"/>
          <w:sz w:val="32"/>
          <w:szCs w:val="32"/>
          <w:lang w:val="en-US"/>
        </w:rPr>
        <w:t>5</w:t>
      </w:r>
      <w:r w:rsidRPr="00B92693">
        <w:rPr>
          <w:b/>
          <w:color w:val="006699"/>
          <w:sz w:val="32"/>
          <w:szCs w:val="32"/>
          <w:lang w:val="en-US"/>
        </w:rPr>
        <w:t>/201</w:t>
      </w:r>
      <w:r w:rsidR="007B7AE8" w:rsidRPr="00B92693">
        <w:rPr>
          <w:b/>
          <w:color w:val="006699"/>
          <w:sz w:val="32"/>
          <w:szCs w:val="32"/>
          <w:lang w:val="en-US"/>
        </w:rPr>
        <w:t>7</w:t>
      </w:r>
    </w:p>
    <w:p w14:paraId="31BAE8ED" w14:textId="77777777" w:rsidR="00A859B1" w:rsidRPr="00B92693" w:rsidRDefault="00A859B1" w:rsidP="00F6510E">
      <w:pPr>
        <w:jc w:val="center"/>
        <w:rPr>
          <w:b/>
          <w:lang w:val="en-US"/>
        </w:rPr>
      </w:pPr>
    </w:p>
    <w:p w14:paraId="6A869719" w14:textId="77777777" w:rsidR="00A859B1" w:rsidRPr="00B92693" w:rsidRDefault="00A859B1" w:rsidP="00F6510E">
      <w:pPr>
        <w:jc w:val="center"/>
        <w:rPr>
          <w:b/>
          <w:lang w:val="en-US"/>
        </w:rPr>
      </w:pPr>
    </w:p>
    <w:p w14:paraId="485F9377" w14:textId="77777777" w:rsidR="00A859B1" w:rsidRPr="00B92693" w:rsidRDefault="00A859B1" w:rsidP="00F6510E">
      <w:pPr>
        <w:jc w:val="center"/>
        <w:rPr>
          <w:b/>
          <w:lang w:val="en-US"/>
        </w:rPr>
      </w:pPr>
    </w:p>
    <w:bookmarkStart w:id="0" w:name="Text2"/>
    <w:p w14:paraId="15A91FF7" w14:textId="3DC1F909" w:rsidR="00A859B1" w:rsidRPr="00B92693" w:rsidRDefault="00A43A25" w:rsidP="00F6510E">
      <w:pPr>
        <w:jc w:val="center"/>
        <w:rPr>
          <w:rStyle w:val="SelPlus"/>
          <w:lang w:val="en-US"/>
        </w:rPr>
      </w:pPr>
      <w:r w:rsidRPr="00444A45">
        <w:rPr>
          <w:rStyle w:val="SelPlus"/>
        </w:rPr>
        <w:fldChar w:fldCharType="begin">
          <w:ffData>
            <w:name w:val="Text2"/>
            <w:enabled/>
            <w:calcOnExit w:val="0"/>
            <w:textInput>
              <w:default w:val="Title of the Project / Acronym"/>
              <w:maxLength w:val="200"/>
            </w:textInput>
          </w:ffData>
        </w:fldChar>
      </w:r>
      <w:r w:rsidRPr="00B92693">
        <w:rPr>
          <w:rStyle w:val="SelPlus"/>
          <w:lang w:val="en-US"/>
        </w:rPr>
        <w:instrText xml:space="preserve"> FORMTEXT </w:instrText>
      </w:r>
      <w:r w:rsidRPr="00444A45">
        <w:rPr>
          <w:rStyle w:val="SelPlus"/>
        </w:rPr>
      </w:r>
      <w:r w:rsidRPr="00444A45">
        <w:rPr>
          <w:rStyle w:val="SelPlus"/>
        </w:rPr>
        <w:fldChar w:fldCharType="separate"/>
      </w:r>
      <w:bookmarkStart w:id="1" w:name="_GoBack"/>
      <w:r w:rsidR="00235092" w:rsidRPr="00B92693">
        <w:rPr>
          <w:rStyle w:val="SelPlus"/>
          <w:lang w:val="en-US"/>
        </w:rPr>
        <w:t>Capacity building for curricula modernization of Syrian and Lebanese HEIs and lifelong learning provision: towards sustainable NGOs management and operation with special focus on refugees/Morale</w:t>
      </w:r>
      <w:bookmarkEnd w:id="1"/>
      <w:r w:rsidRPr="00444A45">
        <w:rPr>
          <w:rStyle w:val="SelPlus"/>
        </w:rPr>
        <w:fldChar w:fldCharType="end"/>
      </w:r>
      <w:bookmarkEnd w:id="0"/>
    </w:p>
    <w:p w14:paraId="143BF125" w14:textId="77777777" w:rsidR="00A859B1" w:rsidRPr="00B92693" w:rsidRDefault="00A859B1" w:rsidP="00F6510E">
      <w:pPr>
        <w:jc w:val="center"/>
        <w:rPr>
          <w:b/>
          <w:lang w:val="en-US"/>
        </w:rPr>
      </w:pPr>
    </w:p>
    <w:p w14:paraId="5A9EC493" w14:textId="77777777" w:rsidR="00A859B1" w:rsidRPr="00B92693" w:rsidRDefault="00A859B1" w:rsidP="00F6510E">
      <w:pPr>
        <w:jc w:val="center"/>
        <w:rPr>
          <w:b/>
          <w:lang w:val="en-US"/>
        </w:rPr>
      </w:pPr>
      <w:r w:rsidRPr="001516B6">
        <w:rPr>
          <w:b/>
        </w:rPr>
        <w:fldChar w:fldCharType="begin"/>
      </w:r>
      <w:r w:rsidRPr="00B92693">
        <w:rPr>
          <w:b/>
          <w:lang w:val="en-US"/>
        </w:rPr>
        <w:instrText xml:space="preserve"> TITLE  \* Caps  \* MERGEFORMAT </w:instrText>
      </w:r>
      <w:r w:rsidRPr="001516B6">
        <w:rPr>
          <w:b/>
        </w:rPr>
        <w:fldChar w:fldCharType="end"/>
      </w:r>
    </w:p>
    <w:p w14:paraId="17E814B8" w14:textId="77777777" w:rsidR="00A859B1" w:rsidRPr="00B92693" w:rsidRDefault="00A859B1" w:rsidP="00F6510E">
      <w:pPr>
        <w:jc w:val="center"/>
        <w:rPr>
          <w:b/>
          <w:lang w:val="en-US"/>
        </w:rPr>
      </w:pPr>
    </w:p>
    <w:p w14:paraId="3D6F9E1A" w14:textId="77777777" w:rsidR="00A859B1" w:rsidRPr="00B92693" w:rsidRDefault="00A859B1" w:rsidP="00F6510E">
      <w:pPr>
        <w:tabs>
          <w:tab w:val="left" w:pos="3649"/>
          <w:tab w:val="left" w:pos="5349"/>
          <w:tab w:val="left" w:pos="7992"/>
          <w:tab w:val="left" w:pos="9409"/>
          <w:tab w:val="left" w:pos="10778"/>
        </w:tabs>
        <w:ind w:left="-177"/>
        <w:jc w:val="center"/>
        <w:rPr>
          <w:b/>
          <w:color w:val="006699"/>
          <w:shd w:val="clear" w:color="auto" w:fill="B3B3B3"/>
          <w:lang w:val="en-US"/>
        </w:rPr>
      </w:pPr>
      <w:r w:rsidRPr="00B92693">
        <w:rPr>
          <w:b/>
          <w:color w:val="006699"/>
          <w:sz w:val="36"/>
          <w:szCs w:val="36"/>
          <w:lang w:val="en-US"/>
        </w:rPr>
        <w:t>DETAILED</w:t>
      </w:r>
      <w:r w:rsidRPr="00B92693">
        <w:rPr>
          <w:b/>
          <w:color w:val="FF0000"/>
          <w:sz w:val="36"/>
          <w:szCs w:val="36"/>
          <w:lang w:val="en-US"/>
        </w:rPr>
        <w:t xml:space="preserve"> </w:t>
      </w:r>
      <w:r w:rsidRPr="00B92693">
        <w:rPr>
          <w:b/>
          <w:color w:val="006699"/>
          <w:sz w:val="36"/>
          <w:szCs w:val="36"/>
          <w:lang w:val="en-US"/>
        </w:rPr>
        <w:t>DESCRIPTION OF THE PROJECT</w:t>
      </w:r>
    </w:p>
    <w:p w14:paraId="7E111B51" w14:textId="77777777" w:rsidR="00A859B1" w:rsidRPr="00B92693" w:rsidRDefault="00A859B1" w:rsidP="00F6510E">
      <w:pPr>
        <w:jc w:val="center"/>
        <w:rPr>
          <w:b/>
          <w:lang w:val="en-US"/>
        </w:rPr>
      </w:pPr>
    </w:p>
    <w:p w14:paraId="7151E464" w14:textId="77777777" w:rsidR="00A859B1" w:rsidRPr="00B92693" w:rsidRDefault="00A859B1" w:rsidP="00F6510E">
      <w:pPr>
        <w:jc w:val="center"/>
        <w:rPr>
          <w:b/>
          <w:lang w:val="en-US"/>
        </w:rPr>
      </w:pPr>
    </w:p>
    <w:p w14:paraId="6DB3B4CE" w14:textId="77777777" w:rsidR="00A859B1" w:rsidRPr="00B92693" w:rsidRDefault="00A859B1" w:rsidP="00F6510E">
      <w:pPr>
        <w:tabs>
          <w:tab w:val="left" w:pos="3649"/>
          <w:tab w:val="left" w:pos="5349"/>
          <w:tab w:val="left" w:pos="7992"/>
          <w:tab w:val="left" w:pos="9409"/>
          <w:tab w:val="left" w:pos="10778"/>
        </w:tabs>
        <w:ind w:left="-177"/>
        <w:jc w:val="center"/>
        <w:rPr>
          <w:b/>
          <w:i/>
          <w:color w:val="FF0000"/>
          <w:shd w:val="clear" w:color="auto" w:fill="B3B3B3"/>
          <w:lang w:val="en-US"/>
        </w:rPr>
      </w:pPr>
      <w:r w:rsidRPr="00B92693">
        <w:rPr>
          <w:b/>
          <w:i/>
          <w:color w:val="FF0000"/>
          <w:lang w:val="en-US"/>
        </w:rPr>
        <w:t>(To be attached to the eForm)</w:t>
      </w:r>
    </w:p>
    <w:p w14:paraId="222C3301" w14:textId="77777777" w:rsidR="00A859B1" w:rsidRPr="00B92693" w:rsidRDefault="00A859B1" w:rsidP="00F6510E">
      <w:pPr>
        <w:jc w:val="center"/>
        <w:rPr>
          <w:b/>
          <w:lang w:val="en-US"/>
        </w:rPr>
      </w:pPr>
    </w:p>
    <w:p w14:paraId="14AD840F" w14:textId="77777777" w:rsidR="00410616" w:rsidRPr="00B92693" w:rsidRDefault="00410616" w:rsidP="00F6510E">
      <w:pPr>
        <w:jc w:val="center"/>
        <w:rPr>
          <w:b/>
          <w:lang w:val="en-US"/>
        </w:rPr>
      </w:pPr>
    </w:p>
    <w:p w14:paraId="5FAFECFE" w14:textId="77777777" w:rsidR="00410616" w:rsidRPr="00B92693" w:rsidRDefault="00410616" w:rsidP="00F6510E">
      <w:pPr>
        <w:jc w:val="center"/>
        <w:rPr>
          <w:b/>
          <w:lang w:val="en-US"/>
        </w:rPr>
      </w:pPr>
    </w:p>
    <w:p w14:paraId="7B23B94A" w14:textId="77777777" w:rsidR="00410616" w:rsidRPr="00B92693" w:rsidRDefault="00410616" w:rsidP="00F6510E">
      <w:pPr>
        <w:jc w:val="center"/>
        <w:rPr>
          <w:b/>
          <w:lang w:val="en-US"/>
        </w:rPr>
      </w:pPr>
    </w:p>
    <w:p w14:paraId="2488571A" w14:textId="77777777" w:rsidR="00410616" w:rsidRPr="00B92693" w:rsidRDefault="00410616" w:rsidP="00F6510E">
      <w:pPr>
        <w:jc w:val="center"/>
        <w:rPr>
          <w:b/>
          <w:lang w:val="en-US"/>
        </w:rPr>
      </w:pPr>
    </w:p>
    <w:p w14:paraId="1D8246CE" w14:textId="77777777" w:rsidR="00410616" w:rsidRPr="00B92693" w:rsidRDefault="00410616" w:rsidP="00F6510E">
      <w:pPr>
        <w:jc w:val="center"/>
        <w:rPr>
          <w:b/>
          <w:lang w:val="en-US"/>
        </w:rPr>
      </w:pPr>
    </w:p>
    <w:p w14:paraId="29E315D1" w14:textId="77777777" w:rsidR="00410616" w:rsidRPr="00B92693" w:rsidRDefault="00410616" w:rsidP="00F6510E">
      <w:pPr>
        <w:jc w:val="center"/>
        <w:rPr>
          <w:b/>
          <w:lang w:val="en-US"/>
        </w:rPr>
      </w:pPr>
    </w:p>
    <w:p w14:paraId="07C8C99F" w14:textId="77777777" w:rsidR="00410616" w:rsidRPr="00B92693" w:rsidRDefault="00410616" w:rsidP="00F6510E">
      <w:pPr>
        <w:jc w:val="center"/>
        <w:rPr>
          <w:b/>
          <w:lang w:val="en-US"/>
        </w:rPr>
      </w:pPr>
    </w:p>
    <w:p w14:paraId="3CEB924F" w14:textId="77777777" w:rsidR="00410616" w:rsidRPr="00B92693" w:rsidRDefault="00410616" w:rsidP="00F6510E">
      <w:pPr>
        <w:jc w:val="center"/>
        <w:rPr>
          <w:b/>
          <w:lang w:val="en-US"/>
        </w:rPr>
      </w:pPr>
    </w:p>
    <w:p w14:paraId="3458A75C" w14:textId="77777777" w:rsidR="00410616" w:rsidRPr="00B92693" w:rsidRDefault="00410616" w:rsidP="00F6510E">
      <w:pPr>
        <w:jc w:val="center"/>
        <w:rPr>
          <w:b/>
          <w:lang w:val="en-US"/>
        </w:rPr>
      </w:pPr>
    </w:p>
    <w:p w14:paraId="481932E9" w14:textId="77777777" w:rsidR="00410616" w:rsidRPr="00B92693" w:rsidRDefault="00410616" w:rsidP="00F6510E">
      <w:pPr>
        <w:jc w:val="center"/>
        <w:rPr>
          <w:b/>
          <w:lang w:val="en-US"/>
        </w:rPr>
      </w:pPr>
    </w:p>
    <w:p w14:paraId="09C30138" w14:textId="77777777" w:rsidR="00410616" w:rsidRPr="00B92693" w:rsidRDefault="00410616" w:rsidP="00F6510E">
      <w:pPr>
        <w:jc w:val="center"/>
        <w:rPr>
          <w:b/>
          <w:lang w:val="en-US"/>
        </w:rPr>
      </w:pPr>
    </w:p>
    <w:p w14:paraId="19127C64" w14:textId="77777777" w:rsidR="00410616" w:rsidRPr="00B92693" w:rsidRDefault="00410616" w:rsidP="00F6510E">
      <w:pPr>
        <w:jc w:val="center"/>
        <w:rPr>
          <w:b/>
          <w:lang w:val="en-US"/>
        </w:rPr>
      </w:pPr>
    </w:p>
    <w:p w14:paraId="753AC0E5" w14:textId="77777777" w:rsidR="00410616" w:rsidRPr="00B92693" w:rsidRDefault="00410616" w:rsidP="00F6510E">
      <w:pPr>
        <w:jc w:val="center"/>
        <w:rPr>
          <w:b/>
          <w:lang w:val="en-US"/>
        </w:rPr>
      </w:pPr>
    </w:p>
    <w:p w14:paraId="6A0716B6" w14:textId="77777777" w:rsidR="00410616" w:rsidRPr="00B92693" w:rsidRDefault="00410616" w:rsidP="00F6510E">
      <w:pPr>
        <w:jc w:val="center"/>
        <w:rPr>
          <w:b/>
          <w:lang w:val="en-US"/>
        </w:rPr>
      </w:pPr>
    </w:p>
    <w:p w14:paraId="2CFF3855" w14:textId="77777777" w:rsidR="00410616" w:rsidRPr="00B92693" w:rsidRDefault="00410616" w:rsidP="00F6510E">
      <w:pPr>
        <w:jc w:val="center"/>
        <w:rPr>
          <w:b/>
          <w:lang w:val="en-US"/>
        </w:rPr>
      </w:pPr>
    </w:p>
    <w:p w14:paraId="5620E427" w14:textId="77777777" w:rsidR="00410616" w:rsidRPr="00B92693" w:rsidRDefault="00410616" w:rsidP="00F6510E">
      <w:pPr>
        <w:jc w:val="center"/>
        <w:rPr>
          <w:b/>
          <w:lang w:val="en-US"/>
        </w:rPr>
      </w:pPr>
    </w:p>
    <w:p w14:paraId="46DD8CC0" w14:textId="77777777" w:rsidR="00127BEC" w:rsidRPr="00B92693" w:rsidRDefault="00410616" w:rsidP="00F6510E">
      <w:pPr>
        <w:rPr>
          <w:b/>
          <w:i/>
          <w:color w:val="A6A6A6" w:themeColor="background1" w:themeShade="A6"/>
          <w:sz w:val="18"/>
          <w:szCs w:val="18"/>
          <w:lang w:val="en-US"/>
        </w:rPr>
      </w:pPr>
      <w:r w:rsidRPr="00B92693">
        <w:rPr>
          <w:b/>
          <w:i/>
          <w:color w:val="A6A6A6" w:themeColor="background1" w:themeShade="A6"/>
          <w:sz w:val="18"/>
          <w:szCs w:val="18"/>
          <w:lang w:val="en-US"/>
        </w:rPr>
        <w:t xml:space="preserve">Version 1 </w:t>
      </w:r>
      <w:r w:rsidR="00BE1E6D" w:rsidRPr="00B92693">
        <w:rPr>
          <w:b/>
          <w:i/>
          <w:color w:val="A6A6A6" w:themeColor="background1" w:themeShade="A6"/>
          <w:sz w:val="18"/>
          <w:szCs w:val="18"/>
          <w:lang w:val="en-US"/>
        </w:rPr>
        <w:t>(</w:t>
      </w:r>
      <w:r w:rsidR="00BC0C76" w:rsidRPr="00B92693">
        <w:rPr>
          <w:b/>
          <w:i/>
          <w:color w:val="A6A6A6" w:themeColor="background1" w:themeShade="A6"/>
          <w:sz w:val="18"/>
          <w:szCs w:val="18"/>
          <w:lang w:val="en-US"/>
        </w:rPr>
        <w:t>2018</w:t>
      </w:r>
      <w:r w:rsidR="00BE1E6D" w:rsidRPr="00B92693">
        <w:rPr>
          <w:b/>
          <w:i/>
          <w:color w:val="A6A6A6" w:themeColor="background1" w:themeShade="A6"/>
          <w:sz w:val="18"/>
          <w:szCs w:val="18"/>
          <w:lang w:val="en-US"/>
        </w:rPr>
        <w:t xml:space="preserve">) </w:t>
      </w:r>
      <w:r w:rsidRPr="00B92693">
        <w:rPr>
          <w:b/>
          <w:i/>
          <w:color w:val="A6A6A6" w:themeColor="background1" w:themeShade="A6"/>
          <w:sz w:val="18"/>
          <w:szCs w:val="18"/>
          <w:lang w:val="en-US"/>
        </w:rPr>
        <w:t xml:space="preserve">– </w:t>
      </w:r>
      <w:r w:rsidR="007433A3" w:rsidRPr="00B92693">
        <w:rPr>
          <w:b/>
          <w:i/>
          <w:color w:val="A6A6A6" w:themeColor="background1" w:themeShade="A6"/>
          <w:sz w:val="18"/>
          <w:szCs w:val="18"/>
          <w:lang w:val="en-US"/>
        </w:rPr>
        <w:t>24</w:t>
      </w:r>
      <w:r w:rsidR="00BE1E6D" w:rsidRPr="00B92693">
        <w:rPr>
          <w:b/>
          <w:i/>
          <w:color w:val="A6A6A6" w:themeColor="background1" w:themeShade="A6"/>
          <w:sz w:val="18"/>
          <w:szCs w:val="18"/>
          <w:lang w:val="en-US"/>
        </w:rPr>
        <w:t>.</w:t>
      </w:r>
      <w:r w:rsidR="007433A3" w:rsidRPr="00B92693">
        <w:rPr>
          <w:b/>
          <w:i/>
          <w:color w:val="A6A6A6" w:themeColor="background1" w:themeShade="A6"/>
          <w:sz w:val="18"/>
          <w:szCs w:val="18"/>
          <w:lang w:val="en-US"/>
        </w:rPr>
        <w:t>11</w:t>
      </w:r>
      <w:r w:rsidR="00BE1E6D" w:rsidRPr="00B92693">
        <w:rPr>
          <w:b/>
          <w:i/>
          <w:color w:val="A6A6A6" w:themeColor="background1" w:themeShade="A6"/>
          <w:sz w:val="18"/>
          <w:szCs w:val="18"/>
          <w:lang w:val="en-US"/>
        </w:rPr>
        <w:t>.</w:t>
      </w:r>
      <w:r w:rsidR="007433A3" w:rsidRPr="00B92693">
        <w:rPr>
          <w:b/>
          <w:i/>
          <w:color w:val="A6A6A6" w:themeColor="background1" w:themeShade="A6"/>
          <w:sz w:val="18"/>
          <w:szCs w:val="18"/>
          <w:lang w:val="en-US"/>
        </w:rPr>
        <w:t>2017</w:t>
      </w:r>
    </w:p>
    <w:p w14:paraId="3C6D80C2" w14:textId="77777777" w:rsidR="004852DF" w:rsidRPr="00B92693" w:rsidRDefault="004852DF" w:rsidP="00F6510E">
      <w:pPr>
        <w:rPr>
          <w:b/>
          <w:i/>
          <w:color w:val="A6A6A6" w:themeColor="background1" w:themeShade="A6"/>
          <w:sz w:val="18"/>
          <w:szCs w:val="18"/>
          <w:lang w:val="en-US"/>
        </w:rPr>
      </w:pPr>
    </w:p>
    <w:p w14:paraId="4FF1789A" w14:textId="77777777" w:rsidR="004852DF" w:rsidRPr="00B92693" w:rsidRDefault="004852DF" w:rsidP="00F6510E">
      <w:pPr>
        <w:rPr>
          <w:b/>
          <w:i/>
          <w:color w:val="A6A6A6" w:themeColor="background1" w:themeShade="A6"/>
          <w:sz w:val="18"/>
          <w:szCs w:val="18"/>
          <w:lang w:val="en-US"/>
        </w:rPr>
        <w:sectPr w:rsidR="004852DF" w:rsidRPr="00B92693"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14:paraId="7DAC9BE2" w14:textId="77777777" w:rsidR="00A859B1" w:rsidRPr="001516B6" w:rsidRDefault="00A859B1" w:rsidP="00D47891">
      <w:pPr>
        <w:pStyle w:val="Heading1"/>
        <w:shd w:val="clear" w:color="auto" w:fill="333399"/>
        <w:spacing w:before="0" w:after="0"/>
        <w:jc w:val="center"/>
        <w:rPr>
          <w:rFonts w:asciiTheme="minorHAnsi" w:hAnsiTheme="minorHAnsi"/>
          <w:sz w:val="22"/>
          <w:szCs w:val="22"/>
        </w:rPr>
      </w:pPr>
      <w:r w:rsidRPr="001516B6">
        <w:rPr>
          <w:rFonts w:asciiTheme="minorHAnsi" w:hAnsiTheme="minorHAnsi"/>
          <w:sz w:val="32"/>
          <w:szCs w:val="32"/>
        </w:rPr>
        <w:lastRenderedPageBreak/>
        <w:t>P</w:t>
      </w:r>
      <w:r w:rsidR="00952E18" w:rsidRPr="001516B6">
        <w:rPr>
          <w:rFonts w:asciiTheme="minorHAnsi" w:hAnsiTheme="minorHAnsi"/>
          <w:sz w:val="32"/>
          <w:szCs w:val="32"/>
        </w:rPr>
        <w:t>ART</w:t>
      </w:r>
      <w:r w:rsidRPr="001516B6">
        <w:rPr>
          <w:rFonts w:asciiTheme="minorHAnsi" w:hAnsiTheme="minorHAnsi"/>
          <w:sz w:val="32"/>
          <w:szCs w:val="32"/>
        </w:rPr>
        <w:t xml:space="preserve"> D - Quality of the project team and the cooperation arrangements</w:t>
      </w:r>
    </w:p>
    <w:p w14:paraId="61E53B8A" w14:textId="77777777" w:rsidR="00A859B1" w:rsidRPr="00B92693" w:rsidRDefault="00A859B1" w:rsidP="00F6510E">
      <w:pPr>
        <w:rPr>
          <w:b/>
          <w:lang w:val="en-US"/>
        </w:rPr>
      </w:pPr>
    </w:p>
    <w:p w14:paraId="322A0283" w14:textId="77777777"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t>D.1. Organisations and activities</w:t>
      </w:r>
    </w:p>
    <w:p w14:paraId="10AF2C37" w14:textId="77777777" w:rsidR="00A859B1" w:rsidRPr="00B92693" w:rsidRDefault="00A859B1" w:rsidP="00D47891">
      <w:pPr>
        <w:tabs>
          <w:tab w:val="left" w:pos="3649"/>
          <w:tab w:val="left" w:pos="5349"/>
          <w:tab w:val="left" w:pos="7992"/>
          <w:tab w:val="left" w:pos="9639"/>
          <w:tab w:val="left" w:pos="10778"/>
        </w:tabs>
        <w:jc w:val="both"/>
        <w:rPr>
          <w:bCs/>
          <w:i/>
          <w:color w:val="000000"/>
          <w:lang w:val="en-US"/>
        </w:rPr>
      </w:pPr>
      <w:r w:rsidRPr="00B92693">
        <w:rPr>
          <w:bCs/>
          <w:i/>
          <w:color w:val="000000"/>
          <w:lang w:val="en-US"/>
        </w:rPr>
        <w:t xml:space="preserve">This part must be </w:t>
      </w:r>
      <w:r w:rsidRPr="00B92693">
        <w:rPr>
          <w:i/>
          <w:color w:val="000000"/>
          <w:lang w:val="en-US"/>
        </w:rPr>
        <w:t>completed</w:t>
      </w:r>
      <w:r w:rsidRPr="00B92693">
        <w:rPr>
          <w:bCs/>
          <w:i/>
          <w:color w:val="000000"/>
          <w:lang w:val="en-US"/>
        </w:rPr>
        <w:t xml:space="preserve"> separately by each organisation participating in the project (applicant and partners</w:t>
      </w:r>
      <w:r w:rsidR="009E14FB" w:rsidRPr="00B92693">
        <w:rPr>
          <w:bCs/>
          <w:i/>
          <w:color w:val="000000"/>
          <w:lang w:val="en-US"/>
        </w:rPr>
        <w:t xml:space="preserve"> with its affiliated entities (if any)</w:t>
      </w:r>
      <w:r w:rsidRPr="00B92693">
        <w:rPr>
          <w:bCs/>
          <w:i/>
          <w:color w:val="000000"/>
          <w:lang w:val="en-US"/>
        </w:rPr>
        <w:t xml:space="preserve">). </w:t>
      </w:r>
    </w:p>
    <w:p w14:paraId="2B3FFE8B" w14:textId="77777777" w:rsidR="00484FF1" w:rsidRPr="00B92693" w:rsidRDefault="00484FF1" w:rsidP="00F6510E">
      <w:pPr>
        <w:tabs>
          <w:tab w:val="left" w:pos="3649"/>
          <w:tab w:val="left" w:pos="5349"/>
          <w:tab w:val="left" w:pos="7992"/>
          <w:tab w:val="left" w:pos="9409"/>
          <w:tab w:val="left" w:pos="10778"/>
        </w:tabs>
        <w:jc w:val="both"/>
        <w:rPr>
          <w:bCs/>
          <w:i/>
          <w:color w:val="000000"/>
          <w:lang w:val="en-US"/>
        </w:rPr>
        <w:sectPr w:rsidR="00484FF1" w:rsidRPr="00B92693" w:rsidSect="004852DF">
          <w:pgSz w:w="11907" w:h="16840" w:code="9"/>
          <w:pgMar w:top="1259" w:right="1134" w:bottom="902" w:left="1134" w:header="0" w:footer="567" w:gutter="0"/>
          <w:cols w:space="720"/>
          <w:docGrid w:linePitch="326"/>
        </w:sectPr>
      </w:pPr>
    </w:p>
    <w:p w14:paraId="5114D5B0" w14:textId="77777777" w:rsidR="00484FF1" w:rsidRPr="00B92693" w:rsidRDefault="00484FF1" w:rsidP="00F6510E">
      <w:pPr>
        <w:tabs>
          <w:tab w:val="left" w:pos="3649"/>
          <w:tab w:val="left" w:pos="5349"/>
          <w:tab w:val="left" w:pos="7992"/>
          <w:tab w:val="left" w:pos="9409"/>
          <w:tab w:val="left" w:pos="10778"/>
        </w:tabs>
        <w:jc w:val="both"/>
        <w:rPr>
          <w:bCs/>
          <w:i/>
          <w:color w:val="000000"/>
          <w:lang w:val="en-US"/>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A43A25" w:rsidRPr="001516B6" w14:paraId="6F864CFD" w14:textId="77777777" w:rsidTr="00CE6222">
        <w:tc>
          <w:tcPr>
            <w:tcW w:w="2410" w:type="dxa"/>
            <w:vAlign w:val="center"/>
          </w:tcPr>
          <w:p w14:paraId="2756ADCF" w14:textId="77777777" w:rsidR="00F94EC8" w:rsidRPr="001516B6" w:rsidRDefault="00F94EC8" w:rsidP="002511FA">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4356B51E" w14:textId="77777777" w:rsidR="00F94EC8" w:rsidRPr="001516B6" w:rsidRDefault="00F94EC8" w:rsidP="00A43A25">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706F0E59" w14:textId="77777777" w:rsidR="00F94EC8" w:rsidRPr="001516B6" w:rsidRDefault="00F94EC8" w:rsidP="00F94EC8">
            <w:pPr>
              <w:tabs>
                <w:tab w:val="left" w:pos="3649"/>
                <w:tab w:val="left" w:pos="5349"/>
                <w:tab w:val="left" w:pos="7992"/>
                <w:tab w:val="left" w:pos="9409"/>
                <w:tab w:val="left" w:pos="10778"/>
              </w:tabs>
              <w:jc w:val="center"/>
              <w:rPr>
                <w:i/>
                <w:color w:val="808080"/>
                <w:sz w:val="28"/>
                <w:szCs w:val="28"/>
                <w:lang w:val="en-GB"/>
              </w:rPr>
            </w:pPr>
            <w:r w:rsidRPr="001516B6">
              <w:rPr>
                <w:b/>
                <w:sz w:val="28"/>
                <w:szCs w:val="28"/>
                <w:lang w:val="en-GB"/>
              </w:rPr>
              <w:t>P1</w:t>
            </w:r>
          </w:p>
        </w:tc>
      </w:tr>
      <w:tr w:rsidR="00A43A25" w:rsidRPr="001516B6" w14:paraId="59933090" w14:textId="77777777" w:rsidTr="00CE6222">
        <w:tc>
          <w:tcPr>
            <w:tcW w:w="2410" w:type="dxa"/>
            <w:vAlign w:val="center"/>
          </w:tcPr>
          <w:p w14:paraId="0E446C0A" w14:textId="77777777" w:rsidR="00A859B1" w:rsidRPr="001516B6" w:rsidRDefault="00A859B1" w:rsidP="00A43A25">
            <w:pPr>
              <w:tabs>
                <w:tab w:val="left" w:pos="3649"/>
                <w:tab w:val="left" w:pos="5349"/>
                <w:tab w:val="left" w:pos="7992"/>
                <w:tab w:val="left" w:pos="9409"/>
                <w:tab w:val="left" w:pos="10778"/>
              </w:tabs>
              <w:rPr>
                <w:sz w:val="32"/>
                <w:szCs w:val="32"/>
                <w:lang w:val="en-GB"/>
              </w:rPr>
            </w:pPr>
            <w:r w:rsidRPr="001516B6">
              <w:rPr>
                <w:b/>
                <w:lang w:val="en-GB"/>
              </w:rPr>
              <w:t>Organisation name</w:t>
            </w:r>
            <w:r w:rsidR="00A333F6" w:rsidRPr="001516B6">
              <w:rPr>
                <w:b/>
                <w:lang w:val="en-GB"/>
              </w:rPr>
              <w:t xml:space="preserve"> &amp; acronym</w:t>
            </w:r>
          </w:p>
        </w:tc>
        <w:tc>
          <w:tcPr>
            <w:tcW w:w="7229" w:type="dxa"/>
            <w:gridSpan w:val="3"/>
            <w:vAlign w:val="center"/>
          </w:tcPr>
          <w:p w14:paraId="71F18549" w14:textId="2B44326E" w:rsidR="00A859B1" w:rsidRPr="001516B6" w:rsidRDefault="00CE6222" w:rsidP="00A43A25">
            <w:pPr>
              <w:tabs>
                <w:tab w:val="left" w:pos="3649"/>
                <w:tab w:val="left" w:pos="5349"/>
                <w:tab w:val="left" w:pos="7992"/>
                <w:tab w:val="left" w:pos="9409"/>
                <w:tab w:val="left" w:pos="10778"/>
              </w:tabs>
              <w:rPr>
                <w:szCs w:val="22"/>
                <w:lang w:val="en-GB"/>
              </w:rPr>
            </w:pPr>
            <w:r w:rsidRPr="00B802F7">
              <w:rPr>
                <w:rFonts w:cstheme="minorHAnsi"/>
                <w:szCs w:val="22"/>
              </w:rPr>
              <w:t>Beirut Arab University (BAU)</w:t>
            </w:r>
          </w:p>
        </w:tc>
      </w:tr>
      <w:tr w:rsidR="00A859B1" w:rsidRPr="00B92693" w14:paraId="6308C2E8" w14:textId="77777777" w:rsidTr="00CE6222">
        <w:tc>
          <w:tcPr>
            <w:tcW w:w="9639" w:type="dxa"/>
            <w:gridSpan w:val="4"/>
            <w:vAlign w:val="center"/>
          </w:tcPr>
          <w:p w14:paraId="7EBAE5A4" w14:textId="77777777" w:rsidR="00A859B1" w:rsidRPr="001516B6" w:rsidRDefault="00A859B1" w:rsidP="00122F55">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A859B1" w:rsidRPr="00B92693" w14:paraId="055C1E62" w14:textId="77777777" w:rsidTr="00CE6222">
        <w:tc>
          <w:tcPr>
            <w:tcW w:w="9639" w:type="dxa"/>
            <w:gridSpan w:val="4"/>
            <w:vAlign w:val="center"/>
          </w:tcPr>
          <w:p w14:paraId="622A21B6" w14:textId="77777777" w:rsidR="00A859B1" w:rsidRPr="001516B6" w:rsidRDefault="00A859B1" w:rsidP="0046333E">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B802F7" w:rsidRPr="001516B6" w14:paraId="1F8D0629" w14:textId="77777777" w:rsidTr="00CE6222">
        <w:trPr>
          <w:trHeight w:val="4536"/>
        </w:trPr>
        <w:tc>
          <w:tcPr>
            <w:tcW w:w="9639" w:type="dxa"/>
            <w:gridSpan w:val="4"/>
          </w:tcPr>
          <w:p w14:paraId="10309909" w14:textId="77777777" w:rsidR="00B802F7" w:rsidRPr="00B92693" w:rsidRDefault="00B802F7" w:rsidP="00B802F7">
            <w:pPr>
              <w:jc w:val="both"/>
              <w:rPr>
                <w:rFonts w:cstheme="minorHAnsi"/>
                <w:szCs w:val="22"/>
                <w:lang w:val="en-US"/>
              </w:rPr>
            </w:pPr>
            <w:r w:rsidRPr="00B92693">
              <w:rPr>
                <w:rFonts w:cstheme="minorHAnsi"/>
                <w:szCs w:val="22"/>
                <w:lang w:val="en-US"/>
              </w:rPr>
              <w:t>Founded in 1960, Beirut Arab University (BAU) is a private Lebanese institution for higher education that has established itself as a nationally and internationally recognized and respected university. With more than 44 undergraduate programs and 95 postgraduate programs across a broad range of fields, BAU provides a rich and rewarding educational environment to around 9000 undergraduate students and 1200 postgraduate students from Lebanon and other countries. Since its establishment, BAU has graduated over 103,000 alumni who hold excellent positions and reside around the world.</w:t>
            </w:r>
          </w:p>
          <w:p w14:paraId="336BA2A6" w14:textId="77777777" w:rsidR="00B802F7" w:rsidRPr="00B92693" w:rsidRDefault="00B802F7" w:rsidP="00B802F7">
            <w:pPr>
              <w:jc w:val="both"/>
              <w:rPr>
                <w:rFonts w:cstheme="minorHAnsi"/>
                <w:szCs w:val="22"/>
                <w:lang w:val="en-US"/>
              </w:rPr>
            </w:pPr>
            <w:r w:rsidRPr="00B92693">
              <w:rPr>
                <w:rFonts w:cstheme="minorHAnsi"/>
                <w:szCs w:val="22"/>
                <w:lang w:val="en-US"/>
              </w:rPr>
              <w:t xml:space="preserve">Development and enhancement are carried out at BAU not only in order to meet international standards but also to cope with the breadth of human knowledge and technologies to offer our students the best opportunities. Moreover, BAU endeavors to implement new programs in areas that align with emerging social needs and the global evolvement in education and research. </w:t>
            </w:r>
          </w:p>
          <w:p w14:paraId="434B8382" w14:textId="77777777" w:rsidR="00B802F7" w:rsidRPr="00B92693" w:rsidRDefault="00B802F7" w:rsidP="00B802F7">
            <w:pPr>
              <w:jc w:val="both"/>
              <w:rPr>
                <w:rFonts w:cstheme="minorHAnsi"/>
                <w:szCs w:val="22"/>
                <w:lang w:val="en-US"/>
              </w:rPr>
            </w:pPr>
            <w:r w:rsidRPr="00B92693">
              <w:rPr>
                <w:rFonts w:cstheme="minorHAnsi"/>
                <w:szCs w:val="22"/>
                <w:lang w:val="en-US"/>
              </w:rPr>
              <w:t>BAU has a relatively long history and a substantial presence in the Middle East. In 2010, BAU celebrated its Golden Jubilee. Many Arab students have, and will continue to benefit from our education and activities. Our strategy is to ensure that this engagement is positive and beneficial and will consequently enhance the quality of life in the region.</w:t>
            </w:r>
          </w:p>
          <w:p w14:paraId="4300FDD3" w14:textId="77777777" w:rsidR="00B802F7" w:rsidRPr="00B92693" w:rsidRDefault="00B802F7" w:rsidP="00B802F7">
            <w:pPr>
              <w:jc w:val="both"/>
              <w:rPr>
                <w:rFonts w:cstheme="minorHAnsi"/>
                <w:szCs w:val="22"/>
                <w:lang w:val="en-US"/>
              </w:rPr>
            </w:pPr>
            <w:r w:rsidRPr="00B92693">
              <w:rPr>
                <w:rFonts w:cstheme="minorHAnsi"/>
                <w:szCs w:val="22"/>
                <w:lang w:val="en-US"/>
              </w:rPr>
              <w:t>BAU main Strategic Objectives are:</w:t>
            </w:r>
          </w:p>
          <w:p w14:paraId="18165B33"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achieve excellence in our governance system.</w:t>
            </w:r>
          </w:p>
          <w:p w14:paraId="2CB57B4F"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provide high-quality education and training.</w:t>
            </w:r>
          </w:p>
          <w:p w14:paraId="49485FFD"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offer a supportive environment for academic staff.</w:t>
            </w:r>
          </w:p>
          <w:p w14:paraId="78974207"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contribute significantly to the advancement of research.</w:t>
            </w:r>
          </w:p>
          <w:p w14:paraId="5DCCED91"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enhance academic and student services.</w:t>
            </w:r>
          </w:p>
          <w:p w14:paraId="19C2CA97"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enrich university life for all students.</w:t>
            </w:r>
          </w:p>
          <w:p w14:paraId="60E2C072"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stimulate public engagement.</w:t>
            </w:r>
          </w:p>
          <w:p w14:paraId="75FDBB17"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instill in graduates the competencies that satisfy job-market needs.</w:t>
            </w:r>
          </w:p>
          <w:p w14:paraId="21FF4DDB" w14:textId="77777777" w:rsidR="00B802F7" w:rsidRPr="00B802F7" w:rsidRDefault="00B802F7" w:rsidP="00B802F7">
            <w:pPr>
              <w:autoSpaceDE w:val="0"/>
              <w:autoSpaceDN w:val="0"/>
              <w:adjustRightInd w:val="0"/>
              <w:rPr>
                <w:rFonts w:cstheme="minorHAnsi"/>
                <w:szCs w:val="22"/>
                <w:lang w:val="en-CA" w:eastAsia="nl-BE"/>
              </w:rPr>
            </w:pPr>
            <w:r w:rsidRPr="00B802F7">
              <w:rPr>
                <w:rFonts w:cstheme="minorHAnsi"/>
                <w:szCs w:val="22"/>
                <w:lang w:val="en-CA" w:eastAsia="nl-BE"/>
              </w:rPr>
              <w:t>- To strengthen academic cooperation and relations at national and international levels.</w:t>
            </w:r>
          </w:p>
          <w:p w14:paraId="3A065238" w14:textId="5A5A7EA2" w:rsidR="00B802F7" w:rsidRPr="00B802F7" w:rsidRDefault="00B802F7" w:rsidP="00B802F7">
            <w:pPr>
              <w:tabs>
                <w:tab w:val="left" w:pos="3649"/>
                <w:tab w:val="left" w:pos="5349"/>
                <w:tab w:val="left" w:pos="7992"/>
                <w:tab w:val="left" w:pos="9409"/>
                <w:tab w:val="left" w:pos="10778"/>
              </w:tabs>
              <w:rPr>
                <w:rFonts w:cstheme="minorHAnsi"/>
                <w:szCs w:val="22"/>
                <w:lang w:val="en-GB"/>
              </w:rPr>
            </w:pPr>
            <w:r w:rsidRPr="00B802F7">
              <w:rPr>
                <w:rFonts w:cstheme="minorHAnsi"/>
                <w:szCs w:val="22"/>
                <w:lang w:val="en-CA" w:eastAsia="nl-BE"/>
              </w:rPr>
              <w:t>- To diversify financial resources</w:t>
            </w:r>
          </w:p>
        </w:tc>
      </w:tr>
      <w:tr w:rsidR="00B802F7" w:rsidRPr="00B92693" w14:paraId="1F3E81BB" w14:textId="77777777" w:rsidTr="00CE6222">
        <w:tc>
          <w:tcPr>
            <w:tcW w:w="9639" w:type="dxa"/>
            <w:gridSpan w:val="4"/>
            <w:vAlign w:val="center"/>
          </w:tcPr>
          <w:p w14:paraId="0032283E" w14:textId="77777777" w:rsidR="00B802F7" w:rsidRPr="001516B6" w:rsidRDefault="00B802F7" w:rsidP="00B802F7">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CE6222" w:rsidRPr="00B92693" w14:paraId="732C3D7D" w14:textId="77777777" w:rsidTr="00CE6222">
        <w:trPr>
          <w:trHeight w:val="2268"/>
        </w:trPr>
        <w:tc>
          <w:tcPr>
            <w:tcW w:w="9639" w:type="dxa"/>
            <w:gridSpan w:val="4"/>
          </w:tcPr>
          <w:p w14:paraId="00A78B4B" w14:textId="77777777" w:rsidR="00235092" w:rsidRPr="00235092" w:rsidRDefault="00CE6222" w:rsidP="00235092">
            <w:pPr>
              <w:jc w:val="both"/>
              <w:rPr>
                <w:sz w:val="20"/>
                <w:lang w:val="en-GB"/>
              </w:rPr>
            </w:pPr>
            <w:r w:rsidRPr="003E567F">
              <w:rPr>
                <w:sz w:val="20"/>
                <w:lang w:val="en-GB"/>
              </w:rPr>
              <w:t>- WP1</w:t>
            </w:r>
            <w:r w:rsidRPr="003E567F">
              <w:rPr>
                <w:sz w:val="20"/>
                <w:lang w:val="en-GB"/>
              </w:rPr>
              <w:sym w:font="Wingdings" w:char="F0E0"/>
            </w:r>
            <w:r>
              <w:rPr>
                <w:sz w:val="20"/>
                <w:lang w:val="en-GB"/>
              </w:rPr>
              <w:t xml:space="preserve"> </w:t>
            </w:r>
            <w:r w:rsidR="00235092" w:rsidRPr="00235092">
              <w:rPr>
                <w:sz w:val="20"/>
                <w:lang w:val="en-GB"/>
              </w:rPr>
              <w:t>s grant holder, BAU will lead the project management (WP1). BAU will be supported by the co-lead of this workpackage UA and the Syrian national coordinator IUST for the project implementation monitoring, reporting with the funding authority, project meetings organisation in cooperation with the host partner.</w:t>
            </w:r>
          </w:p>
          <w:p w14:paraId="4C64D6E3" w14:textId="1A750DFB" w:rsidR="00CE6222" w:rsidRPr="003E567F" w:rsidRDefault="00235092" w:rsidP="00CE6222">
            <w:pPr>
              <w:jc w:val="both"/>
              <w:rPr>
                <w:sz w:val="20"/>
                <w:lang w:val="en-GB"/>
              </w:rPr>
            </w:pPr>
            <w:r w:rsidRPr="00235092">
              <w:rPr>
                <w:sz w:val="20"/>
                <w:lang w:val="en-GB"/>
              </w:rPr>
              <w:t>BAU will contribute to the preparation of the KoM that will be hosted by UA and be responsible for the correct set up and maintenance of all IT tools needed for MORALE tasks development and</w:t>
            </w:r>
            <w:r>
              <w:rPr>
                <w:sz w:val="20"/>
                <w:lang w:val="en-GB"/>
              </w:rPr>
              <w:t xml:space="preserve"> achievements of results.</w:t>
            </w:r>
          </w:p>
          <w:p w14:paraId="5394A418" w14:textId="1BBF4456" w:rsidR="00CE6222" w:rsidRPr="003E567F" w:rsidRDefault="00CE6222" w:rsidP="00CE6222">
            <w:pPr>
              <w:jc w:val="both"/>
              <w:rPr>
                <w:sz w:val="20"/>
                <w:lang w:val="en-GB"/>
              </w:rPr>
            </w:pPr>
            <w:r w:rsidRPr="00B92693">
              <w:rPr>
                <w:sz w:val="20"/>
                <w:lang w:val="en-US"/>
              </w:rPr>
              <w:t xml:space="preserve">- </w:t>
            </w:r>
            <w:r w:rsidRPr="003E567F">
              <w:rPr>
                <w:sz w:val="20"/>
                <w:lang w:val="en-GB"/>
              </w:rPr>
              <w:t>WP2</w:t>
            </w:r>
            <w:r w:rsidRPr="003E567F">
              <w:rPr>
                <w:sz w:val="20"/>
                <w:lang w:val="en-GB"/>
              </w:rPr>
              <w:sym w:font="Wingdings" w:char="F0E0"/>
            </w:r>
            <w:r>
              <w:rPr>
                <w:sz w:val="20"/>
                <w:lang w:val="en-GB"/>
              </w:rPr>
              <w:t xml:space="preserve"> BAU</w:t>
            </w:r>
            <w:r w:rsidRPr="003E567F">
              <w:rPr>
                <w:sz w:val="20"/>
                <w:lang w:val="en-GB"/>
              </w:rPr>
              <w:t xml:space="preserve"> will contribute to the survey definition, will host the study visit (merged with the KoM) and will support PC HEIs in the analysis of results and the consolidation of the final report to be translated and disseminated</w:t>
            </w:r>
          </w:p>
          <w:p w14:paraId="08682090" w14:textId="19E9A11A" w:rsidR="00CE6222" w:rsidRPr="00B92693" w:rsidRDefault="00CE6222" w:rsidP="00CE6222">
            <w:pPr>
              <w:jc w:val="both"/>
              <w:rPr>
                <w:sz w:val="20"/>
                <w:lang w:val="en-US"/>
              </w:rPr>
            </w:pPr>
            <w:r w:rsidRPr="003E567F">
              <w:rPr>
                <w:sz w:val="20"/>
                <w:lang w:val="en-GB"/>
              </w:rPr>
              <w:t>- WP3</w:t>
            </w:r>
            <w:r w:rsidRPr="003E567F">
              <w:rPr>
                <w:sz w:val="20"/>
                <w:lang w:val="en-GB"/>
              </w:rPr>
              <w:sym w:font="Wingdings" w:char="F0E0"/>
            </w:r>
            <w:r>
              <w:rPr>
                <w:sz w:val="20"/>
                <w:lang w:val="en-GB"/>
              </w:rPr>
              <w:t xml:space="preserve"> BAU will support</w:t>
            </w:r>
            <w:r w:rsidRPr="00B92693">
              <w:rPr>
                <w:sz w:val="20"/>
                <w:lang w:val="en-US"/>
              </w:rPr>
              <w:t xml:space="preserve"> the MORALE e-learning platform replication with the preparation and collection of relevant material. UA will also build up and maintain the e-learning platform and transfer it to IUST before the project end. </w:t>
            </w:r>
          </w:p>
          <w:p w14:paraId="1DB5E0BF" w14:textId="467A86BA" w:rsidR="00CE6222" w:rsidRPr="00B92693" w:rsidRDefault="00CE6222" w:rsidP="00CE6222">
            <w:pPr>
              <w:jc w:val="both"/>
              <w:rPr>
                <w:sz w:val="20"/>
                <w:lang w:val="en-US"/>
              </w:rPr>
            </w:pPr>
            <w:r w:rsidRPr="003E567F">
              <w:rPr>
                <w:sz w:val="20"/>
                <w:lang w:val="en-GB"/>
              </w:rPr>
              <w:t xml:space="preserve">- WP4 </w:t>
            </w:r>
            <w:r w:rsidRPr="003E567F">
              <w:rPr>
                <w:sz w:val="20"/>
                <w:lang w:val="en-GB"/>
              </w:rPr>
              <w:sym w:font="Wingdings" w:char="F0E0"/>
            </w:r>
            <w:r w:rsidRPr="003E567F">
              <w:rPr>
                <w:sz w:val="20"/>
                <w:lang w:val="en-GB"/>
              </w:rPr>
              <w:t xml:space="preserve"> </w:t>
            </w:r>
            <w:r w:rsidRPr="00B92693">
              <w:rPr>
                <w:sz w:val="20"/>
                <w:lang w:val="en-US"/>
              </w:rPr>
              <w:t xml:space="preserve">UA (WP co-leader) will be a key player in the modernisation and professional training courses creation strategy providing crucial input for implementation in PC HEIs. </w:t>
            </w:r>
          </w:p>
          <w:p w14:paraId="657BCE36" w14:textId="0DBEE89E" w:rsidR="00CE6222" w:rsidRPr="003E567F" w:rsidRDefault="00CE6222" w:rsidP="00CE6222">
            <w:pPr>
              <w:jc w:val="both"/>
              <w:rPr>
                <w:sz w:val="20"/>
                <w:lang w:val="en-GB"/>
              </w:rPr>
            </w:pPr>
            <w:r w:rsidRPr="003E567F">
              <w:rPr>
                <w:sz w:val="20"/>
                <w:lang w:val="en-GB"/>
              </w:rPr>
              <w:t>- WP5</w:t>
            </w:r>
            <w:r w:rsidRPr="003E567F">
              <w:rPr>
                <w:sz w:val="20"/>
                <w:lang w:val="en-GB"/>
              </w:rPr>
              <w:sym w:font="Wingdings" w:char="F0E0"/>
            </w:r>
            <w:r>
              <w:rPr>
                <w:sz w:val="20"/>
                <w:lang w:val="en-GB"/>
              </w:rPr>
              <w:t xml:space="preserve"> BAU</w:t>
            </w:r>
            <w:r w:rsidRPr="003E567F">
              <w:rPr>
                <w:sz w:val="20"/>
                <w:lang w:val="en-GB"/>
              </w:rPr>
              <w:t xml:space="preserve"> will be a key player in the LLL courses creation </w:t>
            </w:r>
            <w:r>
              <w:rPr>
                <w:sz w:val="20"/>
                <w:lang w:val="en-GB"/>
              </w:rPr>
              <w:t>by coordinating all PC HEIs input.</w:t>
            </w:r>
            <w:r w:rsidRPr="003E567F">
              <w:rPr>
                <w:sz w:val="20"/>
                <w:lang w:val="en-GB"/>
              </w:rPr>
              <w:t xml:space="preserve"> </w:t>
            </w:r>
          </w:p>
          <w:p w14:paraId="59A2CAC0" w14:textId="3FCD3690" w:rsidR="00CE6222" w:rsidRPr="003E567F" w:rsidRDefault="00CE6222" w:rsidP="00CE6222">
            <w:pPr>
              <w:pStyle w:val="BulletBox"/>
              <w:numPr>
                <w:ilvl w:val="0"/>
                <w:numId w:val="0"/>
              </w:numPr>
              <w:jc w:val="both"/>
              <w:rPr>
                <w:rFonts w:asciiTheme="minorHAnsi" w:hAnsiTheme="minorHAnsi"/>
                <w:noProof/>
                <w:sz w:val="20"/>
              </w:rPr>
            </w:pPr>
            <w:r w:rsidRPr="003E567F">
              <w:rPr>
                <w:rFonts w:asciiTheme="minorHAnsi" w:eastAsiaTheme="minorEastAsia" w:hAnsiTheme="minorHAnsi" w:cstheme="minorBidi"/>
                <w:sz w:val="20"/>
              </w:rPr>
              <w:t xml:space="preserve">- </w:t>
            </w:r>
            <w:r w:rsidRPr="003E567F">
              <w:rPr>
                <w:rFonts w:asciiTheme="minorHAnsi" w:hAnsiTheme="minorHAnsi"/>
                <w:sz w:val="20"/>
              </w:rPr>
              <w:t xml:space="preserve">WP6 </w:t>
            </w:r>
            <w:r w:rsidRPr="003E567F">
              <w:rPr>
                <w:rFonts w:asciiTheme="minorHAnsi" w:hAnsiTheme="minorHAnsi"/>
                <w:sz w:val="20"/>
              </w:rPr>
              <w:sym w:font="Wingdings" w:char="F0E0"/>
            </w:r>
            <w:r w:rsidRPr="003E567F">
              <w:rPr>
                <w:rFonts w:asciiTheme="minorHAnsi" w:hAnsiTheme="minorHAnsi"/>
                <w:sz w:val="20"/>
              </w:rPr>
              <w:t xml:space="preserve"> </w:t>
            </w:r>
            <w:r>
              <w:rPr>
                <w:rFonts w:asciiTheme="minorHAnsi" w:hAnsiTheme="minorHAnsi"/>
                <w:noProof/>
                <w:sz w:val="20"/>
              </w:rPr>
              <w:t>BAU</w:t>
            </w:r>
            <w:r w:rsidRPr="003E567F">
              <w:rPr>
                <w:rFonts w:asciiTheme="minorHAnsi" w:hAnsiTheme="minorHAnsi"/>
                <w:noProof/>
                <w:sz w:val="20"/>
              </w:rPr>
              <w:t xml:space="preserve"> will support UD in all WP6 activities </w:t>
            </w:r>
            <w:r>
              <w:rPr>
                <w:rFonts w:asciiTheme="minorHAnsi" w:hAnsiTheme="minorHAnsi"/>
                <w:noProof/>
                <w:sz w:val="20"/>
              </w:rPr>
              <w:t xml:space="preserve">by </w:t>
            </w:r>
            <w:r w:rsidRPr="003E567F">
              <w:rPr>
                <w:rFonts w:asciiTheme="minorHAnsi" w:hAnsiTheme="minorHAnsi"/>
                <w:noProof/>
                <w:sz w:val="20"/>
              </w:rPr>
              <w:t>contributing to the design of the dissemination package</w:t>
            </w:r>
            <w:r>
              <w:rPr>
                <w:rFonts w:asciiTheme="minorHAnsi" w:hAnsiTheme="minorHAnsi"/>
                <w:noProof/>
                <w:sz w:val="20"/>
              </w:rPr>
              <w:t xml:space="preserve"> and </w:t>
            </w:r>
            <w:r w:rsidRPr="003E567F">
              <w:rPr>
                <w:rFonts w:asciiTheme="minorHAnsi" w:hAnsiTheme="minorHAnsi"/>
                <w:noProof/>
                <w:sz w:val="20"/>
              </w:rPr>
              <w:lastRenderedPageBreak/>
              <w:t xml:space="preserve">MORALE Website. </w:t>
            </w:r>
            <w:r>
              <w:rPr>
                <w:rFonts w:asciiTheme="minorHAnsi" w:hAnsiTheme="minorHAnsi"/>
                <w:noProof/>
                <w:sz w:val="20"/>
              </w:rPr>
              <w:t xml:space="preserve">BAU will maintain constant contact with BAU and </w:t>
            </w:r>
            <w:r w:rsidRPr="003E567F">
              <w:rPr>
                <w:rFonts w:asciiTheme="minorHAnsi" w:hAnsiTheme="minorHAnsi"/>
                <w:noProof/>
                <w:sz w:val="20"/>
              </w:rPr>
              <w:t xml:space="preserve">IUST due to the high level of relevance of dissemination activities and to make sure the MORALE project reaches high impact towards results’ sustainability at PCs. </w:t>
            </w:r>
          </w:p>
          <w:p w14:paraId="3C03A70C" w14:textId="798CE2F9" w:rsidR="00CE6222" w:rsidRPr="001516B6" w:rsidRDefault="00CE6222" w:rsidP="00CE6222">
            <w:pPr>
              <w:rPr>
                <w:szCs w:val="22"/>
                <w:lang w:val="en-GB"/>
              </w:rPr>
            </w:pPr>
            <w:r w:rsidRPr="003E567F">
              <w:rPr>
                <w:sz w:val="20"/>
                <w:lang w:val="en-GB"/>
              </w:rPr>
              <w:t xml:space="preserve">- WP7 </w:t>
            </w:r>
            <w:r w:rsidRPr="003E567F">
              <w:rPr>
                <w:sz w:val="20"/>
                <w:lang w:val="en-GB"/>
              </w:rPr>
              <w:sym w:font="Wingdings" w:char="F0E0"/>
            </w:r>
            <w:r w:rsidRPr="003E567F">
              <w:rPr>
                <w:sz w:val="20"/>
                <w:lang w:val="en-GB"/>
              </w:rPr>
              <w:t xml:space="preserve"> </w:t>
            </w:r>
            <w:r w:rsidR="003A3F6B" w:rsidRPr="00B92693">
              <w:rPr>
                <w:sz w:val="20"/>
                <w:lang w:val="en-US"/>
              </w:rPr>
              <w:t>BAU will provide an expert and key input to the Quality Board.</w:t>
            </w:r>
          </w:p>
        </w:tc>
      </w:tr>
      <w:tr w:rsidR="00CE6222" w:rsidRPr="00B92693" w14:paraId="23202425" w14:textId="77777777" w:rsidTr="00CE6222">
        <w:tc>
          <w:tcPr>
            <w:tcW w:w="9639" w:type="dxa"/>
            <w:gridSpan w:val="4"/>
            <w:vAlign w:val="center"/>
          </w:tcPr>
          <w:p w14:paraId="033FE537" w14:textId="77777777" w:rsidR="00CE6222" w:rsidRPr="001516B6" w:rsidRDefault="00CE6222" w:rsidP="00CE6222">
            <w:pPr>
              <w:tabs>
                <w:tab w:val="left" w:pos="3649"/>
                <w:tab w:val="left" w:pos="5349"/>
                <w:tab w:val="left" w:pos="7992"/>
                <w:tab w:val="left" w:pos="9409"/>
                <w:tab w:val="left" w:pos="10778"/>
              </w:tabs>
              <w:rPr>
                <w:b/>
                <w:lang w:val="en-GB"/>
              </w:rPr>
            </w:pPr>
            <w:r w:rsidRPr="001516B6">
              <w:rPr>
                <w:b/>
                <w:lang w:val="en-GB"/>
              </w:rPr>
              <w:lastRenderedPageBreak/>
              <w:t xml:space="preserve">D.1.2 - Operational capacity: Skills and expertise of key staff involved in the project  </w:t>
            </w:r>
          </w:p>
          <w:p w14:paraId="45492BBF" w14:textId="77777777" w:rsidR="00CE6222" w:rsidRPr="001516B6" w:rsidRDefault="00CE6222" w:rsidP="00CE6222">
            <w:pPr>
              <w:tabs>
                <w:tab w:val="left" w:pos="3649"/>
                <w:tab w:val="left" w:pos="5349"/>
                <w:tab w:val="left" w:pos="7992"/>
                <w:tab w:val="left" w:pos="9409"/>
                <w:tab w:val="left" w:pos="10778"/>
              </w:tabs>
              <w:rPr>
                <w:i/>
                <w:lang w:val="en-GB"/>
              </w:rPr>
            </w:pPr>
            <w:r w:rsidRPr="001516B6">
              <w:rPr>
                <w:i/>
                <w:lang w:val="en-GB"/>
              </w:rPr>
              <w:t>Please add lines as necessary.</w:t>
            </w:r>
          </w:p>
        </w:tc>
      </w:tr>
      <w:tr w:rsidR="00CE6222" w:rsidRPr="00B92693" w14:paraId="135FD169" w14:textId="77777777" w:rsidTr="00CE6222">
        <w:tc>
          <w:tcPr>
            <w:tcW w:w="2552" w:type="dxa"/>
            <w:gridSpan w:val="2"/>
            <w:vAlign w:val="center"/>
          </w:tcPr>
          <w:p w14:paraId="23175D2F" w14:textId="77777777" w:rsidR="00CE6222" w:rsidRPr="001516B6" w:rsidRDefault="00CE6222" w:rsidP="00CE6222">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525EA153" w14:textId="77777777" w:rsidR="00CE6222" w:rsidRPr="001516B6" w:rsidRDefault="00CE6222" w:rsidP="00CE6222">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CE6222" w:rsidRPr="00B92693" w14:paraId="404C1ABF" w14:textId="77777777" w:rsidTr="00CE6222">
        <w:tc>
          <w:tcPr>
            <w:tcW w:w="2552" w:type="dxa"/>
            <w:gridSpan w:val="2"/>
            <w:vAlign w:val="center"/>
          </w:tcPr>
          <w:p w14:paraId="5DF15DF8" w14:textId="0C8F1617" w:rsidR="00CE6222" w:rsidRPr="001516B6" w:rsidRDefault="00CE6222" w:rsidP="00CE6222">
            <w:pPr>
              <w:rPr>
                <w:szCs w:val="22"/>
                <w:lang w:val="en-GB"/>
              </w:rPr>
            </w:pPr>
            <w:r>
              <w:rPr>
                <w:rFonts w:asciiTheme="majorBidi" w:hAnsiTheme="majorBidi" w:cstheme="majorBidi"/>
              </w:rPr>
              <w:t>Sobhi Abou Chahine</w:t>
            </w:r>
          </w:p>
        </w:tc>
        <w:tc>
          <w:tcPr>
            <w:tcW w:w="7087" w:type="dxa"/>
            <w:gridSpan w:val="2"/>
            <w:vAlign w:val="center"/>
          </w:tcPr>
          <w:p w14:paraId="6C65CCC2" w14:textId="77777777" w:rsidR="00CE6222" w:rsidRPr="00B92693" w:rsidRDefault="00CE6222" w:rsidP="00CE6222">
            <w:pPr>
              <w:jc w:val="both"/>
              <w:rPr>
                <w:lang w:val="en-US"/>
              </w:rPr>
            </w:pPr>
            <w:r w:rsidRPr="00B92693">
              <w:rPr>
                <w:lang w:val="en-US"/>
              </w:rPr>
              <w:t>- B.E. degree in electrical engineering from Beirut Arab University (BAU), Lebanon ( 1987)</w:t>
            </w:r>
          </w:p>
          <w:p w14:paraId="186D2DEF" w14:textId="77777777" w:rsidR="00CE6222" w:rsidRPr="00B92693" w:rsidRDefault="00CE6222" w:rsidP="00CE6222">
            <w:pPr>
              <w:jc w:val="both"/>
              <w:rPr>
                <w:lang w:val="en-US"/>
              </w:rPr>
            </w:pPr>
            <w:r w:rsidRPr="00B92693">
              <w:rPr>
                <w:lang w:val="en-US"/>
              </w:rPr>
              <w:t>- D.E.A. degree in microwave and optics from ENSERG, Polytechnical National Institute of Grenoble (INPG), France, (1990)</w:t>
            </w:r>
          </w:p>
          <w:p w14:paraId="2F87DC41" w14:textId="77777777" w:rsidR="00CE6222" w:rsidRPr="00B92693" w:rsidRDefault="00CE6222" w:rsidP="00CE6222">
            <w:pPr>
              <w:jc w:val="both"/>
              <w:rPr>
                <w:lang w:val="en-US"/>
              </w:rPr>
            </w:pPr>
            <w:r w:rsidRPr="00B92693">
              <w:rPr>
                <w:lang w:val="en-US"/>
              </w:rPr>
              <w:t>- Ph.D. degree in electronics and communications from the National Superior Institute of Telecommunications (ENST), Paris, France, (1994).</w:t>
            </w:r>
          </w:p>
          <w:p w14:paraId="0A196675" w14:textId="77777777" w:rsidR="00CE6222" w:rsidRPr="00B92693" w:rsidRDefault="00CE6222" w:rsidP="00CE6222">
            <w:pPr>
              <w:jc w:val="both"/>
              <w:rPr>
                <w:lang w:val="en-US"/>
              </w:rPr>
            </w:pPr>
            <w:r w:rsidRPr="00B92693">
              <w:rPr>
                <w:lang w:val="en-US"/>
              </w:rPr>
              <w:t>- Professor,</w:t>
            </w:r>
            <w:r w:rsidRPr="00B92693">
              <w:rPr>
                <w:spacing w:val="1"/>
                <w:lang w:val="en-US"/>
              </w:rPr>
              <w:t>Dean of student affairs</w:t>
            </w:r>
            <w:r w:rsidRPr="00B92693">
              <w:rPr>
                <w:lang w:val="en-US"/>
              </w:rPr>
              <w:t xml:space="preserve">, </w:t>
            </w:r>
            <w:r w:rsidRPr="00B92693">
              <w:rPr>
                <w:spacing w:val="-2"/>
                <w:lang w:val="en-US"/>
              </w:rPr>
              <w:t>B</w:t>
            </w:r>
            <w:r w:rsidRPr="00B92693">
              <w:rPr>
                <w:spacing w:val="-1"/>
                <w:lang w:val="en-US"/>
              </w:rPr>
              <w:t>e</w:t>
            </w:r>
            <w:r w:rsidRPr="00B92693">
              <w:rPr>
                <w:lang w:val="en-US"/>
              </w:rPr>
              <w:t>irut A</w:t>
            </w:r>
            <w:r w:rsidRPr="00B92693">
              <w:rPr>
                <w:spacing w:val="1"/>
                <w:lang w:val="en-US"/>
              </w:rPr>
              <w:t>r</w:t>
            </w:r>
            <w:r w:rsidRPr="00B92693">
              <w:rPr>
                <w:spacing w:val="-1"/>
                <w:lang w:val="en-US"/>
              </w:rPr>
              <w:t>a</w:t>
            </w:r>
            <w:r w:rsidRPr="00B92693">
              <w:rPr>
                <w:lang w:val="en-US"/>
              </w:rPr>
              <w:t>b Univ</w:t>
            </w:r>
            <w:r w:rsidRPr="00B92693">
              <w:rPr>
                <w:spacing w:val="1"/>
                <w:lang w:val="en-US"/>
              </w:rPr>
              <w:t>e</w:t>
            </w:r>
            <w:r w:rsidRPr="00B92693">
              <w:rPr>
                <w:lang w:val="en-US"/>
              </w:rPr>
              <w:t>rsi</w:t>
            </w:r>
            <w:r w:rsidRPr="00B92693">
              <w:rPr>
                <w:spacing w:val="3"/>
                <w:lang w:val="en-US"/>
              </w:rPr>
              <w:t>t</w:t>
            </w:r>
            <w:r w:rsidRPr="00B92693">
              <w:rPr>
                <w:spacing w:val="-5"/>
                <w:lang w:val="en-US"/>
              </w:rPr>
              <w:t>y</w:t>
            </w:r>
            <w:r w:rsidRPr="00B92693">
              <w:rPr>
                <w:lang w:val="en-US"/>
              </w:rPr>
              <w:t>,</w:t>
            </w:r>
            <w:r w:rsidRPr="00B92693">
              <w:rPr>
                <w:spacing w:val="2"/>
                <w:lang w:val="en-US"/>
              </w:rPr>
              <w:t xml:space="preserve"> </w:t>
            </w:r>
            <w:r w:rsidRPr="00B92693">
              <w:rPr>
                <w:lang w:val="en-US"/>
              </w:rPr>
              <w:t>September 2012-</w:t>
            </w:r>
            <w:r w:rsidRPr="00B92693">
              <w:rPr>
                <w:spacing w:val="-1"/>
                <w:lang w:val="en-US"/>
              </w:rPr>
              <w:t xml:space="preserve"> </w:t>
            </w:r>
            <w:r w:rsidRPr="00B92693">
              <w:rPr>
                <w:lang w:val="en-US"/>
              </w:rPr>
              <w:t>p</w:t>
            </w:r>
            <w:r w:rsidRPr="00B92693">
              <w:rPr>
                <w:spacing w:val="1"/>
                <w:lang w:val="en-US"/>
              </w:rPr>
              <w:t>r</w:t>
            </w:r>
            <w:r w:rsidRPr="00B92693">
              <w:rPr>
                <w:spacing w:val="-1"/>
                <w:lang w:val="en-US"/>
              </w:rPr>
              <w:t>e</w:t>
            </w:r>
            <w:r w:rsidRPr="00B92693">
              <w:rPr>
                <w:lang w:val="en-US"/>
              </w:rPr>
              <w:t>s</w:t>
            </w:r>
            <w:r w:rsidRPr="00B92693">
              <w:rPr>
                <w:spacing w:val="-1"/>
                <w:lang w:val="en-US"/>
              </w:rPr>
              <w:t>e</w:t>
            </w:r>
            <w:r w:rsidRPr="00B92693">
              <w:rPr>
                <w:lang w:val="en-US"/>
              </w:rPr>
              <w:t xml:space="preserve">nt  </w:t>
            </w:r>
          </w:p>
          <w:p w14:paraId="0B7C5CDD" w14:textId="77777777" w:rsidR="00CE6222" w:rsidRPr="00B92693" w:rsidRDefault="00CE6222" w:rsidP="00CE6222">
            <w:pPr>
              <w:jc w:val="both"/>
              <w:rPr>
                <w:lang w:val="en-US"/>
              </w:rPr>
            </w:pPr>
            <w:r w:rsidRPr="00B92693">
              <w:rPr>
                <w:lang w:val="en-US"/>
              </w:rPr>
              <w:t>- Professor, chairman of the Electrical &amp; Computer  Engineering Department at Beirut Arab University (BAU) (2010-2012)</w:t>
            </w:r>
          </w:p>
          <w:p w14:paraId="3D035344" w14:textId="77777777" w:rsidR="00CE6222" w:rsidRPr="00B92693" w:rsidRDefault="00CE6222" w:rsidP="00CE6222">
            <w:pPr>
              <w:jc w:val="both"/>
              <w:rPr>
                <w:lang w:val="en-US"/>
              </w:rPr>
            </w:pPr>
            <w:r w:rsidRPr="00B92693">
              <w:rPr>
                <w:lang w:val="en-US"/>
              </w:rPr>
              <w:t>- Executive director of the Quality Assurance Unit at BAU (2009-2013)</w:t>
            </w:r>
          </w:p>
          <w:p w14:paraId="439E2E65" w14:textId="77777777" w:rsidR="00CE6222" w:rsidRPr="00B92693" w:rsidRDefault="00CE6222" w:rsidP="00CE6222">
            <w:pPr>
              <w:jc w:val="both"/>
              <w:rPr>
                <w:lang w:val="en-US"/>
              </w:rPr>
            </w:pPr>
            <w:r w:rsidRPr="00B92693">
              <w:rPr>
                <w:lang w:val="en-US"/>
              </w:rPr>
              <w:t>- Member of the strategic Committee at BAU</w:t>
            </w:r>
          </w:p>
          <w:p w14:paraId="2666B89A" w14:textId="77777777" w:rsidR="00CE6222" w:rsidRPr="00B92693" w:rsidRDefault="00CE6222" w:rsidP="00CE6222">
            <w:pPr>
              <w:jc w:val="both"/>
              <w:rPr>
                <w:lang w:val="en-US"/>
              </w:rPr>
            </w:pPr>
            <w:r w:rsidRPr="00B92693">
              <w:rPr>
                <w:lang w:val="en-US"/>
              </w:rPr>
              <w:t>- Member of the technical committee in the ministry of education and higher education, responsible for licensing and auditing higher education institutions and programs</w:t>
            </w:r>
          </w:p>
          <w:p w14:paraId="4DC4B29A" w14:textId="77777777" w:rsidR="00CE6222" w:rsidRPr="00B92693" w:rsidRDefault="00CE6222" w:rsidP="00CE6222">
            <w:pPr>
              <w:jc w:val="both"/>
              <w:rPr>
                <w:lang w:val="en-US"/>
              </w:rPr>
            </w:pPr>
            <w:r w:rsidRPr="00B92693">
              <w:rPr>
                <w:lang w:val="en-US"/>
              </w:rPr>
              <w:t>- Member of the Equivalence committee in the ministry of education and higher education, responsible for equivalence and recognition of higher education degrees and diplomas</w:t>
            </w:r>
          </w:p>
          <w:p w14:paraId="0E04A2CD" w14:textId="77777777" w:rsidR="00CE6222" w:rsidRPr="00B92693" w:rsidRDefault="00CE6222" w:rsidP="00CE6222">
            <w:pPr>
              <w:jc w:val="both"/>
              <w:rPr>
                <w:lang w:val="en-US"/>
              </w:rPr>
            </w:pPr>
            <w:r w:rsidRPr="00B92693">
              <w:rPr>
                <w:lang w:val="en-US"/>
              </w:rPr>
              <w:t>- Contact person in many tempus projects.</w:t>
            </w:r>
          </w:p>
          <w:p w14:paraId="62E658AE" w14:textId="77777777" w:rsidR="00CE6222" w:rsidRPr="00B92693" w:rsidRDefault="00CE6222" w:rsidP="00CE6222">
            <w:pPr>
              <w:jc w:val="both"/>
              <w:rPr>
                <w:lang w:val="en-US"/>
              </w:rPr>
            </w:pPr>
            <w:r w:rsidRPr="00B92693">
              <w:rPr>
                <w:lang w:val="en-US"/>
              </w:rPr>
              <w:t>- Advisor of the minister of Education and Higher Education in Lebanon (2010 – 2014)</w:t>
            </w:r>
          </w:p>
          <w:p w14:paraId="0FAECF1C" w14:textId="39E4EC9E" w:rsidR="00CE6222" w:rsidRPr="001516B6" w:rsidRDefault="00CE6222" w:rsidP="00CE6222">
            <w:pPr>
              <w:tabs>
                <w:tab w:val="left" w:pos="3649"/>
                <w:tab w:val="left" w:pos="5349"/>
                <w:tab w:val="left" w:pos="7992"/>
                <w:tab w:val="left" w:pos="9409"/>
                <w:tab w:val="left" w:pos="10778"/>
              </w:tabs>
              <w:rPr>
                <w:szCs w:val="22"/>
                <w:lang w:val="en-GB"/>
              </w:rPr>
            </w:pPr>
            <w:r w:rsidRPr="00B92693">
              <w:rPr>
                <w:lang w:val="en-US"/>
              </w:rPr>
              <w:t>- Author of some studies and papers concerning higher education</w:t>
            </w:r>
          </w:p>
        </w:tc>
      </w:tr>
    </w:tbl>
    <w:p w14:paraId="3C913F13" w14:textId="77777777" w:rsidR="002915AF" w:rsidRDefault="002915AF" w:rsidP="002915AF">
      <w:pPr>
        <w:pStyle w:val="NormalIndent"/>
        <w:ind w:left="0" w:firstLine="0"/>
        <w:rPr>
          <w:rFonts w:asciiTheme="minorHAnsi" w:hAnsiTheme="minorHAnsi"/>
          <w:i/>
          <w:color w:val="000000"/>
          <w:sz w:val="20"/>
        </w:rPr>
      </w:pPr>
    </w:p>
    <w:p w14:paraId="66CD3EC7" w14:textId="77777777" w:rsidR="00C90BBA" w:rsidRDefault="00C90BBA" w:rsidP="002915AF">
      <w:pPr>
        <w:pStyle w:val="NormalIndent"/>
        <w:ind w:left="0" w:firstLine="0"/>
        <w:rPr>
          <w:rFonts w:asciiTheme="minorHAnsi" w:hAnsiTheme="minorHAnsi"/>
          <w:i/>
          <w:color w:val="000000"/>
          <w:sz w:val="20"/>
        </w:rPr>
      </w:pPr>
    </w:p>
    <w:p w14:paraId="22B26616" w14:textId="77777777" w:rsidR="00C90BBA" w:rsidRDefault="00C90BBA" w:rsidP="002915AF">
      <w:pPr>
        <w:pStyle w:val="NormalIndent"/>
        <w:ind w:left="0" w:firstLine="0"/>
        <w:rPr>
          <w:rFonts w:asciiTheme="minorHAnsi" w:hAnsiTheme="minorHAnsi"/>
          <w:i/>
          <w:color w:val="000000"/>
          <w:sz w:val="20"/>
        </w:rPr>
      </w:pPr>
    </w:p>
    <w:p w14:paraId="58BB2D25" w14:textId="77777777" w:rsidR="00C90BBA" w:rsidRDefault="00C90BBA" w:rsidP="002915AF">
      <w:pPr>
        <w:pStyle w:val="NormalIndent"/>
        <w:ind w:left="0" w:firstLine="0"/>
        <w:rPr>
          <w:rFonts w:asciiTheme="minorHAnsi" w:hAnsiTheme="minorHAnsi"/>
          <w:i/>
          <w:color w:val="000000"/>
          <w:sz w:val="20"/>
        </w:rPr>
      </w:pPr>
    </w:p>
    <w:p w14:paraId="09A70A8F" w14:textId="77777777" w:rsidR="00C90BBA" w:rsidRDefault="00C90BBA" w:rsidP="002915AF">
      <w:pPr>
        <w:pStyle w:val="NormalIndent"/>
        <w:ind w:left="0" w:firstLine="0"/>
        <w:rPr>
          <w:rFonts w:asciiTheme="minorHAnsi" w:hAnsiTheme="minorHAnsi"/>
          <w:i/>
          <w:color w:val="000000"/>
          <w:sz w:val="20"/>
        </w:rPr>
      </w:pPr>
    </w:p>
    <w:p w14:paraId="5E3A2D30" w14:textId="77777777" w:rsidR="00C90BBA" w:rsidRDefault="00C90BBA" w:rsidP="002915AF">
      <w:pPr>
        <w:pStyle w:val="NormalIndent"/>
        <w:ind w:left="0" w:firstLine="0"/>
        <w:rPr>
          <w:rFonts w:asciiTheme="minorHAnsi" w:hAnsiTheme="minorHAnsi"/>
          <w:i/>
          <w:color w:val="000000"/>
          <w:sz w:val="20"/>
        </w:rPr>
      </w:pPr>
    </w:p>
    <w:p w14:paraId="2D854FE4" w14:textId="77777777" w:rsidR="00C90BBA" w:rsidRDefault="00C90BBA" w:rsidP="002915AF">
      <w:pPr>
        <w:pStyle w:val="NormalIndent"/>
        <w:ind w:left="0" w:firstLine="0"/>
        <w:rPr>
          <w:rFonts w:asciiTheme="minorHAnsi" w:hAnsiTheme="minorHAnsi"/>
          <w:i/>
          <w:color w:val="000000"/>
          <w:sz w:val="20"/>
        </w:rPr>
      </w:pPr>
    </w:p>
    <w:p w14:paraId="080C541A" w14:textId="77777777" w:rsidR="00C90BBA" w:rsidRDefault="00C90BBA" w:rsidP="002915AF">
      <w:pPr>
        <w:pStyle w:val="NormalIndent"/>
        <w:ind w:left="0" w:firstLine="0"/>
        <w:rPr>
          <w:rFonts w:asciiTheme="minorHAnsi" w:hAnsiTheme="minorHAnsi"/>
          <w:i/>
          <w:color w:val="000000"/>
          <w:sz w:val="20"/>
        </w:rPr>
      </w:pPr>
    </w:p>
    <w:p w14:paraId="181519C0" w14:textId="77777777" w:rsidR="00C90BBA" w:rsidRDefault="00C90BBA" w:rsidP="002915AF">
      <w:pPr>
        <w:pStyle w:val="NormalIndent"/>
        <w:ind w:left="0" w:firstLine="0"/>
        <w:rPr>
          <w:rFonts w:asciiTheme="minorHAnsi" w:hAnsiTheme="minorHAnsi"/>
          <w:i/>
          <w:color w:val="000000"/>
          <w:sz w:val="20"/>
        </w:rPr>
      </w:pPr>
    </w:p>
    <w:p w14:paraId="4B62A70D" w14:textId="77777777" w:rsidR="00C90BBA" w:rsidRDefault="00C90BBA" w:rsidP="002915AF">
      <w:pPr>
        <w:pStyle w:val="NormalIndent"/>
        <w:ind w:left="0" w:firstLine="0"/>
        <w:rPr>
          <w:rFonts w:asciiTheme="minorHAnsi" w:hAnsiTheme="minorHAnsi"/>
          <w:i/>
          <w:color w:val="000000"/>
          <w:sz w:val="20"/>
        </w:rPr>
      </w:pPr>
    </w:p>
    <w:p w14:paraId="05373B86" w14:textId="77777777" w:rsidR="00C90BBA" w:rsidRDefault="00C90BBA" w:rsidP="002915AF">
      <w:pPr>
        <w:pStyle w:val="NormalIndent"/>
        <w:ind w:left="0" w:firstLine="0"/>
        <w:rPr>
          <w:rFonts w:asciiTheme="minorHAnsi" w:hAnsiTheme="minorHAnsi"/>
          <w:i/>
          <w:color w:val="000000"/>
          <w:sz w:val="20"/>
        </w:rPr>
      </w:pPr>
    </w:p>
    <w:p w14:paraId="5640F9DC" w14:textId="77777777" w:rsidR="00C90BBA" w:rsidRDefault="00C90BBA" w:rsidP="002915AF">
      <w:pPr>
        <w:pStyle w:val="NormalIndent"/>
        <w:ind w:left="0" w:firstLine="0"/>
        <w:rPr>
          <w:rFonts w:asciiTheme="minorHAnsi" w:hAnsiTheme="minorHAnsi"/>
          <w:i/>
          <w:color w:val="000000"/>
          <w:sz w:val="20"/>
        </w:rPr>
      </w:pPr>
    </w:p>
    <w:p w14:paraId="2A5A0E98" w14:textId="77777777" w:rsidR="00C90BBA" w:rsidRDefault="00C90BBA" w:rsidP="002915AF">
      <w:pPr>
        <w:pStyle w:val="NormalIndent"/>
        <w:ind w:left="0" w:firstLine="0"/>
        <w:rPr>
          <w:rFonts w:asciiTheme="minorHAnsi" w:hAnsiTheme="minorHAnsi"/>
          <w:i/>
          <w:color w:val="000000"/>
          <w:sz w:val="20"/>
        </w:rPr>
      </w:pPr>
    </w:p>
    <w:p w14:paraId="52080BA0" w14:textId="77777777" w:rsidR="00C90BBA" w:rsidRDefault="00C90BBA" w:rsidP="002915AF">
      <w:pPr>
        <w:pStyle w:val="NormalIndent"/>
        <w:ind w:left="0" w:firstLine="0"/>
        <w:rPr>
          <w:rFonts w:asciiTheme="minorHAnsi" w:hAnsiTheme="minorHAnsi"/>
          <w:i/>
          <w:color w:val="000000"/>
          <w:sz w:val="20"/>
        </w:rPr>
      </w:pPr>
    </w:p>
    <w:p w14:paraId="4643A577" w14:textId="77777777" w:rsidR="00C90BBA" w:rsidRDefault="00C90BBA" w:rsidP="002915AF">
      <w:pPr>
        <w:pStyle w:val="NormalIndent"/>
        <w:ind w:left="0" w:firstLine="0"/>
        <w:rPr>
          <w:rFonts w:asciiTheme="minorHAnsi" w:hAnsiTheme="minorHAnsi"/>
          <w:i/>
          <w:color w:val="000000"/>
          <w:sz w:val="20"/>
        </w:rPr>
      </w:pPr>
    </w:p>
    <w:p w14:paraId="70B3D7BB" w14:textId="77777777" w:rsidR="00C90BBA" w:rsidRDefault="00C90BBA" w:rsidP="002915AF">
      <w:pPr>
        <w:pStyle w:val="NormalIndent"/>
        <w:ind w:left="0" w:firstLine="0"/>
        <w:rPr>
          <w:rFonts w:asciiTheme="minorHAnsi" w:hAnsiTheme="minorHAnsi"/>
          <w:i/>
          <w:color w:val="000000"/>
          <w:sz w:val="20"/>
        </w:rPr>
      </w:pPr>
    </w:p>
    <w:p w14:paraId="588168A4" w14:textId="77777777" w:rsidR="00C90BBA" w:rsidRDefault="00C90BBA" w:rsidP="002915AF">
      <w:pPr>
        <w:pStyle w:val="NormalIndent"/>
        <w:ind w:left="0" w:firstLine="0"/>
        <w:rPr>
          <w:rFonts w:asciiTheme="minorHAnsi" w:hAnsiTheme="minorHAnsi"/>
          <w:i/>
          <w:color w:val="000000"/>
          <w:sz w:val="20"/>
        </w:rPr>
      </w:pPr>
    </w:p>
    <w:p w14:paraId="309E257F" w14:textId="77777777" w:rsidR="00C90BBA" w:rsidRDefault="00C90BBA" w:rsidP="002915AF">
      <w:pPr>
        <w:pStyle w:val="NormalIndent"/>
        <w:ind w:left="0" w:firstLine="0"/>
        <w:rPr>
          <w:rFonts w:asciiTheme="minorHAnsi" w:hAnsiTheme="minorHAnsi"/>
          <w:i/>
          <w:color w:val="000000"/>
          <w:sz w:val="20"/>
        </w:rPr>
      </w:pPr>
    </w:p>
    <w:p w14:paraId="1D4CBFC4" w14:textId="77777777" w:rsidR="00C90BBA" w:rsidRDefault="00C90BBA" w:rsidP="002915AF">
      <w:pPr>
        <w:pStyle w:val="NormalIndent"/>
        <w:ind w:left="0" w:firstLine="0"/>
        <w:rPr>
          <w:rFonts w:asciiTheme="minorHAnsi" w:hAnsiTheme="minorHAnsi"/>
          <w:i/>
          <w:color w:val="000000"/>
          <w:sz w:val="20"/>
        </w:rPr>
      </w:pPr>
    </w:p>
    <w:p w14:paraId="7B9F3AC4" w14:textId="77777777" w:rsidR="00C90BBA" w:rsidRPr="00EA5AC7" w:rsidRDefault="00C90BBA" w:rsidP="002915AF">
      <w:pPr>
        <w:pStyle w:val="NormalIndent"/>
        <w:ind w:left="0" w:firstLine="0"/>
        <w:rPr>
          <w:rFonts w:asciiTheme="minorHAnsi" w:hAnsiTheme="minorHAnsi"/>
          <w:i/>
          <w:color w:val="000000"/>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802F7" w:rsidRPr="001516B6" w14:paraId="115F0297" w14:textId="77777777" w:rsidTr="00C7664B">
        <w:tc>
          <w:tcPr>
            <w:tcW w:w="2410" w:type="dxa"/>
            <w:vAlign w:val="center"/>
          </w:tcPr>
          <w:p w14:paraId="0D33BE61" w14:textId="77777777" w:rsidR="00B802F7" w:rsidRPr="001516B6" w:rsidRDefault="00B802F7"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151B3F45" w14:textId="77777777" w:rsidR="00B802F7" w:rsidRPr="001516B6" w:rsidRDefault="00B802F7"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5156FE1A" w14:textId="61D30E5C" w:rsidR="00B802F7" w:rsidRPr="001516B6" w:rsidRDefault="00B802F7"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P2</w:t>
            </w:r>
          </w:p>
        </w:tc>
      </w:tr>
      <w:tr w:rsidR="00B802F7" w:rsidRPr="00B92693" w14:paraId="399916BA" w14:textId="77777777" w:rsidTr="00C7664B">
        <w:tc>
          <w:tcPr>
            <w:tcW w:w="2410" w:type="dxa"/>
            <w:vAlign w:val="center"/>
          </w:tcPr>
          <w:p w14:paraId="04F317DA" w14:textId="77777777" w:rsidR="00B802F7" w:rsidRPr="001516B6" w:rsidRDefault="00B802F7" w:rsidP="00B802F7">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7CE6B41F" w14:textId="3E12080A" w:rsidR="00B802F7" w:rsidRPr="001516B6" w:rsidRDefault="00B802F7" w:rsidP="00B802F7">
            <w:pPr>
              <w:tabs>
                <w:tab w:val="left" w:pos="3649"/>
                <w:tab w:val="left" w:pos="5349"/>
                <w:tab w:val="left" w:pos="7992"/>
                <w:tab w:val="left" w:pos="9409"/>
                <w:tab w:val="left" w:pos="10778"/>
              </w:tabs>
              <w:rPr>
                <w:szCs w:val="22"/>
                <w:lang w:val="en-GB"/>
              </w:rPr>
            </w:pPr>
            <w:r w:rsidRPr="00B92693">
              <w:rPr>
                <w:rFonts w:cs="Calibri"/>
                <w:lang w:val="en-US"/>
              </w:rPr>
              <w:t>Modern University for Business and Science (MUBS)</w:t>
            </w:r>
          </w:p>
        </w:tc>
      </w:tr>
      <w:tr w:rsidR="00B802F7" w:rsidRPr="00B92693" w14:paraId="2C720CF5" w14:textId="77777777" w:rsidTr="00C7664B">
        <w:tc>
          <w:tcPr>
            <w:tcW w:w="9639" w:type="dxa"/>
            <w:gridSpan w:val="4"/>
            <w:vAlign w:val="center"/>
          </w:tcPr>
          <w:p w14:paraId="4109B503" w14:textId="77777777" w:rsidR="00B802F7" w:rsidRPr="001516B6" w:rsidRDefault="00B802F7" w:rsidP="00B802F7">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B802F7" w:rsidRPr="00B92693" w14:paraId="60A8D229" w14:textId="77777777" w:rsidTr="00C7664B">
        <w:tc>
          <w:tcPr>
            <w:tcW w:w="9639" w:type="dxa"/>
            <w:gridSpan w:val="4"/>
            <w:vAlign w:val="center"/>
          </w:tcPr>
          <w:p w14:paraId="2E67D6D1" w14:textId="77777777" w:rsidR="00B802F7" w:rsidRPr="001516B6" w:rsidRDefault="00B802F7" w:rsidP="00B802F7">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B802F7" w:rsidRPr="00B92693" w14:paraId="7BA18034" w14:textId="77777777" w:rsidTr="00C7664B">
        <w:trPr>
          <w:trHeight w:val="4536"/>
        </w:trPr>
        <w:tc>
          <w:tcPr>
            <w:tcW w:w="9639" w:type="dxa"/>
            <w:gridSpan w:val="4"/>
          </w:tcPr>
          <w:p w14:paraId="4919DA83" w14:textId="77777777" w:rsidR="00B802F7" w:rsidRPr="00B802F7" w:rsidRDefault="00B802F7" w:rsidP="00B802F7">
            <w:pPr>
              <w:autoSpaceDE w:val="0"/>
              <w:autoSpaceDN w:val="0"/>
              <w:adjustRightInd w:val="0"/>
              <w:jc w:val="both"/>
              <w:rPr>
                <w:lang w:val="en-GB"/>
              </w:rPr>
            </w:pPr>
            <w:r w:rsidRPr="00B802F7">
              <w:rPr>
                <w:lang w:val="en-GB"/>
              </w:rPr>
              <w:t>MUBS is a regionally prominent university known for integrity, academic quality, research, creative activity and service to society through educational, cultural and intellectual initiatives. It is a dynamic Lebanese higher education institution dedicated to academic excellence and focused on innovative teaching and student-focused learning. MUBS strives to extend access to high quality university education for students who seek to maximize their academic and professional potential. This is actually fulfilled through innovative programs that encourage intellectual productivity and advancement of knowledge. MUBS prepares students for meaningful careers, instills the value of lifelong learning, and develops civic responsibility and public service within a supportive, engaging, and challenging learning environment through the efforts of outstanding faculty members and dedicated staff. MUBS has a regional reputation in internationalization activities including participation in Tempus, Erasmus Mundus, and Erasmus+ projects in addition to several cooperation agreements with European universities for double degrees. MUBS has a regional reputation in the provision of NGO management training through its university center for training and development (UCTD)</w:t>
            </w:r>
          </w:p>
          <w:p w14:paraId="47935E9D" w14:textId="77777777" w:rsidR="00B802F7" w:rsidRPr="001516B6" w:rsidRDefault="00B802F7" w:rsidP="00B802F7">
            <w:pPr>
              <w:tabs>
                <w:tab w:val="left" w:pos="3649"/>
                <w:tab w:val="left" w:pos="5349"/>
                <w:tab w:val="left" w:pos="7992"/>
                <w:tab w:val="left" w:pos="9409"/>
                <w:tab w:val="left" w:pos="10778"/>
              </w:tabs>
              <w:rPr>
                <w:szCs w:val="22"/>
                <w:lang w:val="en-GB"/>
              </w:rPr>
            </w:pPr>
          </w:p>
        </w:tc>
      </w:tr>
      <w:tr w:rsidR="00B802F7" w:rsidRPr="00B92693" w14:paraId="52E0028E" w14:textId="77777777" w:rsidTr="00C7664B">
        <w:tc>
          <w:tcPr>
            <w:tcW w:w="9639" w:type="dxa"/>
            <w:gridSpan w:val="4"/>
            <w:vAlign w:val="center"/>
          </w:tcPr>
          <w:p w14:paraId="7DC03C8E" w14:textId="77777777" w:rsidR="00B802F7" w:rsidRPr="001516B6" w:rsidRDefault="00B802F7" w:rsidP="00B802F7">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B802F7" w:rsidRPr="001516B6" w14:paraId="78D5F57E" w14:textId="77777777" w:rsidTr="00C7664B">
        <w:trPr>
          <w:trHeight w:val="2268"/>
        </w:trPr>
        <w:tc>
          <w:tcPr>
            <w:tcW w:w="9639" w:type="dxa"/>
            <w:gridSpan w:val="4"/>
          </w:tcPr>
          <w:p w14:paraId="4082D583" w14:textId="60782DCC" w:rsidR="00CE6222" w:rsidRPr="00B92693" w:rsidRDefault="00CE6222" w:rsidP="00CE6222">
            <w:pPr>
              <w:rPr>
                <w:szCs w:val="22"/>
                <w:lang w:val="en-US"/>
              </w:rPr>
            </w:pPr>
            <w:r w:rsidRPr="00CE6222">
              <w:rPr>
                <w:szCs w:val="22"/>
                <w:lang w:val="en-GB"/>
              </w:rPr>
              <w:t>- WP1</w:t>
            </w:r>
            <w:r w:rsidRPr="00CE6222">
              <w:rPr>
                <w:szCs w:val="22"/>
                <w:lang w:val="en-GB"/>
              </w:rPr>
              <w:sym w:font="Wingdings" w:char="F0E0"/>
            </w:r>
            <w:r w:rsidRPr="00B92693">
              <w:rPr>
                <w:szCs w:val="22"/>
                <w:lang w:val="en-US"/>
              </w:rPr>
              <w:t>MUBS will support BAU and IUST. It will prepare administrative/financial and technical reporting and attend the project meetings. As WP leader, UD will be part of the SCC and be also represented in the QB. WP5 leader.</w:t>
            </w:r>
          </w:p>
          <w:p w14:paraId="7645E7AA" w14:textId="77777777" w:rsidR="00CE6222" w:rsidRPr="00CE6222" w:rsidRDefault="00CE6222" w:rsidP="00CE6222">
            <w:pPr>
              <w:rPr>
                <w:szCs w:val="22"/>
                <w:lang w:val="en-GB"/>
              </w:rPr>
            </w:pPr>
            <w:r w:rsidRPr="00CE6222">
              <w:rPr>
                <w:szCs w:val="22"/>
                <w:lang w:val="en-GB"/>
              </w:rPr>
              <w:t>- WP2</w:t>
            </w:r>
            <w:r w:rsidRPr="00CE6222">
              <w:rPr>
                <w:szCs w:val="22"/>
                <w:lang w:val="en-GB"/>
              </w:rPr>
              <w:sym w:font="Wingdings" w:char="F0E0"/>
            </w:r>
            <w:r w:rsidRPr="00CE6222">
              <w:rPr>
                <w:szCs w:val="22"/>
                <w:lang w:val="en-GB"/>
              </w:rPr>
              <w:t>MUBS will contribute to the survey definition, participate to the study visit and participate to the draft of the study visit reports and the needs analysis report.</w:t>
            </w:r>
          </w:p>
          <w:p w14:paraId="72D5663B" w14:textId="77777777" w:rsidR="00CE6222" w:rsidRPr="00B92693" w:rsidRDefault="00CE6222" w:rsidP="00CE6222">
            <w:pPr>
              <w:rPr>
                <w:szCs w:val="22"/>
                <w:lang w:val="en-US"/>
              </w:rPr>
            </w:pPr>
            <w:r w:rsidRPr="00CE6222">
              <w:rPr>
                <w:szCs w:val="22"/>
                <w:lang w:val="en-GB"/>
              </w:rPr>
              <w:t>- WP3</w:t>
            </w:r>
            <w:r w:rsidRPr="00CE6222">
              <w:rPr>
                <w:szCs w:val="22"/>
                <w:lang w:val="en-GB"/>
              </w:rPr>
              <w:sym w:font="Wingdings" w:char="F0E0"/>
            </w:r>
            <w:r w:rsidRPr="00B92693">
              <w:rPr>
                <w:szCs w:val="22"/>
                <w:lang w:val="en-US"/>
              </w:rPr>
              <w:t>MUBS will attend the 4 ToT, actively disseminate the calls for participation and replicate the 4 trainings. It will host ToT II and IV.</w:t>
            </w:r>
          </w:p>
          <w:p w14:paraId="7FBFE0D6" w14:textId="77777777" w:rsidR="00CE6222" w:rsidRPr="00B92693" w:rsidRDefault="00CE6222" w:rsidP="00CE6222">
            <w:pPr>
              <w:rPr>
                <w:szCs w:val="22"/>
                <w:lang w:val="en-US"/>
              </w:rPr>
            </w:pPr>
            <w:r w:rsidRPr="00CE6222">
              <w:rPr>
                <w:szCs w:val="22"/>
                <w:lang w:val="en-GB"/>
              </w:rPr>
              <w:t xml:space="preserve">- WP4 </w:t>
            </w:r>
            <w:r w:rsidRPr="00CE6222">
              <w:rPr>
                <w:szCs w:val="22"/>
                <w:lang w:val="en-GB"/>
              </w:rPr>
              <w:sym w:font="Wingdings" w:char="F0E0"/>
            </w:r>
            <w:r w:rsidRPr="00B92693">
              <w:rPr>
                <w:szCs w:val="22"/>
                <w:lang w:val="en-US"/>
              </w:rPr>
              <w:t>MUBS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7F21783C" w14:textId="77777777" w:rsidR="00CE6222" w:rsidRPr="00CE6222" w:rsidRDefault="00CE6222" w:rsidP="00CE6222">
            <w:pPr>
              <w:rPr>
                <w:szCs w:val="22"/>
                <w:lang w:val="en-GB"/>
              </w:rPr>
            </w:pPr>
            <w:r w:rsidRPr="00CE6222">
              <w:rPr>
                <w:szCs w:val="22"/>
                <w:lang w:val="en-GB"/>
              </w:rPr>
              <w:t>- WP5</w:t>
            </w:r>
            <w:r w:rsidRPr="00CE6222">
              <w:rPr>
                <w:szCs w:val="22"/>
                <w:lang w:val="en-GB"/>
              </w:rPr>
              <w:sym w:font="Wingdings" w:char="F0E0"/>
            </w:r>
            <w:r w:rsidRPr="00B92693">
              <w:rPr>
                <w:szCs w:val="22"/>
                <w:lang w:val="en-US"/>
              </w:rPr>
              <w:t>MUBS will be leading the LLL courses creation and delivery with the strong support of EU partners, and UD (co-leader), and in synergies with all PC HEIs. MUBS will create and deliver 3 LLL courses.</w:t>
            </w:r>
          </w:p>
          <w:p w14:paraId="420E97CC" w14:textId="77777777" w:rsidR="00CE6222" w:rsidRPr="00CE6222" w:rsidRDefault="00CE6222" w:rsidP="00CE6222">
            <w:pPr>
              <w:rPr>
                <w:szCs w:val="22"/>
                <w:lang w:val="en-GB"/>
              </w:rPr>
            </w:pPr>
            <w:r w:rsidRPr="00CE6222">
              <w:rPr>
                <w:szCs w:val="22"/>
                <w:lang w:val="en-GB"/>
              </w:rPr>
              <w:t xml:space="preserve">- WP6 </w:t>
            </w:r>
            <w:r w:rsidRPr="00CE6222">
              <w:rPr>
                <w:szCs w:val="22"/>
                <w:lang w:val="en-GB"/>
              </w:rPr>
              <w:sym w:font="Wingdings" w:char="F0E0"/>
            </w:r>
            <w:r w:rsidRPr="00CE6222">
              <w:rPr>
                <w:szCs w:val="22"/>
                <w:lang w:val="en-GB"/>
              </w:rPr>
              <w:t>MUBS will organise and host one National Seminar, attend the Regional Round tables and disseminate the project on daily basis. It will attend all events.</w:t>
            </w:r>
          </w:p>
          <w:p w14:paraId="76CEDBDF" w14:textId="44E24CA5" w:rsidR="00B802F7" w:rsidRPr="001516B6" w:rsidRDefault="00CE6222" w:rsidP="00CE6222">
            <w:pPr>
              <w:rPr>
                <w:szCs w:val="22"/>
                <w:lang w:val="en-GB"/>
              </w:rPr>
            </w:pPr>
            <w:r w:rsidRPr="00CE6222">
              <w:rPr>
                <w:szCs w:val="22"/>
                <w:lang w:val="en-GB"/>
              </w:rPr>
              <w:t xml:space="preserve">- WP7 </w:t>
            </w:r>
            <w:r w:rsidRPr="00CE6222">
              <w:rPr>
                <w:szCs w:val="22"/>
                <w:lang w:val="en-GB"/>
              </w:rPr>
              <w:sym w:font="Wingdings" w:char="F0E0"/>
            </w:r>
            <w:r w:rsidRPr="00B92693">
              <w:rPr>
                <w:szCs w:val="22"/>
                <w:lang w:val="en-US"/>
              </w:rPr>
              <w:t xml:space="preserve">MUBS will participate with 1 expert for the QB and contribute to integrate quality feedback in daily activities. </w:t>
            </w:r>
            <w:r w:rsidRPr="00CE6222">
              <w:rPr>
                <w:szCs w:val="22"/>
                <w:lang w:val="es-ES_tradnl"/>
              </w:rPr>
              <w:t>It will also represented in the SCC.</w:t>
            </w:r>
          </w:p>
        </w:tc>
      </w:tr>
      <w:tr w:rsidR="00B802F7" w:rsidRPr="00B92693" w14:paraId="5D6639C5" w14:textId="77777777" w:rsidTr="00C7664B">
        <w:tc>
          <w:tcPr>
            <w:tcW w:w="9639" w:type="dxa"/>
            <w:gridSpan w:val="4"/>
            <w:vAlign w:val="center"/>
          </w:tcPr>
          <w:p w14:paraId="4337C9CD" w14:textId="77777777" w:rsidR="00B802F7" w:rsidRPr="001516B6" w:rsidRDefault="00B802F7" w:rsidP="00B802F7">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4E458E05" w14:textId="77777777" w:rsidR="00B802F7" w:rsidRPr="001516B6" w:rsidRDefault="00B802F7" w:rsidP="00B802F7">
            <w:pPr>
              <w:tabs>
                <w:tab w:val="left" w:pos="3649"/>
                <w:tab w:val="left" w:pos="5349"/>
                <w:tab w:val="left" w:pos="7992"/>
                <w:tab w:val="left" w:pos="9409"/>
                <w:tab w:val="left" w:pos="10778"/>
              </w:tabs>
              <w:rPr>
                <w:i/>
                <w:lang w:val="en-GB"/>
              </w:rPr>
            </w:pPr>
            <w:r w:rsidRPr="001516B6">
              <w:rPr>
                <w:i/>
                <w:lang w:val="en-GB"/>
              </w:rPr>
              <w:t>Please add lines as necessary.</w:t>
            </w:r>
          </w:p>
        </w:tc>
      </w:tr>
      <w:tr w:rsidR="00B802F7" w:rsidRPr="00B92693" w14:paraId="631DB541" w14:textId="77777777" w:rsidTr="00C7664B">
        <w:tc>
          <w:tcPr>
            <w:tcW w:w="2552" w:type="dxa"/>
            <w:gridSpan w:val="2"/>
            <w:vAlign w:val="center"/>
          </w:tcPr>
          <w:p w14:paraId="35C3203F" w14:textId="77777777" w:rsidR="00B802F7" w:rsidRPr="001516B6" w:rsidRDefault="00B802F7" w:rsidP="00B802F7">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19B8D706" w14:textId="77777777" w:rsidR="00B802F7" w:rsidRPr="001516B6" w:rsidRDefault="00B802F7" w:rsidP="00B802F7">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B802F7" w:rsidRPr="00B92693" w14:paraId="5BBF8481" w14:textId="77777777" w:rsidTr="00C7664B">
        <w:tc>
          <w:tcPr>
            <w:tcW w:w="2552" w:type="dxa"/>
            <w:gridSpan w:val="2"/>
            <w:vAlign w:val="center"/>
          </w:tcPr>
          <w:p w14:paraId="05BF61AC" w14:textId="585F49CE" w:rsidR="00B802F7" w:rsidRPr="00B802F7" w:rsidRDefault="00B802F7" w:rsidP="00B802F7">
            <w:pPr>
              <w:rPr>
                <w:rFonts w:cstheme="minorHAnsi"/>
                <w:szCs w:val="22"/>
                <w:lang w:val="en-GB"/>
              </w:rPr>
            </w:pPr>
            <w:r w:rsidRPr="00B802F7">
              <w:rPr>
                <w:rFonts w:cstheme="minorHAnsi"/>
              </w:rPr>
              <w:t>1.</w:t>
            </w:r>
            <w:r w:rsidRPr="00B802F7">
              <w:rPr>
                <w:rFonts w:cstheme="minorHAnsi"/>
                <w:highlight w:val="yellow"/>
              </w:rPr>
              <w:t xml:space="preserve"> </w:t>
            </w:r>
            <w:r w:rsidRPr="00B802F7">
              <w:rPr>
                <w:rFonts w:cstheme="minorHAnsi"/>
                <w:szCs w:val="22"/>
              </w:rPr>
              <w:t>Prof. Bassem Kaissi</w:t>
            </w:r>
          </w:p>
        </w:tc>
        <w:tc>
          <w:tcPr>
            <w:tcW w:w="7087" w:type="dxa"/>
            <w:gridSpan w:val="2"/>
          </w:tcPr>
          <w:p w14:paraId="386814CD" w14:textId="77777777" w:rsidR="00B802F7" w:rsidRPr="00B802F7" w:rsidRDefault="00B802F7" w:rsidP="00B802F7">
            <w:pPr>
              <w:autoSpaceDE w:val="0"/>
              <w:autoSpaceDN w:val="0"/>
              <w:adjustRightInd w:val="0"/>
              <w:rPr>
                <w:rFonts w:cstheme="minorHAnsi"/>
                <w:color w:val="010202"/>
                <w:lang w:val="en-US"/>
              </w:rPr>
            </w:pPr>
            <w:r w:rsidRPr="00B802F7">
              <w:rPr>
                <w:rFonts w:cstheme="minorHAnsi"/>
                <w:color w:val="010202"/>
                <w:lang w:val="en-US"/>
              </w:rPr>
              <w:t xml:space="preserve">Professor Bassem Kaissi  is currently the Vice President for International affairs at the Modern University for Business and Science in Lebanon. He has over 20 years of experience as a higher education </w:t>
            </w:r>
            <w:r w:rsidRPr="00B802F7">
              <w:rPr>
                <w:rFonts w:cstheme="minorHAnsi"/>
                <w:color w:val="010202"/>
                <w:lang w:val="en-US"/>
              </w:rPr>
              <w:lastRenderedPageBreak/>
              <w:t>consultant and expert. Dr Kaissi speaks and consults throughout the Arab &amp; European countries on a variety of higher education and management topics. Professor Kaissi is also a President of a Lebanese NGO (Lebanese Association for Quality Assurance in Higher Education). He has a wide experience in Tempus  and Erasmus+ projects as he participated in writing and implementing more than 20 successful  projects.</w:t>
            </w:r>
          </w:p>
          <w:p w14:paraId="1A12BBE8" w14:textId="77777777" w:rsidR="00B802F7" w:rsidRPr="00B802F7" w:rsidRDefault="00B802F7" w:rsidP="00B802F7">
            <w:pPr>
              <w:tabs>
                <w:tab w:val="left" w:pos="3649"/>
                <w:tab w:val="left" w:pos="5349"/>
                <w:tab w:val="left" w:pos="7992"/>
                <w:tab w:val="left" w:pos="9409"/>
                <w:tab w:val="left" w:pos="10778"/>
              </w:tabs>
              <w:rPr>
                <w:rFonts w:cstheme="minorHAnsi"/>
                <w:szCs w:val="22"/>
                <w:lang w:val="en-GB"/>
              </w:rPr>
            </w:pPr>
          </w:p>
        </w:tc>
      </w:tr>
      <w:tr w:rsidR="00B802F7" w:rsidRPr="00B92693" w14:paraId="10702DE4" w14:textId="77777777" w:rsidTr="00C7664B">
        <w:tc>
          <w:tcPr>
            <w:tcW w:w="2552" w:type="dxa"/>
            <w:gridSpan w:val="2"/>
            <w:vAlign w:val="center"/>
          </w:tcPr>
          <w:p w14:paraId="5D4B1ECE" w14:textId="57ECF718" w:rsidR="00B802F7" w:rsidRPr="001516B6" w:rsidRDefault="00B802F7" w:rsidP="00B802F7">
            <w:pPr>
              <w:rPr>
                <w:szCs w:val="22"/>
                <w:lang w:val="en-GB"/>
              </w:rPr>
            </w:pPr>
            <w:r w:rsidRPr="00D739EA">
              <w:rPr>
                <w:rFonts w:cs="Calibri"/>
                <w:sz w:val="20"/>
              </w:rPr>
              <w:lastRenderedPageBreak/>
              <w:t>2.</w:t>
            </w:r>
            <w:r w:rsidRPr="00D739EA">
              <w:rPr>
                <w:rFonts w:cs="Calibri"/>
                <w:sz w:val="20"/>
                <w:highlight w:val="yellow"/>
              </w:rPr>
              <w:t xml:space="preserve"> </w:t>
            </w:r>
            <w:r>
              <w:t>Dr. Samer Hamzeh</w:t>
            </w:r>
          </w:p>
        </w:tc>
        <w:tc>
          <w:tcPr>
            <w:tcW w:w="7087" w:type="dxa"/>
            <w:gridSpan w:val="2"/>
            <w:vAlign w:val="center"/>
          </w:tcPr>
          <w:p w14:paraId="467AB2C0" w14:textId="77777777" w:rsidR="00B802F7" w:rsidRPr="00B802F7" w:rsidRDefault="00B802F7" w:rsidP="00B802F7">
            <w:pPr>
              <w:tabs>
                <w:tab w:val="left" w:pos="3649"/>
                <w:tab w:val="left" w:pos="5349"/>
                <w:tab w:val="left" w:pos="7992"/>
                <w:tab w:val="left" w:pos="9409"/>
                <w:tab w:val="left" w:pos="10778"/>
              </w:tabs>
              <w:rPr>
                <w:szCs w:val="22"/>
                <w:lang w:val="en-US"/>
              </w:rPr>
            </w:pPr>
            <w:r w:rsidRPr="00B92693">
              <w:rPr>
                <w:szCs w:val="22"/>
                <w:lang w:val="en-US"/>
              </w:rPr>
              <w:t>A PhD Economist and Academic Director of the British Academy in Lebanon at MUBS since Feb 2014. Have a thorough understanding of the academic rigour of economics. Specialises in teaching as well as researching and econometric analysis of large volumes of complex data. His research interests include operations management and NGO management. Possess excellent interpersonal and bilingual communication skills, used to great effect in developing positive working relationships internally and externally.</w:t>
            </w:r>
          </w:p>
          <w:p w14:paraId="25E9ABCA" w14:textId="77777777" w:rsidR="00B802F7" w:rsidRPr="001516B6" w:rsidRDefault="00B802F7" w:rsidP="00B802F7">
            <w:pPr>
              <w:tabs>
                <w:tab w:val="left" w:pos="3649"/>
                <w:tab w:val="left" w:pos="5349"/>
                <w:tab w:val="left" w:pos="7992"/>
                <w:tab w:val="left" w:pos="9409"/>
                <w:tab w:val="left" w:pos="10778"/>
              </w:tabs>
              <w:rPr>
                <w:szCs w:val="22"/>
                <w:lang w:val="en-GB"/>
              </w:rPr>
            </w:pPr>
          </w:p>
        </w:tc>
      </w:tr>
      <w:tr w:rsidR="00B802F7" w:rsidRPr="001516B6" w14:paraId="7EF9AE82" w14:textId="77777777" w:rsidTr="00B802F7">
        <w:trPr>
          <w:trHeight w:val="310"/>
        </w:trPr>
        <w:tc>
          <w:tcPr>
            <w:tcW w:w="2552" w:type="dxa"/>
            <w:gridSpan w:val="2"/>
            <w:vAlign w:val="center"/>
          </w:tcPr>
          <w:p w14:paraId="3A9D3E93" w14:textId="07A2F443" w:rsidR="00B802F7" w:rsidRPr="001516B6" w:rsidRDefault="00B802F7" w:rsidP="00B802F7">
            <w:pPr>
              <w:tabs>
                <w:tab w:val="left" w:pos="3649"/>
                <w:tab w:val="left" w:pos="5349"/>
                <w:tab w:val="left" w:pos="7992"/>
                <w:tab w:val="left" w:pos="9409"/>
                <w:tab w:val="left" w:pos="10778"/>
              </w:tabs>
              <w:rPr>
                <w:szCs w:val="22"/>
                <w:lang w:val="en-US"/>
              </w:rPr>
            </w:pPr>
            <w:r w:rsidRPr="00B802F7">
              <w:rPr>
                <w:szCs w:val="22"/>
                <w:lang w:val="en-US"/>
              </w:rPr>
              <w:t>3.</w:t>
            </w:r>
            <w:r w:rsidRPr="00B802F7">
              <w:rPr>
                <w:szCs w:val="22"/>
                <w:lang w:val="en-GB"/>
              </w:rPr>
              <w:t xml:space="preserve"> Dr. Alaaeddine Ramadan</w:t>
            </w:r>
          </w:p>
        </w:tc>
        <w:tc>
          <w:tcPr>
            <w:tcW w:w="7087" w:type="dxa"/>
            <w:gridSpan w:val="2"/>
            <w:vAlign w:val="center"/>
          </w:tcPr>
          <w:p w14:paraId="3D765077" w14:textId="3897991D" w:rsidR="00B802F7" w:rsidRPr="001516B6" w:rsidRDefault="00B802F7" w:rsidP="00B802F7">
            <w:pPr>
              <w:tabs>
                <w:tab w:val="left" w:pos="3649"/>
                <w:tab w:val="left" w:pos="5349"/>
                <w:tab w:val="left" w:pos="7992"/>
                <w:tab w:val="left" w:pos="9409"/>
                <w:tab w:val="left" w:pos="10778"/>
              </w:tabs>
              <w:rPr>
                <w:szCs w:val="22"/>
                <w:lang w:val="en-US"/>
              </w:rPr>
            </w:pPr>
            <w:r w:rsidRPr="00B802F7">
              <w:rPr>
                <w:szCs w:val="22"/>
                <w:lang w:val="en-GB"/>
              </w:rPr>
              <w:t>He received the Ph.D. degree in Computer and communication engineering from the University of Limoges, France, in 2010. He was a Research Engineer with CNES (French Space Agency), Toulouse, France. He is currently an Associate Professor and chair of the computer science department at MUBS University in Lebanon. Dr. Ramadan is a member of reviewing boards of a number of IEEE journals and conferences. His research interests include information technology for NGOs</w:t>
            </w:r>
          </w:p>
        </w:tc>
      </w:tr>
    </w:tbl>
    <w:p w14:paraId="1586EBF3" w14:textId="77777777" w:rsidR="00B802F7" w:rsidRDefault="00B802F7" w:rsidP="00B802F7">
      <w:pPr>
        <w:pStyle w:val="NormalIndent"/>
      </w:pPr>
    </w:p>
    <w:p w14:paraId="77430854" w14:textId="77777777" w:rsidR="00B802F7" w:rsidRPr="00B802F7" w:rsidRDefault="00B802F7" w:rsidP="00B802F7">
      <w:pPr>
        <w:pStyle w:val="NormalInden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802F7" w:rsidRPr="001516B6" w14:paraId="7B270013" w14:textId="77777777" w:rsidTr="00C7664B">
        <w:tc>
          <w:tcPr>
            <w:tcW w:w="2410" w:type="dxa"/>
            <w:vAlign w:val="center"/>
          </w:tcPr>
          <w:p w14:paraId="14969713" w14:textId="77777777" w:rsidR="00B802F7" w:rsidRPr="001516B6" w:rsidRDefault="00B802F7"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702E8220" w14:textId="77777777" w:rsidR="00B802F7" w:rsidRPr="001516B6" w:rsidRDefault="00B802F7"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4342F7BE" w14:textId="34A4F1B5" w:rsidR="00B802F7" w:rsidRPr="001516B6" w:rsidRDefault="00B802F7"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P3</w:t>
            </w:r>
          </w:p>
        </w:tc>
      </w:tr>
      <w:tr w:rsidR="00B802F7" w:rsidRPr="001516B6" w14:paraId="2B18435A" w14:textId="77777777" w:rsidTr="00C7664B">
        <w:tc>
          <w:tcPr>
            <w:tcW w:w="2410" w:type="dxa"/>
            <w:vAlign w:val="center"/>
          </w:tcPr>
          <w:p w14:paraId="223AC0C1" w14:textId="77777777" w:rsidR="00B802F7" w:rsidRPr="001516B6" w:rsidRDefault="00B802F7"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43017CA9" w14:textId="2B6D67F9" w:rsidR="00B802F7" w:rsidRPr="001516B6" w:rsidRDefault="00CE6222" w:rsidP="00C7664B">
            <w:pPr>
              <w:tabs>
                <w:tab w:val="left" w:pos="3649"/>
                <w:tab w:val="left" w:pos="5349"/>
                <w:tab w:val="left" w:pos="7992"/>
                <w:tab w:val="left" w:pos="9409"/>
                <w:tab w:val="left" w:pos="10778"/>
              </w:tabs>
              <w:rPr>
                <w:szCs w:val="22"/>
                <w:lang w:val="en-GB"/>
              </w:rPr>
            </w:pPr>
            <w:r>
              <w:rPr>
                <w:szCs w:val="22"/>
                <w:lang w:val="en-GB"/>
              </w:rPr>
              <w:t>Lebanese University</w:t>
            </w:r>
          </w:p>
        </w:tc>
      </w:tr>
      <w:tr w:rsidR="00B802F7" w:rsidRPr="00B92693" w14:paraId="1500A03A" w14:textId="77777777" w:rsidTr="00C7664B">
        <w:tc>
          <w:tcPr>
            <w:tcW w:w="9639" w:type="dxa"/>
            <w:gridSpan w:val="4"/>
            <w:vAlign w:val="center"/>
          </w:tcPr>
          <w:p w14:paraId="5CDC9302"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B802F7" w:rsidRPr="00B92693" w14:paraId="7273BF7E" w14:textId="77777777" w:rsidTr="00C7664B">
        <w:tc>
          <w:tcPr>
            <w:tcW w:w="9639" w:type="dxa"/>
            <w:gridSpan w:val="4"/>
            <w:vAlign w:val="center"/>
          </w:tcPr>
          <w:p w14:paraId="540F8525" w14:textId="77777777" w:rsidR="00B802F7" w:rsidRPr="001516B6" w:rsidRDefault="00B802F7"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B802F7" w:rsidRPr="00B92693" w14:paraId="03CEB409" w14:textId="77777777" w:rsidTr="00C7664B">
        <w:trPr>
          <w:trHeight w:val="4536"/>
        </w:trPr>
        <w:tc>
          <w:tcPr>
            <w:tcW w:w="9639" w:type="dxa"/>
            <w:gridSpan w:val="4"/>
          </w:tcPr>
          <w:p w14:paraId="3DA001C9" w14:textId="77777777" w:rsidR="00B802F7" w:rsidRPr="00B802F7" w:rsidRDefault="00B802F7" w:rsidP="00B802F7">
            <w:pPr>
              <w:tabs>
                <w:tab w:val="left" w:pos="3649"/>
                <w:tab w:val="left" w:pos="5349"/>
                <w:tab w:val="left" w:pos="7992"/>
                <w:tab w:val="left" w:pos="9409"/>
                <w:tab w:val="left" w:pos="10778"/>
              </w:tabs>
              <w:rPr>
                <w:iCs/>
                <w:szCs w:val="22"/>
                <w:lang w:val="en-US"/>
              </w:rPr>
            </w:pPr>
            <w:r w:rsidRPr="00B802F7">
              <w:rPr>
                <w:bCs/>
                <w:iCs/>
                <w:szCs w:val="22"/>
                <w:lang w:val="en-US"/>
              </w:rPr>
              <w:t>The Lebanese University (LU</w:t>
            </w:r>
            <w:r w:rsidRPr="00B802F7">
              <w:rPr>
                <w:b/>
                <w:bCs/>
                <w:iCs/>
                <w:szCs w:val="22"/>
                <w:lang w:val="en-US"/>
              </w:rPr>
              <w:t>)</w:t>
            </w:r>
            <w:r w:rsidRPr="00B802F7">
              <w:rPr>
                <w:iCs/>
                <w:szCs w:val="22"/>
                <w:lang w:val="en-US"/>
              </w:rPr>
              <w:t xml:space="preserve"> was established in 1951. It is the only public university in Lebanon and currently it serves around 70,000 students (Lebanese and foreigners). The university administration is centralized and located in Beirut. However, 42 branches are spread all over Lebanon including the main campus in Hadath (705,000m2). It consists of 16 faculties in addition to three doctoral schools. </w:t>
            </w:r>
          </w:p>
          <w:p w14:paraId="3E7160A6" w14:textId="77777777" w:rsidR="00B802F7" w:rsidRPr="00B802F7" w:rsidRDefault="00B802F7" w:rsidP="00B802F7">
            <w:pPr>
              <w:tabs>
                <w:tab w:val="left" w:pos="3649"/>
                <w:tab w:val="left" w:pos="5349"/>
                <w:tab w:val="left" w:pos="7992"/>
                <w:tab w:val="left" w:pos="9409"/>
                <w:tab w:val="left" w:pos="10778"/>
              </w:tabs>
              <w:rPr>
                <w:iCs/>
                <w:szCs w:val="22"/>
                <w:lang w:val="en-US"/>
              </w:rPr>
            </w:pPr>
            <w:r w:rsidRPr="00B802F7">
              <w:rPr>
                <w:bCs/>
                <w:iCs/>
                <w:szCs w:val="22"/>
                <w:lang w:val="en-US"/>
              </w:rPr>
              <w:t>The Faculty of Economics and Business Administration</w:t>
            </w:r>
            <w:r w:rsidRPr="00B802F7">
              <w:rPr>
                <w:iCs/>
                <w:szCs w:val="22"/>
                <w:lang w:val="en-US"/>
              </w:rPr>
              <w:t xml:space="preserve"> which is covered by the project consists of six branches. The number of students enrolled in this Faculty stands at 7,640 today, divided across six branches, in addition to the Deanery.</w:t>
            </w:r>
          </w:p>
          <w:p w14:paraId="5D8649EB" w14:textId="1E9597F9" w:rsidR="00B802F7" w:rsidRPr="001516B6" w:rsidRDefault="00B802F7" w:rsidP="00B802F7">
            <w:pPr>
              <w:tabs>
                <w:tab w:val="left" w:pos="3649"/>
                <w:tab w:val="left" w:pos="5349"/>
                <w:tab w:val="left" w:pos="7992"/>
                <w:tab w:val="left" w:pos="9409"/>
                <w:tab w:val="left" w:pos="10778"/>
              </w:tabs>
              <w:rPr>
                <w:szCs w:val="22"/>
                <w:lang w:val="en-GB"/>
              </w:rPr>
            </w:pPr>
            <w:r w:rsidRPr="00B802F7">
              <w:rPr>
                <w:iCs/>
                <w:szCs w:val="22"/>
                <w:lang w:val="en-US"/>
              </w:rPr>
              <w:t>This Faculty aims at developing highly skilled and specialized professionals in a field that has become the very backbone of modern life, as economies are now intertwined due to globalization. It is keen on establishing partnerships with enterprises from the public and private sectors, either for the purposes of cooperation and staff training or for student internships</w:t>
            </w:r>
          </w:p>
        </w:tc>
      </w:tr>
      <w:tr w:rsidR="00B802F7" w:rsidRPr="00B92693" w14:paraId="69B0FBC1" w14:textId="77777777" w:rsidTr="00C7664B">
        <w:tc>
          <w:tcPr>
            <w:tcW w:w="9639" w:type="dxa"/>
            <w:gridSpan w:val="4"/>
            <w:vAlign w:val="center"/>
          </w:tcPr>
          <w:p w14:paraId="2BDD73D2"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B802F7" w:rsidRPr="00B92693" w14:paraId="1A3B7FA6" w14:textId="77777777" w:rsidTr="00C7664B">
        <w:trPr>
          <w:trHeight w:val="2268"/>
        </w:trPr>
        <w:tc>
          <w:tcPr>
            <w:tcW w:w="9639" w:type="dxa"/>
            <w:gridSpan w:val="4"/>
          </w:tcPr>
          <w:p w14:paraId="297C3B69" w14:textId="61E13B3B" w:rsidR="00CE6222" w:rsidRPr="00B92693" w:rsidRDefault="00CE6222" w:rsidP="00CE6222">
            <w:pPr>
              <w:jc w:val="both"/>
              <w:rPr>
                <w:sz w:val="20"/>
                <w:lang w:val="en-US"/>
              </w:rPr>
            </w:pPr>
            <w:r w:rsidRPr="00310D2E">
              <w:rPr>
                <w:sz w:val="20"/>
                <w:lang w:val="en-GB"/>
              </w:rPr>
              <w:lastRenderedPageBreak/>
              <w:t>- WP1</w:t>
            </w:r>
            <w:r w:rsidRPr="00310D2E">
              <w:rPr>
                <w:sz w:val="20"/>
                <w:lang w:val="en-GB"/>
              </w:rPr>
              <w:sym w:font="Wingdings" w:char="F0E0"/>
            </w:r>
            <w:r w:rsidRPr="00B92693">
              <w:rPr>
                <w:sz w:val="20"/>
                <w:lang w:val="en-US"/>
              </w:rPr>
              <w:t>LU will support BAU and IUST. It will prepare administrative/financial and technical reporting and attend the project meetings. LU will be part of the QB. WP2 co-leader.</w:t>
            </w:r>
          </w:p>
          <w:p w14:paraId="1DFFEB83" w14:textId="77777777" w:rsidR="00CE6222" w:rsidRPr="00310D2E" w:rsidRDefault="00CE6222" w:rsidP="00CE6222">
            <w:pPr>
              <w:jc w:val="both"/>
              <w:rPr>
                <w:sz w:val="20"/>
                <w:lang w:val="en-GB"/>
              </w:rPr>
            </w:pPr>
            <w:r w:rsidRPr="00310D2E">
              <w:rPr>
                <w:sz w:val="20"/>
                <w:lang w:val="en-GB"/>
              </w:rPr>
              <w:t>- WP2</w:t>
            </w:r>
            <w:r w:rsidRPr="00310D2E">
              <w:rPr>
                <w:sz w:val="20"/>
                <w:lang w:val="en-GB"/>
              </w:rPr>
              <w:sym w:font="Wingdings" w:char="F0E0"/>
            </w:r>
            <w:r w:rsidRPr="00310D2E">
              <w:rPr>
                <w:sz w:val="20"/>
                <w:lang w:val="en-GB"/>
              </w:rPr>
              <w:t>LU WP2 co-leader, will contribute to the survey definition, participate to the study visit and co-lead and contribute to the draft of the study visit reports and the needs analysis report.</w:t>
            </w:r>
          </w:p>
          <w:p w14:paraId="7DFAB530" w14:textId="77777777" w:rsidR="00CE6222" w:rsidRPr="00B92693" w:rsidRDefault="00CE6222" w:rsidP="00CE6222">
            <w:pPr>
              <w:jc w:val="both"/>
              <w:rPr>
                <w:sz w:val="20"/>
                <w:lang w:val="en-US"/>
              </w:rPr>
            </w:pPr>
            <w:r w:rsidRPr="00310D2E">
              <w:rPr>
                <w:sz w:val="20"/>
                <w:lang w:val="en-GB"/>
              </w:rPr>
              <w:t>- WP3</w:t>
            </w:r>
            <w:r w:rsidRPr="00310D2E">
              <w:rPr>
                <w:sz w:val="20"/>
                <w:lang w:val="en-GB"/>
              </w:rPr>
              <w:sym w:font="Wingdings" w:char="F0E0"/>
            </w:r>
            <w:r w:rsidRPr="00B92693">
              <w:rPr>
                <w:sz w:val="20"/>
                <w:lang w:val="en-US"/>
              </w:rPr>
              <w:t>LU will attend the 4 ToT, actively disseminate the calls for participation and replicate the 4 trainings. It will host the ToT I.</w:t>
            </w:r>
          </w:p>
          <w:p w14:paraId="1605DFE9" w14:textId="77777777" w:rsidR="00CE6222" w:rsidRPr="00B92693" w:rsidRDefault="00CE6222" w:rsidP="00CE6222">
            <w:pPr>
              <w:jc w:val="both"/>
              <w:rPr>
                <w:sz w:val="20"/>
                <w:lang w:val="en-US"/>
              </w:rPr>
            </w:pPr>
            <w:r w:rsidRPr="00310D2E">
              <w:rPr>
                <w:sz w:val="20"/>
                <w:lang w:val="en-GB"/>
              </w:rPr>
              <w:t xml:space="preserve">- WP4 </w:t>
            </w:r>
            <w:r w:rsidRPr="00310D2E">
              <w:rPr>
                <w:sz w:val="20"/>
                <w:lang w:val="en-GB"/>
              </w:rPr>
              <w:sym w:font="Wingdings" w:char="F0E0"/>
            </w:r>
            <w:r w:rsidRPr="00B92693">
              <w:rPr>
                <w:sz w:val="20"/>
                <w:lang w:val="en-US"/>
              </w:rPr>
              <w:t>LU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7A6BAFA7" w14:textId="77777777" w:rsidR="00CE6222" w:rsidRPr="00B92693" w:rsidRDefault="00CE6222" w:rsidP="00CE6222">
            <w:pPr>
              <w:jc w:val="both"/>
              <w:rPr>
                <w:sz w:val="20"/>
                <w:lang w:val="en-US"/>
              </w:rPr>
            </w:pPr>
            <w:r w:rsidRPr="00310D2E">
              <w:rPr>
                <w:sz w:val="20"/>
                <w:lang w:val="en-GB"/>
              </w:rPr>
              <w:t>- WP5</w:t>
            </w:r>
            <w:r w:rsidRPr="00310D2E">
              <w:rPr>
                <w:sz w:val="20"/>
                <w:lang w:val="en-GB"/>
              </w:rPr>
              <w:sym w:font="Wingdings" w:char="F0E0"/>
            </w:r>
            <w:r w:rsidRPr="00B92693">
              <w:rPr>
                <w:sz w:val="20"/>
                <w:lang w:val="en-US"/>
              </w:rPr>
              <w:t>LU will work intensively with MUBS + will be fully involved in the strategy so that they will perceive a sense of ownership and will be effective in LLL creation. It will create and deliver 3 LLL courses.</w:t>
            </w:r>
          </w:p>
          <w:p w14:paraId="103E9AD9" w14:textId="77777777" w:rsidR="00CE6222" w:rsidRPr="00310D2E" w:rsidRDefault="00CE6222" w:rsidP="00CE6222">
            <w:pPr>
              <w:pStyle w:val="BulletBox"/>
              <w:numPr>
                <w:ilvl w:val="0"/>
                <w:numId w:val="0"/>
              </w:numPr>
              <w:jc w:val="both"/>
              <w:rPr>
                <w:sz w:val="20"/>
              </w:rPr>
            </w:pPr>
            <w:r w:rsidRPr="00310D2E">
              <w:rPr>
                <w:rFonts w:eastAsiaTheme="minorEastAsia"/>
                <w:sz w:val="20"/>
              </w:rPr>
              <w:t xml:space="preserve">- </w:t>
            </w:r>
            <w:r w:rsidRPr="00310D2E">
              <w:rPr>
                <w:sz w:val="20"/>
              </w:rPr>
              <w:t xml:space="preserve">WP6 </w:t>
            </w:r>
            <w:r w:rsidRPr="00310D2E">
              <w:rPr>
                <w:sz w:val="20"/>
              </w:rPr>
              <w:sym w:font="Wingdings" w:char="F0E0"/>
            </w:r>
            <w:r w:rsidRPr="00310D2E">
              <w:rPr>
                <w:sz w:val="20"/>
              </w:rPr>
              <w:t>LU will host one National Seminars and one Regional Round table, attend the Regional Round tables/National Seminars and disseminate the project on daily basis.</w:t>
            </w:r>
            <w:r w:rsidRPr="00310D2E">
              <w:rPr>
                <w:noProof/>
                <w:sz w:val="20"/>
              </w:rPr>
              <w:t xml:space="preserve"> It will attend all events.</w:t>
            </w:r>
          </w:p>
          <w:p w14:paraId="45B70B5B" w14:textId="4CC73000" w:rsidR="00B802F7" w:rsidRPr="001516B6" w:rsidRDefault="00CE6222" w:rsidP="00CE6222">
            <w:pPr>
              <w:rPr>
                <w:szCs w:val="22"/>
                <w:lang w:val="en-GB"/>
              </w:rPr>
            </w:pPr>
            <w:r w:rsidRPr="00310D2E">
              <w:rPr>
                <w:sz w:val="20"/>
                <w:lang w:val="en-GB"/>
              </w:rPr>
              <w:t xml:space="preserve">- WP7 </w:t>
            </w:r>
            <w:r w:rsidRPr="00310D2E">
              <w:rPr>
                <w:sz w:val="20"/>
                <w:lang w:val="en-GB"/>
              </w:rPr>
              <w:sym w:font="Wingdings" w:char="F0E0"/>
            </w:r>
            <w:r w:rsidRPr="00310D2E">
              <w:rPr>
                <w:sz w:val="20"/>
                <w:lang w:val="en-GB"/>
              </w:rPr>
              <w:t>LU will participate with 1 expert for the QB and contribute to integrate quality feedback in daily activities.</w:t>
            </w:r>
          </w:p>
        </w:tc>
      </w:tr>
      <w:tr w:rsidR="00B802F7" w:rsidRPr="00B92693" w14:paraId="5D9C014E" w14:textId="77777777" w:rsidTr="00C7664B">
        <w:tc>
          <w:tcPr>
            <w:tcW w:w="9639" w:type="dxa"/>
            <w:gridSpan w:val="4"/>
            <w:vAlign w:val="center"/>
          </w:tcPr>
          <w:p w14:paraId="779CB1C2"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515C50FE" w14:textId="77777777" w:rsidR="00B802F7" w:rsidRPr="001516B6" w:rsidRDefault="00B802F7" w:rsidP="00C7664B">
            <w:pPr>
              <w:tabs>
                <w:tab w:val="left" w:pos="3649"/>
                <w:tab w:val="left" w:pos="5349"/>
                <w:tab w:val="left" w:pos="7992"/>
                <w:tab w:val="left" w:pos="9409"/>
                <w:tab w:val="left" w:pos="10778"/>
              </w:tabs>
              <w:rPr>
                <w:i/>
                <w:lang w:val="en-GB"/>
              </w:rPr>
            </w:pPr>
            <w:r w:rsidRPr="001516B6">
              <w:rPr>
                <w:i/>
                <w:lang w:val="en-GB"/>
              </w:rPr>
              <w:t>Please add lines as necessary.</w:t>
            </w:r>
          </w:p>
        </w:tc>
      </w:tr>
      <w:tr w:rsidR="00B802F7" w:rsidRPr="00B92693" w14:paraId="4424D9A2" w14:textId="77777777" w:rsidTr="00C7664B">
        <w:tc>
          <w:tcPr>
            <w:tcW w:w="2552" w:type="dxa"/>
            <w:gridSpan w:val="2"/>
            <w:vAlign w:val="center"/>
          </w:tcPr>
          <w:p w14:paraId="44EAEFCB"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03FE0C27" w14:textId="77777777" w:rsidR="00B802F7" w:rsidRPr="001516B6" w:rsidRDefault="00B802F7" w:rsidP="00C7664B">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B802F7" w:rsidRPr="00B92693" w14:paraId="401F13E8" w14:textId="77777777" w:rsidTr="00C7664B">
        <w:tc>
          <w:tcPr>
            <w:tcW w:w="2552" w:type="dxa"/>
            <w:gridSpan w:val="2"/>
            <w:vAlign w:val="center"/>
          </w:tcPr>
          <w:p w14:paraId="54BDEECC" w14:textId="152322D7" w:rsidR="00B802F7" w:rsidRPr="001516B6" w:rsidRDefault="00B802F7" w:rsidP="00C7664B">
            <w:pPr>
              <w:rPr>
                <w:szCs w:val="22"/>
                <w:lang w:val="en-GB"/>
              </w:rPr>
            </w:pPr>
            <w:r w:rsidRPr="00B802F7">
              <w:rPr>
                <w:szCs w:val="22"/>
                <w:lang w:val="en-US"/>
              </w:rPr>
              <w:t>Professor Charbel El Kfouri</w:t>
            </w:r>
          </w:p>
        </w:tc>
        <w:tc>
          <w:tcPr>
            <w:tcW w:w="7087" w:type="dxa"/>
            <w:gridSpan w:val="2"/>
            <w:vAlign w:val="center"/>
          </w:tcPr>
          <w:p w14:paraId="49884436" w14:textId="77777777" w:rsidR="00B802F7" w:rsidRPr="00B802F7" w:rsidRDefault="00B802F7" w:rsidP="00B802F7">
            <w:pPr>
              <w:tabs>
                <w:tab w:val="left" w:pos="3649"/>
                <w:tab w:val="left" w:pos="5349"/>
                <w:tab w:val="left" w:pos="7992"/>
                <w:tab w:val="left" w:pos="9409"/>
                <w:tab w:val="left" w:pos="10778"/>
              </w:tabs>
              <w:rPr>
                <w:szCs w:val="22"/>
                <w:lang w:val="en"/>
              </w:rPr>
            </w:pPr>
            <w:r w:rsidRPr="00B802F7">
              <w:rPr>
                <w:bCs/>
                <w:szCs w:val="22"/>
                <w:lang w:val="en-US"/>
              </w:rPr>
              <w:t>Professor Charbel El Kfouri holds a Ph.D. in chemical engineering from France and is a faculty member at the Faculty of Engineering at the Lebanese University since 1980. During his career at the Lebanese University, Professor El Kfouri assumed many managerial responsibilities including director of the Faculty of Engineering, member of the University Council, and President of the League of Professors at the Lebanese University. In addition to his extensive experience in Tempus projects, professor El Kfouri is a member of the technical</w:t>
            </w:r>
            <w:r w:rsidRPr="00B802F7">
              <w:rPr>
                <w:szCs w:val="22"/>
                <w:lang w:val="en"/>
              </w:rPr>
              <w:t xml:space="preserve"> committee at the Lebanese Ministry of Education &amp; Higher Education.</w:t>
            </w:r>
          </w:p>
          <w:p w14:paraId="157EE4E0" w14:textId="77777777" w:rsidR="00B802F7" w:rsidRPr="001516B6" w:rsidRDefault="00B802F7" w:rsidP="00C7664B">
            <w:pPr>
              <w:tabs>
                <w:tab w:val="left" w:pos="3649"/>
                <w:tab w:val="left" w:pos="5349"/>
                <w:tab w:val="left" w:pos="7992"/>
                <w:tab w:val="left" w:pos="9409"/>
                <w:tab w:val="left" w:pos="10778"/>
              </w:tabs>
              <w:rPr>
                <w:szCs w:val="22"/>
                <w:lang w:val="en-GB"/>
              </w:rPr>
            </w:pPr>
          </w:p>
        </w:tc>
      </w:tr>
      <w:tr w:rsidR="00B802F7" w:rsidRPr="00B92693" w14:paraId="3C345A7A" w14:textId="77777777" w:rsidTr="00C7664B">
        <w:tc>
          <w:tcPr>
            <w:tcW w:w="2552" w:type="dxa"/>
            <w:gridSpan w:val="2"/>
            <w:vAlign w:val="center"/>
          </w:tcPr>
          <w:p w14:paraId="034B7D68" w14:textId="66D1A15D" w:rsidR="00B802F7" w:rsidRPr="001516B6" w:rsidRDefault="00B802F7" w:rsidP="00B802F7">
            <w:pPr>
              <w:rPr>
                <w:szCs w:val="22"/>
                <w:lang w:val="en-GB"/>
              </w:rPr>
            </w:pPr>
            <w:r w:rsidRPr="00B802F7">
              <w:rPr>
                <w:szCs w:val="22"/>
                <w:lang w:val="en-US"/>
              </w:rPr>
              <w:t>Professor</w:t>
            </w:r>
            <w:r w:rsidRPr="00B802F7">
              <w:rPr>
                <w:szCs w:val="22"/>
                <w:lang w:val="en-GB"/>
              </w:rPr>
              <w:t xml:space="preserve"> Khalil </w:t>
            </w:r>
            <w:r w:rsidRPr="00B802F7">
              <w:rPr>
                <w:szCs w:val="22"/>
                <w:lang w:val="en-US"/>
              </w:rPr>
              <w:t>Feghali</w:t>
            </w:r>
          </w:p>
        </w:tc>
        <w:tc>
          <w:tcPr>
            <w:tcW w:w="7087" w:type="dxa"/>
            <w:gridSpan w:val="2"/>
            <w:vAlign w:val="center"/>
          </w:tcPr>
          <w:p w14:paraId="2B6EC89F" w14:textId="77777777" w:rsidR="00B802F7" w:rsidRPr="00B802F7" w:rsidRDefault="00B802F7" w:rsidP="00B802F7">
            <w:pPr>
              <w:tabs>
                <w:tab w:val="left" w:pos="3649"/>
                <w:tab w:val="left" w:pos="5349"/>
                <w:tab w:val="left" w:pos="7992"/>
                <w:tab w:val="left" w:pos="9409"/>
                <w:tab w:val="left" w:pos="10778"/>
              </w:tabs>
              <w:jc w:val="lowKashida"/>
              <w:rPr>
                <w:bCs/>
                <w:szCs w:val="22"/>
                <w:lang w:val="en-US"/>
              </w:rPr>
            </w:pPr>
            <w:r w:rsidRPr="00B802F7">
              <w:rPr>
                <w:bCs/>
                <w:szCs w:val="22"/>
                <w:lang w:val="en-US"/>
              </w:rPr>
              <w:t>Professor Khalil Feghali earned his PhD in Business Administration from Bordeaux IV France and his Master Research in Business Administration from Bordeaux I, France.</w:t>
            </w:r>
          </w:p>
          <w:p w14:paraId="54133994" w14:textId="77777777" w:rsidR="00B802F7" w:rsidRPr="00B802F7" w:rsidRDefault="00B802F7" w:rsidP="00B802F7">
            <w:pPr>
              <w:tabs>
                <w:tab w:val="left" w:pos="3649"/>
                <w:tab w:val="left" w:pos="5349"/>
                <w:tab w:val="left" w:pos="7992"/>
                <w:tab w:val="left" w:pos="9409"/>
                <w:tab w:val="left" w:pos="10778"/>
              </w:tabs>
              <w:jc w:val="lowKashida"/>
              <w:rPr>
                <w:bCs/>
                <w:szCs w:val="22"/>
                <w:lang w:val="en-US"/>
              </w:rPr>
            </w:pPr>
            <w:r w:rsidRPr="00B802F7">
              <w:rPr>
                <w:bCs/>
                <w:szCs w:val="22"/>
                <w:lang w:val="en-US"/>
              </w:rPr>
              <w:t>Professor Feghali is at present the dean of Economics and Business Administration Faculty. He joined the Lebanese University, Faculty of Economics and Business Administration Section II at 1997 as Lecturer, and since 2005, he is the head of Accounting and Audit department and he is responsible for the Master Research in Business Administration French section.</w:t>
            </w:r>
          </w:p>
          <w:p w14:paraId="0094B6FD" w14:textId="77777777" w:rsidR="00B802F7" w:rsidRPr="00B802F7" w:rsidRDefault="00B802F7" w:rsidP="00B802F7">
            <w:pPr>
              <w:tabs>
                <w:tab w:val="left" w:pos="3649"/>
                <w:tab w:val="left" w:pos="5349"/>
                <w:tab w:val="left" w:pos="7992"/>
                <w:tab w:val="left" w:pos="9409"/>
                <w:tab w:val="left" w:pos="10778"/>
              </w:tabs>
              <w:jc w:val="lowKashida"/>
              <w:rPr>
                <w:bCs/>
                <w:szCs w:val="22"/>
                <w:lang w:val="en-US"/>
              </w:rPr>
            </w:pPr>
            <w:r w:rsidRPr="00B802F7">
              <w:rPr>
                <w:bCs/>
                <w:szCs w:val="22"/>
                <w:lang w:val="en-US"/>
              </w:rPr>
              <w:t xml:space="preserve">Professor Feghali is a member of the Lebanese University Council since 2014. </w:t>
            </w:r>
          </w:p>
          <w:p w14:paraId="4CD38EE2" w14:textId="3D2E9442" w:rsidR="00B802F7" w:rsidRPr="00B802F7" w:rsidRDefault="00B802F7" w:rsidP="00B802F7">
            <w:pPr>
              <w:tabs>
                <w:tab w:val="left" w:pos="3649"/>
                <w:tab w:val="left" w:pos="5349"/>
                <w:tab w:val="left" w:pos="7992"/>
                <w:tab w:val="left" w:pos="9409"/>
                <w:tab w:val="left" w:pos="10778"/>
              </w:tabs>
              <w:jc w:val="lowKashida"/>
              <w:rPr>
                <w:bCs/>
                <w:szCs w:val="22"/>
                <w:lang w:val="en-US"/>
              </w:rPr>
            </w:pPr>
            <w:r w:rsidRPr="00B802F7">
              <w:rPr>
                <w:bCs/>
                <w:szCs w:val="22"/>
                <w:lang w:val="en-US"/>
              </w:rPr>
              <w:t xml:space="preserve">From 1998 to 2004, he was a Financial and Administrative Director of Sleep Comfort Group Lebanon and occupied the position of Management Controller from 1992 to 1996 at SODETAL Production S.A.R.L. and from 1990 to 1992 at CLEAL France. He has </w:t>
            </w:r>
            <w:r>
              <w:rPr>
                <w:bCs/>
                <w:szCs w:val="22"/>
                <w:lang w:val="en-US"/>
              </w:rPr>
              <w:t>several publications including:</w:t>
            </w:r>
          </w:p>
          <w:p w14:paraId="6B1D59C7" w14:textId="77777777" w:rsidR="00B802F7" w:rsidRPr="00B802F7" w:rsidRDefault="00B802F7" w:rsidP="00B802F7">
            <w:pPr>
              <w:tabs>
                <w:tab w:val="left" w:pos="0"/>
                <w:tab w:val="left" w:pos="720"/>
              </w:tabs>
              <w:jc w:val="lowKashida"/>
              <w:rPr>
                <w:bCs/>
                <w:szCs w:val="22"/>
                <w:lang w:val="en-US"/>
              </w:rPr>
            </w:pPr>
            <w:r w:rsidRPr="00B802F7">
              <w:rPr>
                <w:bCs/>
                <w:szCs w:val="22"/>
                <w:lang w:val="en-US"/>
              </w:rPr>
              <w:t xml:space="preserve">Professor Feghali was a key person in (Modernizing Academic Teaching &amp; Research Environment in Business &amp; Economics at Lebanon and Syria (MATRE/TEMPUS) project, he was participating and contributing to almost all project activities and conducted several workshops and lectures for academics and students defined in the project scope. He was a member of the MATRE conference programme committee and the chair of the conference organization committee. He is at present the chair of the scientific and organizing committees of IACEB 2018 conference that will be held by the </w:t>
            </w:r>
            <w:r w:rsidRPr="00B802F7">
              <w:rPr>
                <w:bCs/>
                <w:szCs w:val="22"/>
                <w:lang w:val="en-US"/>
              </w:rPr>
              <w:lastRenderedPageBreak/>
              <w:t>Lebanese University on May 3-4 2018, Beirut, Lebanon.</w:t>
            </w:r>
          </w:p>
          <w:p w14:paraId="0216B542" w14:textId="77777777" w:rsidR="00B802F7" w:rsidRPr="00B802F7" w:rsidRDefault="00B802F7" w:rsidP="00B802F7">
            <w:pPr>
              <w:tabs>
                <w:tab w:val="left" w:pos="3649"/>
                <w:tab w:val="left" w:pos="5349"/>
                <w:tab w:val="left" w:pos="7992"/>
                <w:tab w:val="left" w:pos="9409"/>
                <w:tab w:val="left" w:pos="10778"/>
              </w:tabs>
              <w:rPr>
                <w:bCs/>
                <w:szCs w:val="22"/>
                <w:lang w:val="en-US"/>
              </w:rPr>
            </w:pPr>
          </w:p>
        </w:tc>
      </w:tr>
      <w:tr w:rsidR="00B802F7" w:rsidRPr="00B92693" w14:paraId="5082172E" w14:textId="77777777" w:rsidTr="00C7664B">
        <w:tc>
          <w:tcPr>
            <w:tcW w:w="2552" w:type="dxa"/>
            <w:gridSpan w:val="2"/>
            <w:vAlign w:val="center"/>
          </w:tcPr>
          <w:p w14:paraId="1D30E073" w14:textId="77777777" w:rsidR="00570E32" w:rsidRPr="00570E32" w:rsidRDefault="00570E32" w:rsidP="00570E32">
            <w:pPr>
              <w:tabs>
                <w:tab w:val="left" w:pos="3649"/>
                <w:tab w:val="left" w:pos="5349"/>
                <w:tab w:val="left" w:pos="7992"/>
                <w:tab w:val="left" w:pos="9409"/>
                <w:tab w:val="left" w:pos="10778"/>
              </w:tabs>
              <w:rPr>
                <w:szCs w:val="22"/>
                <w:lang w:val="fr-FR"/>
              </w:rPr>
            </w:pPr>
            <w:r w:rsidRPr="00570E32">
              <w:rPr>
                <w:szCs w:val="22"/>
                <w:lang w:val="fr-FR"/>
              </w:rPr>
              <w:lastRenderedPageBreak/>
              <w:t xml:space="preserve">Dr. Marie K.  Aboujaoude       </w:t>
            </w:r>
          </w:p>
          <w:p w14:paraId="3F7FDF52" w14:textId="77777777" w:rsidR="00B802F7" w:rsidRPr="001516B6" w:rsidRDefault="00B802F7" w:rsidP="00B802F7">
            <w:pPr>
              <w:tabs>
                <w:tab w:val="left" w:pos="3649"/>
                <w:tab w:val="left" w:pos="5349"/>
                <w:tab w:val="left" w:pos="7992"/>
                <w:tab w:val="left" w:pos="9409"/>
                <w:tab w:val="left" w:pos="10778"/>
              </w:tabs>
              <w:rPr>
                <w:szCs w:val="22"/>
                <w:lang w:val="en-US"/>
              </w:rPr>
            </w:pPr>
          </w:p>
        </w:tc>
        <w:tc>
          <w:tcPr>
            <w:tcW w:w="7087" w:type="dxa"/>
            <w:gridSpan w:val="2"/>
            <w:vAlign w:val="center"/>
          </w:tcPr>
          <w:p w14:paraId="1B741CCD" w14:textId="77777777" w:rsidR="00570E32" w:rsidRPr="00570E32" w:rsidRDefault="00570E32" w:rsidP="00570E32">
            <w:pPr>
              <w:tabs>
                <w:tab w:val="left" w:pos="3649"/>
                <w:tab w:val="left" w:pos="5349"/>
                <w:tab w:val="left" w:pos="7992"/>
                <w:tab w:val="left" w:pos="9409"/>
                <w:tab w:val="left" w:pos="10778"/>
              </w:tabs>
              <w:rPr>
                <w:bCs/>
                <w:szCs w:val="22"/>
                <w:lang w:val="en-US"/>
              </w:rPr>
            </w:pPr>
            <w:r w:rsidRPr="00570E32">
              <w:rPr>
                <w:bCs/>
                <w:szCs w:val="22"/>
                <w:lang w:val="en-US"/>
              </w:rPr>
              <w:t xml:space="preserve">Dr. Marie Aboujaoude holds a PhD in Management Information Systems and has over 16 years of academic teaching in Information Systems engineering, development, integration and management, and over 20 years as Senior Advisor, Director of R&amp;D department and Leader in Information Systems Modeling and Business Intelligence. She managed &amp; monitored the fulfillment of multiple Information Systems projects in an international and multicultural environment, specialized in Health care, Retail, e-commerce / GDSN. </w:t>
            </w:r>
          </w:p>
          <w:p w14:paraId="5081A8BB" w14:textId="77777777" w:rsidR="00570E32" w:rsidRPr="00570E32" w:rsidRDefault="00570E32" w:rsidP="00570E32">
            <w:pPr>
              <w:tabs>
                <w:tab w:val="left" w:pos="3649"/>
                <w:tab w:val="left" w:pos="5349"/>
                <w:tab w:val="left" w:pos="7992"/>
                <w:tab w:val="left" w:pos="9409"/>
                <w:tab w:val="left" w:pos="10778"/>
              </w:tabs>
              <w:rPr>
                <w:bCs/>
                <w:szCs w:val="22"/>
                <w:lang w:val="en-US"/>
              </w:rPr>
            </w:pPr>
            <w:r w:rsidRPr="00570E32">
              <w:rPr>
                <w:bCs/>
                <w:szCs w:val="22"/>
                <w:lang w:val="en-US"/>
              </w:rPr>
              <w:t xml:space="preserve">Dr. Marie Aboujaoude was a part-time lecturer at Lebanese University – Faculty Of Economics &amp; Business Administration from 2002 to 2008 and at ISAE CNAM (Conservatoire National Des Arts &amp; Métiers), France/Lebanon from 2006 to 2007 and a full-time senior lecturer at Lebanese University from 2008 to- date. </w:t>
            </w:r>
            <w:r w:rsidRPr="00570E32">
              <w:rPr>
                <w:bCs/>
                <w:szCs w:val="22"/>
                <w:lang w:val="en-US"/>
              </w:rPr>
              <w:br/>
              <w:t>Dr. Marie Aboujaoude was head of Business Information Systems department at Lebanese University, Faculty of Economics &amp; Business Administration Section 2, from 2009 to 2012 and from February 2017 to date and she is also a member of the curriculum committee on Information Systems.</w:t>
            </w:r>
          </w:p>
          <w:p w14:paraId="1932F9FC" w14:textId="77777777" w:rsidR="00570E32" w:rsidRPr="00570E32" w:rsidRDefault="00570E32" w:rsidP="00570E32">
            <w:pPr>
              <w:tabs>
                <w:tab w:val="left" w:pos="3649"/>
                <w:tab w:val="left" w:pos="5349"/>
                <w:tab w:val="left" w:pos="7992"/>
                <w:tab w:val="left" w:pos="9409"/>
                <w:tab w:val="left" w:pos="10778"/>
              </w:tabs>
              <w:rPr>
                <w:bCs/>
                <w:szCs w:val="22"/>
                <w:lang w:val="en-US"/>
              </w:rPr>
            </w:pPr>
            <w:r w:rsidRPr="00570E32">
              <w:rPr>
                <w:bCs/>
                <w:szCs w:val="22"/>
                <w:lang w:val="en-US"/>
              </w:rPr>
              <w:t>Dr. Marie Aboujaoude was a key person in (Modernizing Academic Teaching &amp; Research Environment in Business &amp; Economics at Lebanon and Syria (MATRE/TEMPUS) project, she was participating and contributing to almost all project activities and conducted several workshops and lectures for academics and students defined in the project scope. She was a member of the MATRE conference programme and organization committees. She also has recently a paper in MATRE conference proceedings published by Springer and another chapter in MATRE research methodologies book that will published soon. She is also at present a member of the scientific and organizing committees of IACEB 2018 conference that will be held by the Lebanese University on May 3-4 2018, Beirut, Lebanon.</w:t>
            </w:r>
          </w:p>
          <w:p w14:paraId="53ACE92D" w14:textId="77777777" w:rsidR="00570E32" w:rsidRPr="00570E32" w:rsidRDefault="00570E32" w:rsidP="00570E32">
            <w:pPr>
              <w:tabs>
                <w:tab w:val="left" w:pos="3649"/>
                <w:tab w:val="left" w:pos="5349"/>
                <w:tab w:val="left" w:pos="7992"/>
                <w:tab w:val="left" w:pos="9409"/>
                <w:tab w:val="left" w:pos="10778"/>
              </w:tabs>
              <w:rPr>
                <w:bCs/>
                <w:szCs w:val="22"/>
                <w:lang w:val="en-US"/>
              </w:rPr>
            </w:pPr>
            <w:r w:rsidRPr="00570E32">
              <w:rPr>
                <w:bCs/>
                <w:szCs w:val="22"/>
                <w:lang w:val="en-US"/>
              </w:rPr>
              <w:t>Her research interests include Information Systems Engineering, Complex System Theory, Business Intelligence, Knowledge Engineering &amp; Ontology development and e-/ m-commerce.</w:t>
            </w:r>
          </w:p>
          <w:p w14:paraId="27A7194B" w14:textId="77777777" w:rsidR="00B802F7" w:rsidRPr="001516B6" w:rsidRDefault="00B802F7" w:rsidP="00B802F7">
            <w:pPr>
              <w:tabs>
                <w:tab w:val="left" w:pos="3649"/>
                <w:tab w:val="left" w:pos="5349"/>
                <w:tab w:val="left" w:pos="7992"/>
                <w:tab w:val="left" w:pos="9409"/>
                <w:tab w:val="left" w:pos="10778"/>
              </w:tabs>
              <w:rPr>
                <w:szCs w:val="22"/>
                <w:lang w:val="en-US"/>
              </w:rPr>
            </w:pPr>
          </w:p>
        </w:tc>
      </w:tr>
    </w:tbl>
    <w:p w14:paraId="1ECFCBC6" w14:textId="77777777" w:rsidR="00B802F7" w:rsidRDefault="00B802F7" w:rsidP="00A25A3D">
      <w:pPr>
        <w:pStyle w:val="Heading3"/>
        <w:tabs>
          <w:tab w:val="clear" w:pos="0"/>
        </w:tabs>
        <w:spacing w:before="0" w:after="0"/>
        <w:jc w:val="left"/>
        <w:rPr>
          <w:rFonts w:asciiTheme="minorHAnsi" w:hAnsiTheme="minorHAnsi"/>
          <w:b w:val="0"/>
          <w:i/>
          <w:color w:val="000000"/>
          <w:sz w:val="20"/>
        </w:rPr>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802F7" w:rsidRPr="001516B6" w14:paraId="6B2EF54E" w14:textId="77777777" w:rsidTr="00CE6222">
        <w:tc>
          <w:tcPr>
            <w:tcW w:w="2410" w:type="dxa"/>
            <w:vAlign w:val="center"/>
          </w:tcPr>
          <w:p w14:paraId="26EE22C7" w14:textId="77777777" w:rsidR="00B802F7" w:rsidRPr="001516B6" w:rsidRDefault="00B802F7"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18B8F1C1" w14:textId="77777777" w:rsidR="00B802F7" w:rsidRPr="001516B6" w:rsidRDefault="00B802F7"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0A1F3B34" w14:textId="2EC7D003" w:rsidR="00B802F7" w:rsidRPr="001516B6" w:rsidRDefault="00B802F7"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w:t>
            </w:r>
            <w:r w:rsidR="00B73589">
              <w:rPr>
                <w:b/>
                <w:sz w:val="28"/>
                <w:szCs w:val="28"/>
                <w:lang w:val="en-GB"/>
              </w:rPr>
              <w:t>4</w:t>
            </w:r>
          </w:p>
        </w:tc>
      </w:tr>
      <w:tr w:rsidR="00B802F7" w:rsidRPr="001516B6" w14:paraId="019C83EF" w14:textId="77777777" w:rsidTr="00CE6222">
        <w:tc>
          <w:tcPr>
            <w:tcW w:w="2410" w:type="dxa"/>
            <w:vAlign w:val="center"/>
          </w:tcPr>
          <w:p w14:paraId="0385B31E" w14:textId="77777777" w:rsidR="00B802F7" w:rsidRPr="001516B6" w:rsidRDefault="00B802F7"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3B352A17" w14:textId="27E449BA" w:rsidR="00B802F7" w:rsidRPr="001516B6" w:rsidRDefault="00B802F7" w:rsidP="00C7664B">
            <w:pPr>
              <w:tabs>
                <w:tab w:val="left" w:pos="3649"/>
                <w:tab w:val="left" w:pos="5349"/>
                <w:tab w:val="left" w:pos="7992"/>
                <w:tab w:val="left" w:pos="9409"/>
                <w:tab w:val="left" w:pos="10778"/>
              </w:tabs>
              <w:rPr>
                <w:szCs w:val="22"/>
                <w:lang w:val="en-GB"/>
              </w:rPr>
            </w:pPr>
          </w:p>
        </w:tc>
      </w:tr>
      <w:tr w:rsidR="00B802F7" w:rsidRPr="00B92693" w14:paraId="3C5A711D" w14:textId="77777777" w:rsidTr="00CE6222">
        <w:tc>
          <w:tcPr>
            <w:tcW w:w="9639" w:type="dxa"/>
            <w:gridSpan w:val="4"/>
            <w:vAlign w:val="center"/>
          </w:tcPr>
          <w:p w14:paraId="6C7E178D"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B802F7" w:rsidRPr="00B92693" w14:paraId="7341EE0C" w14:textId="77777777" w:rsidTr="00CE6222">
        <w:tc>
          <w:tcPr>
            <w:tcW w:w="9639" w:type="dxa"/>
            <w:gridSpan w:val="4"/>
            <w:vAlign w:val="center"/>
          </w:tcPr>
          <w:p w14:paraId="74B23255" w14:textId="77777777" w:rsidR="00B802F7" w:rsidRPr="001516B6" w:rsidRDefault="00B802F7"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B802F7" w:rsidRPr="00B92693" w14:paraId="5D6CF544" w14:textId="77777777" w:rsidTr="00CE6222">
        <w:trPr>
          <w:trHeight w:val="4536"/>
        </w:trPr>
        <w:tc>
          <w:tcPr>
            <w:tcW w:w="9639" w:type="dxa"/>
            <w:gridSpan w:val="4"/>
          </w:tcPr>
          <w:p w14:paraId="1CCA9047" w14:textId="77777777" w:rsidR="00B73589" w:rsidRPr="002E2A20" w:rsidRDefault="00B73589" w:rsidP="00B73589">
            <w:pPr>
              <w:pStyle w:val="Default"/>
              <w:rPr>
                <w:lang w:val="en-CA"/>
              </w:rPr>
            </w:pPr>
          </w:p>
          <w:tbl>
            <w:tblPr>
              <w:tblW w:w="0" w:type="auto"/>
              <w:tblBorders>
                <w:top w:val="nil"/>
                <w:left w:val="nil"/>
                <w:bottom w:val="nil"/>
                <w:right w:val="nil"/>
              </w:tblBorders>
              <w:tblLayout w:type="fixed"/>
              <w:tblLook w:val="0000" w:firstRow="0" w:lastRow="0" w:firstColumn="0" w:lastColumn="0" w:noHBand="0" w:noVBand="0"/>
            </w:tblPr>
            <w:tblGrid>
              <w:gridCol w:w="9455"/>
            </w:tblGrid>
            <w:tr w:rsidR="00B73589" w:rsidRPr="00B92693" w14:paraId="205BBA60" w14:textId="77777777">
              <w:trPr>
                <w:trHeight w:val="4876"/>
              </w:trPr>
              <w:tc>
                <w:tcPr>
                  <w:tcW w:w="9455" w:type="dxa"/>
                </w:tcPr>
                <w:p w14:paraId="220DB2A9" w14:textId="194A4EBE" w:rsidR="002E2A20" w:rsidRPr="00B73589" w:rsidRDefault="002E2A20" w:rsidP="002E2A20">
                  <w:pPr>
                    <w:pStyle w:val="Default"/>
                    <w:rPr>
                      <w:rFonts w:asciiTheme="minorHAnsi" w:hAnsiTheme="minorHAnsi" w:cs="Arial"/>
                      <w:color w:val="auto"/>
                      <w:sz w:val="22"/>
                      <w:szCs w:val="20"/>
                      <w:lang w:eastAsia="fr-BE"/>
                    </w:rPr>
                  </w:pPr>
                </w:p>
                <w:p w14:paraId="7B665870" w14:textId="7BED350B" w:rsidR="00B73589" w:rsidRPr="00C90BBA" w:rsidRDefault="00B73589" w:rsidP="00B73589">
                  <w:pPr>
                    <w:pStyle w:val="Default"/>
                    <w:rPr>
                      <w:rFonts w:asciiTheme="minorHAnsi" w:hAnsiTheme="minorHAnsi" w:cs="Arial"/>
                      <w:color w:val="auto"/>
                      <w:sz w:val="22"/>
                      <w:szCs w:val="20"/>
                      <w:lang w:eastAsia="fr-BE"/>
                    </w:rPr>
                  </w:pPr>
                  <w:r w:rsidRPr="00B73589">
                    <w:rPr>
                      <w:rFonts w:asciiTheme="minorHAnsi" w:hAnsiTheme="minorHAnsi" w:cs="Arial"/>
                      <w:color w:val="auto"/>
                      <w:sz w:val="22"/>
                      <w:szCs w:val="20"/>
                      <w:lang w:eastAsia="fr-BE"/>
                    </w:rPr>
                    <w:t xml:space="preserve"> </w:t>
                  </w:r>
                </w:p>
              </w:tc>
            </w:tr>
          </w:tbl>
          <w:p w14:paraId="43563646" w14:textId="77777777" w:rsidR="00B802F7" w:rsidRPr="001516B6" w:rsidRDefault="00B802F7" w:rsidP="00C7664B">
            <w:pPr>
              <w:tabs>
                <w:tab w:val="left" w:pos="3649"/>
                <w:tab w:val="left" w:pos="5349"/>
                <w:tab w:val="left" w:pos="7992"/>
                <w:tab w:val="left" w:pos="9409"/>
                <w:tab w:val="left" w:pos="10778"/>
              </w:tabs>
              <w:rPr>
                <w:szCs w:val="22"/>
                <w:lang w:val="en-GB"/>
              </w:rPr>
            </w:pPr>
          </w:p>
        </w:tc>
      </w:tr>
      <w:tr w:rsidR="00B802F7" w:rsidRPr="00B92693" w14:paraId="78F0110C" w14:textId="77777777" w:rsidTr="00CE6222">
        <w:tc>
          <w:tcPr>
            <w:tcW w:w="9639" w:type="dxa"/>
            <w:gridSpan w:val="4"/>
            <w:vAlign w:val="center"/>
          </w:tcPr>
          <w:p w14:paraId="380A29BD"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CE6222" w:rsidRPr="00B92693" w14:paraId="00174F09" w14:textId="77777777" w:rsidTr="00CE6222">
        <w:trPr>
          <w:trHeight w:val="2268"/>
        </w:trPr>
        <w:tc>
          <w:tcPr>
            <w:tcW w:w="9639" w:type="dxa"/>
            <w:gridSpan w:val="4"/>
          </w:tcPr>
          <w:p w14:paraId="2CCAEDF3" w14:textId="312F1B01" w:rsidR="00CE6222" w:rsidRPr="001516B6" w:rsidRDefault="00CE6222" w:rsidP="00CE6222">
            <w:pPr>
              <w:rPr>
                <w:szCs w:val="22"/>
                <w:lang w:val="en-GB"/>
              </w:rPr>
            </w:pPr>
          </w:p>
        </w:tc>
      </w:tr>
      <w:tr w:rsidR="00CE6222" w:rsidRPr="00B92693" w14:paraId="5310A4B9" w14:textId="77777777" w:rsidTr="00CE6222">
        <w:tc>
          <w:tcPr>
            <w:tcW w:w="9639" w:type="dxa"/>
            <w:gridSpan w:val="4"/>
            <w:vAlign w:val="center"/>
          </w:tcPr>
          <w:p w14:paraId="193FB1E3" w14:textId="77777777" w:rsidR="00CE6222" w:rsidRPr="001516B6" w:rsidRDefault="00CE6222" w:rsidP="00CE6222">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3B980BFC" w14:textId="77777777" w:rsidR="00CE6222" w:rsidRPr="001516B6" w:rsidRDefault="00CE6222" w:rsidP="00CE6222">
            <w:pPr>
              <w:tabs>
                <w:tab w:val="left" w:pos="3649"/>
                <w:tab w:val="left" w:pos="5349"/>
                <w:tab w:val="left" w:pos="7992"/>
                <w:tab w:val="left" w:pos="9409"/>
                <w:tab w:val="left" w:pos="10778"/>
              </w:tabs>
              <w:rPr>
                <w:i/>
                <w:lang w:val="en-GB"/>
              </w:rPr>
            </w:pPr>
            <w:r w:rsidRPr="001516B6">
              <w:rPr>
                <w:i/>
                <w:lang w:val="en-GB"/>
              </w:rPr>
              <w:t>Please add lines as necessary.</w:t>
            </w:r>
          </w:p>
        </w:tc>
      </w:tr>
      <w:tr w:rsidR="00CE6222" w:rsidRPr="00B92693" w14:paraId="6C9EE19E" w14:textId="77777777" w:rsidTr="00CE6222">
        <w:tc>
          <w:tcPr>
            <w:tcW w:w="2552" w:type="dxa"/>
            <w:gridSpan w:val="2"/>
            <w:vAlign w:val="center"/>
          </w:tcPr>
          <w:p w14:paraId="408C1D3B" w14:textId="77777777" w:rsidR="00CE6222" w:rsidRPr="001516B6" w:rsidRDefault="00CE6222" w:rsidP="00CE6222">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5A4A39F9" w14:textId="77777777" w:rsidR="00CE6222" w:rsidRPr="001516B6" w:rsidRDefault="00CE6222" w:rsidP="00CE6222">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CE6222" w:rsidRPr="00B92693" w14:paraId="159F8E3E" w14:textId="77777777" w:rsidTr="00CE6222">
        <w:tc>
          <w:tcPr>
            <w:tcW w:w="2552" w:type="dxa"/>
            <w:gridSpan w:val="2"/>
            <w:vAlign w:val="center"/>
          </w:tcPr>
          <w:p w14:paraId="26425446" w14:textId="77777777" w:rsidR="00CE6222" w:rsidRPr="001516B6" w:rsidRDefault="00CE6222" w:rsidP="00CE6222">
            <w:pPr>
              <w:rPr>
                <w:szCs w:val="22"/>
                <w:lang w:val="en-GB"/>
              </w:rPr>
            </w:pPr>
          </w:p>
        </w:tc>
        <w:tc>
          <w:tcPr>
            <w:tcW w:w="7087" w:type="dxa"/>
            <w:gridSpan w:val="2"/>
            <w:vAlign w:val="center"/>
          </w:tcPr>
          <w:p w14:paraId="59A7CE3B" w14:textId="03AEEF46" w:rsidR="00CE6222" w:rsidRPr="00B73589" w:rsidRDefault="00CE6222" w:rsidP="00CE6222">
            <w:pPr>
              <w:tabs>
                <w:tab w:val="left" w:pos="3649"/>
                <w:tab w:val="left" w:pos="5349"/>
                <w:tab w:val="left" w:pos="7992"/>
                <w:tab w:val="left" w:pos="9409"/>
                <w:tab w:val="left" w:pos="10778"/>
              </w:tabs>
              <w:rPr>
                <w:rFonts w:cstheme="minorHAnsi"/>
                <w:szCs w:val="22"/>
                <w:lang w:val="en-GB"/>
              </w:rPr>
            </w:pPr>
          </w:p>
        </w:tc>
      </w:tr>
      <w:tr w:rsidR="00CE6222" w:rsidRPr="00B92693" w14:paraId="5D64B2D3" w14:textId="77777777" w:rsidTr="00CE6222">
        <w:tc>
          <w:tcPr>
            <w:tcW w:w="2552" w:type="dxa"/>
            <w:gridSpan w:val="2"/>
            <w:vAlign w:val="center"/>
          </w:tcPr>
          <w:p w14:paraId="2520AE14" w14:textId="77777777" w:rsidR="00CE6222" w:rsidRPr="00B73589" w:rsidRDefault="00CE6222" w:rsidP="00CE6222">
            <w:pPr>
              <w:rPr>
                <w:rFonts w:cstheme="minorHAnsi"/>
                <w:szCs w:val="22"/>
                <w:lang w:val="en-GB"/>
              </w:rPr>
            </w:pPr>
          </w:p>
        </w:tc>
        <w:tc>
          <w:tcPr>
            <w:tcW w:w="7087" w:type="dxa"/>
            <w:gridSpan w:val="2"/>
            <w:vAlign w:val="center"/>
          </w:tcPr>
          <w:p w14:paraId="71C2E8AA" w14:textId="691DF691" w:rsidR="00CE6222" w:rsidRPr="00B73589" w:rsidRDefault="00CE6222" w:rsidP="00CE6222">
            <w:pPr>
              <w:pStyle w:val="Default"/>
              <w:rPr>
                <w:rFonts w:asciiTheme="minorHAnsi" w:hAnsiTheme="minorHAnsi" w:cstheme="minorHAnsi"/>
                <w:sz w:val="22"/>
                <w:szCs w:val="22"/>
                <w:lang w:val="en-GB"/>
              </w:rPr>
            </w:pPr>
          </w:p>
        </w:tc>
      </w:tr>
    </w:tbl>
    <w:p w14:paraId="0A67F55D" w14:textId="77777777" w:rsidR="00B802F7" w:rsidRDefault="00B802F7" w:rsidP="00A25A3D">
      <w:pPr>
        <w:pStyle w:val="Heading3"/>
        <w:tabs>
          <w:tab w:val="clear" w:pos="0"/>
        </w:tabs>
        <w:spacing w:before="0" w:after="0"/>
        <w:jc w:val="left"/>
        <w:rPr>
          <w:rFonts w:asciiTheme="minorHAnsi" w:hAnsiTheme="minorHAnsi"/>
          <w:b w:val="0"/>
          <w:i/>
          <w:color w:val="000000"/>
          <w:sz w:val="20"/>
        </w:rPr>
      </w:pPr>
    </w:p>
    <w:p w14:paraId="05B82BC0" w14:textId="77777777" w:rsidR="00DA11BB" w:rsidRDefault="00DA11BB" w:rsidP="00DA11BB">
      <w:pPr>
        <w:pStyle w:val="NormalIndent"/>
      </w:pPr>
    </w:p>
    <w:p w14:paraId="02344D43" w14:textId="77777777" w:rsidR="00DA11BB" w:rsidRDefault="00DA11BB" w:rsidP="00DA11BB">
      <w:pPr>
        <w:pStyle w:val="NormalIndent"/>
      </w:pPr>
    </w:p>
    <w:p w14:paraId="49E6BFCB" w14:textId="77777777" w:rsidR="00DA11BB" w:rsidRDefault="00DA11BB" w:rsidP="00DA11BB">
      <w:pPr>
        <w:pStyle w:val="NormalIndent"/>
      </w:pPr>
    </w:p>
    <w:p w14:paraId="319C5173" w14:textId="77777777" w:rsidR="00DA11BB" w:rsidRDefault="00DA11BB" w:rsidP="00DA11BB">
      <w:pPr>
        <w:pStyle w:val="NormalIndent"/>
      </w:pPr>
    </w:p>
    <w:p w14:paraId="7D179485" w14:textId="77777777" w:rsidR="00DA11BB" w:rsidRDefault="00DA11BB" w:rsidP="003A3F6B">
      <w:pPr>
        <w:pStyle w:val="NormalIndent"/>
        <w:ind w:left="0" w:firstLine="0"/>
      </w:pPr>
    </w:p>
    <w:p w14:paraId="70811E03" w14:textId="77777777" w:rsidR="003A3F6B" w:rsidRDefault="003A3F6B" w:rsidP="003A3F6B">
      <w:pPr>
        <w:pStyle w:val="NormalIndent"/>
        <w:ind w:left="0" w:firstLine="0"/>
      </w:pPr>
    </w:p>
    <w:p w14:paraId="06DF89D8" w14:textId="77777777" w:rsidR="00DA11BB" w:rsidRPr="00DA11BB" w:rsidRDefault="00DA11BB" w:rsidP="00DA11BB">
      <w:pPr>
        <w:pStyle w:val="NormalInden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73589" w:rsidRPr="001516B6" w14:paraId="33FF70B8" w14:textId="77777777" w:rsidTr="00C7664B">
        <w:tc>
          <w:tcPr>
            <w:tcW w:w="2410" w:type="dxa"/>
            <w:vAlign w:val="center"/>
          </w:tcPr>
          <w:p w14:paraId="112AF860" w14:textId="77777777" w:rsidR="00B73589" w:rsidRPr="001516B6" w:rsidRDefault="00B73589" w:rsidP="00B73589">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388740F0" w14:textId="45AEBDEB" w:rsidR="00B73589" w:rsidRPr="00B73589" w:rsidRDefault="00B73589" w:rsidP="00B73589">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37D2FB4C" w14:textId="4D4878A1" w:rsidR="00B73589" w:rsidRPr="001516B6" w:rsidRDefault="00B73589" w:rsidP="00B73589">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P5</w:t>
            </w:r>
          </w:p>
        </w:tc>
      </w:tr>
      <w:tr w:rsidR="00B73589" w:rsidRPr="00B92693" w14:paraId="69AB0D67" w14:textId="77777777" w:rsidTr="00C7664B">
        <w:tc>
          <w:tcPr>
            <w:tcW w:w="2410" w:type="dxa"/>
            <w:vAlign w:val="center"/>
          </w:tcPr>
          <w:p w14:paraId="69942213" w14:textId="77777777" w:rsidR="00B73589" w:rsidRPr="001516B6" w:rsidRDefault="00B73589" w:rsidP="00B73589">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72EC2DEF" w14:textId="119140A8" w:rsidR="00B73589" w:rsidRPr="001516B6" w:rsidRDefault="00D411B5" w:rsidP="00B73589">
            <w:pPr>
              <w:tabs>
                <w:tab w:val="left" w:pos="3649"/>
                <w:tab w:val="left" w:pos="5349"/>
                <w:tab w:val="left" w:pos="7992"/>
                <w:tab w:val="left" w:pos="9409"/>
                <w:tab w:val="left" w:pos="10778"/>
              </w:tabs>
              <w:rPr>
                <w:szCs w:val="22"/>
                <w:lang w:val="en-GB"/>
              </w:rPr>
            </w:pPr>
            <w:r w:rsidRPr="00B73589">
              <w:rPr>
                <w:lang w:val="en-US"/>
              </w:rPr>
              <w:t>International University of Science and Technology (IUST)</w:t>
            </w:r>
          </w:p>
        </w:tc>
      </w:tr>
      <w:tr w:rsidR="00B73589" w:rsidRPr="00B92693" w14:paraId="1C699503" w14:textId="77777777" w:rsidTr="00C7664B">
        <w:tc>
          <w:tcPr>
            <w:tcW w:w="9639" w:type="dxa"/>
            <w:gridSpan w:val="4"/>
            <w:vAlign w:val="center"/>
          </w:tcPr>
          <w:p w14:paraId="622E11B1" w14:textId="77777777" w:rsidR="00B73589" w:rsidRPr="001516B6" w:rsidRDefault="00B73589" w:rsidP="00B73589">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B73589" w:rsidRPr="00B92693" w14:paraId="4EA560A9" w14:textId="77777777" w:rsidTr="00C7664B">
        <w:tc>
          <w:tcPr>
            <w:tcW w:w="9639" w:type="dxa"/>
            <w:gridSpan w:val="4"/>
            <w:vAlign w:val="center"/>
          </w:tcPr>
          <w:p w14:paraId="1986422C" w14:textId="77777777" w:rsidR="00B73589" w:rsidRPr="001516B6" w:rsidRDefault="00B73589" w:rsidP="00B73589">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B73589" w:rsidRPr="00B92693" w14:paraId="18C25AD6" w14:textId="77777777" w:rsidTr="00C7664B">
        <w:trPr>
          <w:trHeight w:val="4536"/>
        </w:trPr>
        <w:tc>
          <w:tcPr>
            <w:tcW w:w="9639" w:type="dxa"/>
            <w:gridSpan w:val="4"/>
          </w:tcPr>
          <w:p w14:paraId="39154FB3" w14:textId="77777777" w:rsidR="00B73589" w:rsidRPr="00DD70C9" w:rsidRDefault="00B73589" w:rsidP="00B73589">
            <w:pPr>
              <w:spacing w:before="100" w:beforeAutospacing="1" w:after="120"/>
              <w:rPr>
                <w:lang w:val="en-US"/>
              </w:rPr>
            </w:pPr>
            <w:r w:rsidRPr="00DD70C9">
              <w:rPr>
                <w:lang w:val="en-US"/>
              </w:rPr>
              <w:lastRenderedPageBreak/>
              <w:t xml:space="preserve">The International University of Science and Technology (IUST) is a private university and one of 22 higher education institutions established in 2005 with 4000 students. Now, more than </w:t>
            </w:r>
            <w:r>
              <w:rPr>
                <w:lang w:val="en-US"/>
              </w:rPr>
              <w:t>44</w:t>
            </w:r>
            <w:r w:rsidRPr="00DD70C9">
              <w:rPr>
                <w:lang w:val="en-US"/>
              </w:rPr>
              <w:t>00 students are enrolled in university programs in seven main de</w:t>
            </w:r>
            <w:r>
              <w:rPr>
                <w:lang w:val="en-US"/>
              </w:rPr>
              <w:t>partments; Faculty of Dentistry, Faculty of Pharmacy</w:t>
            </w:r>
            <w:r w:rsidRPr="00DD70C9">
              <w:rPr>
                <w:lang w:val="en-US"/>
              </w:rPr>
              <w:t>, Facul</w:t>
            </w:r>
            <w:r>
              <w:rPr>
                <w:lang w:val="en-US"/>
              </w:rPr>
              <w:t>ty of Engineering &amp; Technology</w:t>
            </w:r>
            <w:r w:rsidRPr="00DD70C9">
              <w:rPr>
                <w:lang w:val="en-US"/>
              </w:rPr>
              <w:t>, Fac</w:t>
            </w:r>
            <w:r>
              <w:rPr>
                <w:lang w:val="en-US"/>
              </w:rPr>
              <w:t>ulty of Information Technology</w:t>
            </w:r>
            <w:r w:rsidRPr="00DD70C9">
              <w:rPr>
                <w:lang w:val="en-US"/>
              </w:rPr>
              <w:t>,</w:t>
            </w:r>
            <w:r>
              <w:rPr>
                <w:lang w:val="en-US"/>
              </w:rPr>
              <w:t xml:space="preserve"> Faculty of Business &amp; Finance</w:t>
            </w:r>
            <w:r w:rsidRPr="00DD70C9">
              <w:rPr>
                <w:lang w:val="en-US"/>
              </w:rPr>
              <w:t xml:space="preserve">, Faculty of Arts </w:t>
            </w:r>
            <w:r>
              <w:rPr>
                <w:lang w:val="en-US"/>
              </w:rPr>
              <w:t>&amp; Science</w:t>
            </w:r>
            <w:r w:rsidRPr="00DD70C9">
              <w:rPr>
                <w:lang w:val="en-US"/>
              </w:rPr>
              <w:t>. One more faculty (Tourism and Hospitality) is approved but not yet opened.</w:t>
            </w:r>
          </w:p>
          <w:p w14:paraId="019F548E" w14:textId="77777777" w:rsidR="00B73589" w:rsidRPr="00DD70C9" w:rsidRDefault="00B73589" w:rsidP="00B73589">
            <w:pPr>
              <w:spacing w:before="100" w:beforeAutospacing="1" w:after="120"/>
              <w:rPr>
                <w:lang w:val="en-US"/>
              </w:rPr>
            </w:pPr>
            <w:r w:rsidRPr="00DD70C9">
              <w:rPr>
                <w:lang w:val="en-US"/>
              </w:rPr>
              <w:t>The main teaching language is English and the university permanent site is located within easy reach from the capital of Damascus, about 30km from the City Center, in Oum El Qusur, Daraa - Daraa Highway - Ghabageb. The university has moved temporarily to a new location (one site) inside the capital Damascus with continuously expanding campus.</w:t>
            </w:r>
          </w:p>
          <w:p w14:paraId="397A0298" w14:textId="5E1AAFAF" w:rsidR="00B73589" w:rsidRPr="00B73589" w:rsidRDefault="00B73589" w:rsidP="00B73589">
            <w:pPr>
              <w:spacing w:before="100" w:beforeAutospacing="1" w:after="120"/>
              <w:rPr>
                <w:lang w:val="en-US"/>
              </w:rPr>
            </w:pPr>
            <w:r w:rsidRPr="00DD70C9">
              <w:rPr>
                <w:lang w:val="en-US"/>
              </w:rPr>
              <w:t>The Faculty of Business &amp; Finance has five Departments; Business Administration, Accounting, Management Information Systems, Marketing, and Banking and Financial Sciences. The faculty has 330 students split in the five mentioned departments with 11 full-time staff, 12 part-time</w:t>
            </w:r>
            <w:r>
              <w:rPr>
                <w:lang w:val="en-US"/>
              </w:rPr>
              <w:t xml:space="preserve"> staff and 4 teaching fellows. </w:t>
            </w:r>
          </w:p>
        </w:tc>
      </w:tr>
      <w:tr w:rsidR="00B73589" w:rsidRPr="00B92693" w14:paraId="3405E0FB" w14:textId="77777777" w:rsidTr="00C7664B">
        <w:tc>
          <w:tcPr>
            <w:tcW w:w="9639" w:type="dxa"/>
            <w:gridSpan w:val="4"/>
            <w:vAlign w:val="center"/>
          </w:tcPr>
          <w:p w14:paraId="73238082" w14:textId="77777777" w:rsidR="00B73589" w:rsidRPr="001516B6" w:rsidRDefault="00B73589" w:rsidP="00B73589">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BE6825" w:rsidRPr="001516B6" w14:paraId="4726E894" w14:textId="77777777" w:rsidTr="00C7664B">
        <w:trPr>
          <w:trHeight w:val="2268"/>
        </w:trPr>
        <w:tc>
          <w:tcPr>
            <w:tcW w:w="9639" w:type="dxa"/>
            <w:gridSpan w:val="4"/>
          </w:tcPr>
          <w:p w14:paraId="623F5BB6" w14:textId="1298C489" w:rsidR="00BE6825" w:rsidRPr="00B92693" w:rsidRDefault="00BE6825" w:rsidP="00BE6825">
            <w:pPr>
              <w:jc w:val="both"/>
              <w:rPr>
                <w:sz w:val="20"/>
                <w:lang w:val="en-US"/>
              </w:rPr>
            </w:pPr>
            <w:r w:rsidRPr="008A6B6B">
              <w:rPr>
                <w:sz w:val="20"/>
                <w:lang w:val="en-GB"/>
              </w:rPr>
              <w:t>- WP1</w:t>
            </w:r>
            <w:r w:rsidRPr="008A6B6B">
              <w:rPr>
                <w:sz w:val="20"/>
                <w:lang w:val="en-GB"/>
              </w:rPr>
              <w:sym w:font="Wingdings" w:char="F0E0"/>
            </w:r>
            <w:r w:rsidRPr="00B92693">
              <w:rPr>
                <w:sz w:val="20"/>
                <w:lang w:val="en-US"/>
              </w:rPr>
              <w:t xml:space="preserve">IUST (WP1 co-leader) will support BAU. It will prepare administrative/financial and technical reporting and attend the project meetings. It will be part of the SCC and be also represented in the QB. IUST will be also WP4 leader. </w:t>
            </w:r>
          </w:p>
          <w:p w14:paraId="33AE2F42" w14:textId="77777777" w:rsidR="00BE6825" w:rsidRPr="008A6B6B" w:rsidRDefault="00BE6825" w:rsidP="00BE6825">
            <w:pPr>
              <w:jc w:val="both"/>
              <w:rPr>
                <w:sz w:val="20"/>
                <w:lang w:val="en-GB"/>
              </w:rPr>
            </w:pPr>
            <w:r w:rsidRPr="008A6B6B">
              <w:rPr>
                <w:sz w:val="20"/>
                <w:lang w:val="en-GB"/>
              </w:rPr>
              <w:t>- WP2</w:t>
            </w:r>
            <w:r w:rsidRPr="008A6B6B">
              <w:rPr>
                <w:sz w:val="20"/>
                <w:lang w:val="en-GB"/>
              </w:rPr>
              <w:sym w:font="Wingdings" w:char="F0E0"/>
            </w:r>
            <w:r w:rsidRPr="008A6B6B">
              <w:rPr>
                <w:sz w:val="20"/>
                <w:lang w:val="en-GB"/>
              </w:rPr>
              <w:t>IUST will contribute to the survey definition, participate to the study visit, will support WP leader and co-leader in the data collection and participate to the draft of the study visit reports and the needs analysis report.</w:t>
            </w:r>
          </w:p>
          <w:p w14:paraId="3C57BE29" w14:textId="77777777" w:rsidR="00BE6825" w:rsidRPr="00B92693" w:rsidRDefault="00BE6825" w:rsidP="00BE6825">
            <w:pPr>
              <w:jc w:val="both"/>
              <w:rPr>
                <w:sz w:val="20"/>
                <w:lang w:val="en-US"/>
              </w:rPr>
            </w:pPr>
            <w:r w:rsidRPr="008A6B6B">
              <w:rPr>
                <w:sz w:val="20"/>
                <w:lang w:val="en-GB"/>
              </w:rPr>
              <w:t>- WP3</w:t>
            </w:r>
            <w:r w:rsidRPr="008A6B6B">
              <w:rPr>
                <w:sz w:val="20"/>
                <w:lang w:val="en-GB"/>
              </w:rPr>
              <w:sym w:font="Wingdings" w:char="F0E0"/>
            </w:r>
            <w:r w:rsidRPr="00B92693">
              <w:rPr>
                <w:sz w:val="20"/>
                <w:lang w:val="en-US"/>
              </w:rPr>
              <w:t>IUST will attend the 4 ToT, actively disseminate the calls for participation and replicate the 4 trainings. IUST will also manage the e-learning platform in the medium/long term after the project end.</w:t>
            </w:r>
          </w:p>
          <w:p w14:paraId="0D26F3CE" w14:textId="77777777" w:rsidR="00BE6825" w:rsidRPr="008A6B6B" w:rsidRDefault="00BE6825" w:rsidP="00BE6825">
            <w:pPr>
              <w:jc w:val="both"/>
              <w:rPr>
                <w:sz w:val="20"/>
                <w:lang w:val="en-GB"/>
              </w:rPr>
            </w:pPr>
            <w:r w:rsidRPr="008A6B6B">
              <w:rPr>
                <w:sz w:val="20"/>
                <w:lang w:val="en-GB"/>
              </w:rPr>
              <w:t xml:space="preserve">- WP4 </w:t>
            </w:r>
            <w:r w:rsidRPr="008A6B6B">
              <w:rPr>
                <w:sz w:val="20"/>
                <w:lang w:val="en-GB"/>
              </w:rPr>
              <w:sym w:font="Wingdings" w:char="F0E0"/>
            </w:r>
            <w:r w:rsidRPr="00B92693">
              <w:rPr>
                <w:sz w:val="20"/>
                <w:lang w:val="en-US"/>
              </w:rPr>
              <w:t>IUST will be leading the curricula modernisation and professional training courses creation and delivery with the strong support of UA and in synergies with all PC HEIs. It will be in charge of the purchase, setup and maintenance of the “study labs”.</w:t>
            </w:r>
          </w:p>
          <w:p w14:paraId="2A63CF33" w14:textId="77777777" w:rsidR="00BE6825" w:rsidRPr="00B92693" w:rsidRDefault="00BE6825" w:rsidP="00BE6825">
            <w:pPr>
              <w:jc w:val="both"/>
              <w:rPr>
                <w:sz w:val="20"/>
                <w:lang w:val="en-US"/>
              </w:rPr>
            </w:pPr>
            <w:r w:rsidRPr="008A6B6B">
              <w:rPr>
                <w:sz w:val="20"/>
                <w:lang w:val="en-GB"/>
              </w:rPr>
              <w:t>- WP5</w:t>
            </w:r>
            <w:r w:rsidRPr="008A6B6B">
              <w:rPr>
                <w:sz w:val="20"/>
                <w:lang w:val="en-GB"/>
              </w:rPr>
              <w:sym w:font="Wingdings" w:char="F0E0"/>
            </w:r>
            <w:r w:rsidRPr="00B92693">
              <w:rPr>
                <w:sz w:val="20"/>
                <w:lang w:val="en-US"/>
              </w:rPr>
              <w:t>IUST will be fully involved in the strategy so that they will perceive a sense of ownership and will be effective in LLL creation. It will support MUBS in coordination with all PCs. It will create and deliver 3 LLL courses.</w:t>
            </w:r>
          </w:p>
          <w:p w14:paraId="52109531" w14:textId="77777777" w:rsidR="00BE6825" w:rsidRPr="00B92693" w:rsidRDefault="00BE6825" w:rsidP="00BE6825">
            <w:pPr>
              <w:jc w:val="both"/>
              <w:rPr>
                <w:sz w:val="20"/>
                <w:lang w:val="en-US"/>
              </w:rPr>
            </w:pPr>
            <w:r w:rsidRPr="00B92693">
              <w:rPr>
                <w:sz w:val="20"/>
                <w:lang w:val="en-US"/>
              </w:rPr>
              <w:t xml:space="preserve">- WP6 </w:t>
            </w:r>
            <w:r w:rsidRPr="008A6B6B">
              <w:rPr>
                <w:sz w:val="20"/>
              </w:rPr>
              <w:sym w:font="Wingdings" w:char="F0E0"/>
            </w:r>
            <w:r w:rsidRPr="00B92693">
              <w:rPr>
                <w:sz w:val="20"/>
                <w:lang w:val="en-US"/>
              </w:rPr>
              <w:t>IUST will support the WP leader in dissemination activities, will organise and host one National Seminar, attend the Regional Round tables and disseminate the project on daily basis.</w:t>
            </w:r>
            <w:r w:rsidRPr="00B92693">
              <w:rPr>
                <w:noProof/>
                <w:sz w:val="20"/>
                <w:lang w:val="en-US"/>
              </w:rPr>
              <w:t xml:space="preserve"> It will attend all events.</w:t>
            </w:r>
          </w:p>
          <w:p w14:paraId="61386572" w14:textId="742E94FC" w:rsidR="00BE6825" w:rsidRPr="008A6B6B" w:rsidRDefault="00BE6825" w:rsidP="00BE6825">
            <w:pPr>
              <w:jc w:val="both"/>
              <w:rPr>
                <w:sz w:val="20"/>
              </w:rPr>
            </w:pPr>
            <w:r w:rsidRPr="008A6B6B">
              <w:rPr>
                <w:sz w:val="20"/>
                <w:lang w:val="en-GB"/>
              </w:rPr>
              <w:t xml:space="preserve">- WP7 </w:t>
            </w:r>
            <w:r w:rsidRPr="008A6B6B">
              <w:rPr>
                <w:sz w:val="20"/>
                <w:lang w:val="en-GB"/>
              </w:rPr>
              <w:sym w:font="Wingdings" w:char="F0E0"/>
            </w:r>
            <w:r w:rsidRPr="00B92693">
              <w:rPr>
                <w:sz w:val="20"/>
                <w:lang w:val="en-US"/>
              </w:rPr>
              <w:t xml:space="preserve">IUST will support BAU and will participate with 1 expert for the QB and contribute to integrate quality feedback in daily activities. </w:t>
            </w:r>
            <w:r w:rsidRPr="008A6B6B">
              <w:rPr>
                <w:sz w:val="20"/>
              </w:rPr>
              <w:t>It will also represented in the SCC.</w:t>
            </w:r>
          </w:p>
          <w:p w14:paraId="6094CA6F" w14:textId="77777777" w:rsidR="00BE6825" w:rsidRPr="001516B6" w:rsidRDefault="00BE6825" w:rsidP="00BE6825">
            <w:pPr>
              <w:rPr>
                <w:szCs w:val="22"/>
                <w:lang w:val="en-GB"/>
              </w:rPr>
            </w:pPr>
          </w:p>
        </w:tc>
      </w:tr>
      <w:tr w:rsidR="00BE6825" w:rsidRPr="00B92693" w14:paraId="768DEE9A" w14:textId="77777777" w:rsidTr="00C7664B">
        <w:tc>
          <w:tcPr>
            <w:tcW w:w="9639" w:type="dxa"/>
            <w:gridSpan w:val="4"/>
            <w:vAlign w:val="center"/>
          </w:tcPr>
          <w:p w14:paraId="3AB550F4"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58EF7CA7" w14:textId="77777777" w:rsidR="00BE6825" w:rsidRPr="001516B6" w:rsidRDefault="00BE6825" w:rsidP="00BE6825">
            <w:pPr>
              <w:tabs>
                <w:tab w:val="left" w:pos="3649"/>
                <w:tab w:val="left" w:pos="5349"/>
                <w:tab w:val="left" w:pos="7992"/>
                <w:tab w:val="left" w:pos="9409"/>
                <w:tab w:val="left" w:pos="10778"/>
              </w:tabs>
              <w:rPr>
                <w:i/>
                <w:lang w:val="en-GB"/>
              </w:rPr>
            </w:pPr>
            <w:r w:rsidRPr="001516B6">
              <w:rPr>
                <w:i/>
                <w:lang w:val="en-GB"/>
              </w:rPr>
              <w:t>Please add lines as necessary.</w:t>
            </w:r>
          </w:p>
        </w:tc>
      </w:tr>
      <w:tr w:rsidR="00BE6825" w:rsidRPr="00B92693" w14:paraId="6B3CEF8E" w14:textId="77777777" w:rsidTr="00C7664B">
        <w:tc>
          <w:tcPr>
            <w:tcW w:w="2552" w:type="dxa"/>
            <w:gridSpan w:val="2"/>
            <w:vAlign w:val="center"/>
          </w:tcPr>
          <w:p w14:paraId="3E078547"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4190CE08" w14:textId="77777777" w:rsidR="00BE6825" w:rsidRPr="001516B6" w:rsidRDefault="00BE6825" w:rsidP="00BE6825">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BE6825" w:rsidRPr="00B92693" w14:paraId="0AEC53E1" w14:textId="77777777" w:rsidTr="00C7664B">
        <w:tc>
          <w:tcPr>
            <w:tcW w:w="2552" w:type="dxa"/>
            <w:gridSpan w:val="2"/>
            <w:vAlign w:val="center"/>
          </w:tcPr>
          <w:p w14:paraId="1BBF14F2" w14:textId="5D1865FE" w:rsidR="00BE6825" w:rsidRPr="001516B6" w:rsidRDefault="00BE6825" w:rsidP="00BE6825">
            <w:pPr>
              <w:rPr>
                <w:szCs w:val="22"/>
                <w:lang w:val="en-GB"/>
              </w:rPr>
            </w:pPr>
            <w:r>
              <w:rPr>
                <w:b/>
              </w:rPr>
              <w:t>1</w:t>
            </w:r>
            <w:r w:rsidRPr="00B73589">
              <w:t>. Dr. Chadi Azmeh</w:t>
            </w:r>
          </w:p>
        </w:tc>
        <w:tc>
          <w:tcPr>
            <w:tcW w:w="7087" w:type="dxa"/>
            <w:gridSpan w:val="2"/>
            <w:vAlign w:val="center"/>
          </w:tcPr>
          <w:p w14:paraId="71522F7A" w14:textId="77777777" w:rsidR="00BE6825" w:rsidRPr="00B92693" w:rsidRDefault="00BE6825" w:rsidP="00BE6825">
            <w:pPr>
              <w:jc w:val="both"/>
              <w:rPr>
                <w:lang w:val="en-US"/>
              </w:rPr>
            </w:pPr>
            <w:r w:rsidRPr="00B92693">
              <w:rPr>
                <w:rStyle w:val="hps"/>
                <w:lang w:val="en-US"/>
              </w:rPr>
              <w:t>He holds a Ph.D. from the University of Paris-1 (</w:t>
            </w:r>
            <w:r w:rsidRPr="00B92693">
              <w:rPr>
                <w:lang w:val="en-US"/>
              </w:rPr>
              <w:t>Panthéon</w:t>
            </w:r>
            <w:r w:rsidRPr="00B92693">
              <w:rPr>
                <w:rStyle w:val="hps"/>
                <w:lang w:val="en-US"/>
              </w:rPr>
              <w:t>-Sorbonne</w:t>
            </w:r>
            <w:r w:rsidRPr="00B92693">
              <w:rPr>
                <w:lang w:val="en-US"/>
              </w:rPr>
              <w:t xml:space="preserve">) </w:t>
            </w:r>
            <w:r w:rsidRPr="00B92693">
              <w:rPr>
                <w:rStyle w:val="hps"/>
                <w:lang w:val="en-US"/>
              </w:rPr>
              <w:t>in 2009. Former Deputy Director of</w:t>
            </w:r>
            <w:r w:rsidRPr="00B92693">
              <w:rPr>
                <w:lang w:val="en-US"/>
              </w:rPr>
              <w:t xml:space="preserve"> Scientific </w:t>
            </w:r>
            <w:r w:rsidRPr="00B92693">
              <w:rPr>
                <w:rStyle w:val="hps"/>
                <w:lang w:val="en-US"/>
              </w:rPr>
              <w:t>Research at the Syrian Ministry of Higher Education and</w:t>
            </w:r>
            <w:r w:rsidRPr="00B92693">
              <w:rPr>
                <w:lang w:val="en-US"/>
              </w:rPr>
              <w:t xml:space="preserve"> currently head</w:t>
            </w:r>
            <w:r w:rsidRPr="00B92693">
              <w:rPr>
                <w:rStyle w:val="hps"/>
                <w:lang w:val="en-US"/>
              </w:rPr>
              <w:t xml:space="preserve"> of the Department of financial and Banking Sciences at the International University  for Science </w:t>
            </w:r>
            <w:r w:rsidRPr="00B92693">
              <w:rPr>
                <w:lang w:val="en-US"/>
              </w:rPr>
              <w:t xml:space="preserve">&amp; </w:t>
            </w:r>
            <w:r w:rsidRPr="00B92693">
              <w:rPr>
                <w:rStyle w:val="hps"/>
                <w:lang w:val="en-US"/>
              </w:rPr>
              <w:t>Technology. He has experience in writing and publishing scientific research</w:t>
            </w:r>
            <w:r w:rsidRPr="00B92693">
              <w:rPr>
                <w:lang w:val="en-US"/>
              </w:rPr>
              <w:t xml:space="preserve">. </w:t>
            </w:r>
            <w:r w:rsidRPr="00B92693">
              <w:rPr>
                <w:rStyle w:val="hps"/>
                <w:lang w:val="en-US"/>
              </w:rPr>
              <w:t>He made an internship for 3 months in 2008 at the south Centre, an international NGO based in Geneva, Switzerland</w:t>
            </w:r>
            <w:r w:rsidRPr="00B92693">
              <w:rPr>
                <w:lang w:val="en-US"/>
              </w:rPr>
              <w:t xml:space="preserve">. His work concentrated on how to help developing countries in the process of economic development. </w:t>
            </w:r>
            <w:r w:rsidRPr="00B92693">
              <w:rPr>
                <w:rStyle w:val="hps"/>
                <w:lang w:val="en-US"/>
              </w:rPr>
              <w:t xml:space="preserve">He has published some scientific papers in peer-review journal in the subject of financial liberalization and economic growth in developing countries. </w:t>
            </w:r>
          </w:p>
          <w:p w14:paraId="78F458F9" w14:textId="77777777" w:rsidR="00BE6825" w:rsidRPr="00B92693" w:rsidRDefault="00BE6825" w:rsidP="00BE6825">
            <w:pPr>
              <w:jc w:val="both"/>
              <w:rPr>
                <w:lang w:val="en-US"/>
              </w:rPr>
            </w:pPr>
          </w:p>
          <w:p w14:paraId="510639D3" w14:textId="77777777" w:rsidR="00BE6825" w:rsidRPr="00B92693" w:rsidRDefault="00BE6825" w:rsidP="00BE6825">
            <w:pPr>
              <w:jc w:val="both"/>
              <w:rPr>
                <w:lang w:val="en-US"/>
              </w:rPr>
            </w:pPr>
            <w:r w:rsidRPr="00B92693">
              <w:rPr>
                <w:lang w:val="en-US"/>
              </w:rPr>
              <w:t xml:space="preserve">He is a member of the scientific committee in three international conferences in Syria and Lebanon. He is the director of 8 master theses at Jinan University in Lebanon. He Presented </w:t>
            </w:r>
            <w:r w:rsidRPr="00B92693">
              <w:rPr>
                <w:rStyle w:val="hps"/>
                <w:lang w:val="en-US"/>
              </w:rPr>
              <w:t xml:space="preserve">lectures within the </w:t>
            </w:r>
            <w:r w:rsidRPr="00B92693">
              <w:rPr>
                <w:rStyle w:val="hps"/>
                <w:lang w:val="en-US"/>
              </w:rPr>
              <w:lastRenderedPageBreak/>
              <w:t>activities of the European project (MATRE) for the development of abilities of students in scientific research in several Syrian and Lebanese Universities. Working in coordination with students union at the International University for Science and Technology on activating events outside the university such as visiting the Stock market and banks in order to expand the horizons of students and introduce them with the labor market requirements.</w:t>
            </w:r>
          </w:p>
          <w:p w14:paraId="0C935338" w14:textId="77777777" w:rsidR="00BE6825" w:rsidRPr="001516B6" w:rsidRDefault="00BE6825" w:rsidP="00BE6825">
            <w:pPr>
              <w:tabs>
                <w:tab w:val="left" w:pos="3649"/>
                <w:tab w:val="left" w:pos="5349"/>
                <w:tab w:val="left" w:pos="7992"/>
                <w:tab w:val="left" w:pos="9409"/>
                <w:tab w:val="left" w:pos="10778"/>
              </w:tabs>
              <w:rPr>
                <w:szCs w:val="22"/>
                <w:lang w:val="en-GB"/>
              </w:rPr>
            </w:pPr>
          </w:p>
        </w:tc>
      </w:tr>
      <w:tr w:rsidR="00BE6825" w:rsidRPr="00B92693" w14:paraId="5BB88EAD" w14:textId="77777777" w:rsidTr="00C7664B">
        <w:tc>
          <w:tcPr>
            <w:tcW w:w="2552" w:type="dxa"/>
            <w:gridSpan w:val="2"/>
            <w:vAlign w:val="center"/>
          </w:tcPr>
          <w:p w14:paraId="275A8B9F" w14:textId="308FBE0A" w:rsidR="00BE6825" w:rsidRPr="001516B6" w:rsidRDefault="00BE6825" w:rsidP="00BE6825">
            <w:pPr>
              <w:rPr>
                <w:szCs w:val="22"/>
                <w:lang w:val="en-GB"/>
              </w:rPr>
            </w:pPr>
            <w:r w:rsidRPr="00B73589">
              <w:rPr>
                <w:b/>
                <w:bCs/>
                <w:szCs w:val="22"/>
                <w:lang w:val="en-GB"/>
              </w:rPr>
              <w:lastRenderedPageBreak/>
              <w:t>2. Dr. Mohamad Alkhedr</w:t>
            </w:r>
          </w:p>
        </w:tc>
        <w:tc>
          <w:tcPr>
            <w:tcW w:w="7087" w:type="dxa"/>
            <w:gridSpan w:val="2"/>
            <w:vAlign w:val="center"/>
          </w:tcPr>
          <w:p w14:paraId="1DEABB25" w14:textId="77777777" w:rsidR="00BE6825" w:rsidRPr="00B92693" w:rsidRDefault="00BE6825" w:rsidP="00BE6825">
            <w:pPr>
              <w:jc w:val="both"/>
              <w:rPr>
                <w:lang w:val="en-US"/>
              </w:rPr>
            </w:pPr>
            <w:r w:rsidRPr="00B92693">
              <w:rPr>
                <w:lang w:val="en-US"/>
              </w:rPr>
              <w:t>Dr. Mohamad Alkhedr is currently assistant Prof and Head of Marketing Department at the International University for Science and Technology “IUST”. He graduated from Damascus University in 1999. He earned an MSc in Marketing from Commerce Faculty at Ain Shams University in Egypt (2005) and earned his PhD in Marketing from the same university (2009). He teaches MSc’s students at Higher Institute of Business Administration (HIBA), MSc’s students at Damascus University, and MBA’s students at the Syrian Virtual University. He trained business men at Export Development &amp; Promotion Agency (EDPA). He has a number of publications in journals such as the Scientific Journal of the Economics and Trade, Cairo, Egypt (2009), Journal Of Aleppo University (2016), and many books such as Brand Management (2016), and Marketing Research (2016).</w:t>
            </w:r>
          </w:p>
          <w:p w14:paraId="57AB2508" w14:textId="77777777" w:rsidR="00BE6825" w:rsidRPr="001516B6" w:rsidRDefault="00BE6825" w:rsidP="00BE6825">
            <w:pPr>
              <w:tabs>
                <w:tab w:val="left" w:pos="3649"/>
                <w:tab w:val="left" w:pos="5349"/>
                <w:tab w:val="left" w:pos="7992"/>
                <w:tab w:val="left" w:pos="9409"/>
                <w:tab w:val="left" w:pos="10778"/>
              </w:tabs>
              <w:rPr>
                <w:szCs w:val="22"/>
                <w:lang w:val="en-GB"/>
              </w:rPr>
            </w:pPr>
          </w:p>
        </w:tc>
      </w:tr>
      <w:tr w:rsidR="00BE6825" w:rsidRPr="00B92693" w14:paraId="44D0B628" w14:textId="77777777" w:rsidTr="00C7664B">
        <w:tc>
          <w:tcPr>
            <w:tcW w:w="2552" w:type="dxa"/>
            <w:gridSpan w:val="2"/>
            <w:vAlign w:val="center"/>
          </w:tcPr>
          <w:p w14:paraId="158E8DA1" w14:textId="77777777" w:rsidR="00BE6825" w:rsidRDefault="00BE6825" w:rsidP="00BE6825">
            <w:pPr>
              <w:rPr>
                <w:b/>
                <w:lang w:val="hr-HR"/>
              </w:rPr>
            </w:pPr>
          </w:p>
          <w:p w14:paraId="7D5B1482" w14:textId="71C4920B" w:rsidR="00BE6825" w:rsidRDefault="00BE6825" w:rsidP="00BE6825">
            <w:pPr>
              <w:rPr>
                <w:lang w:val="hr-HR"/>
              </w:rPr>
            </w:pPr>
            <w:r>
              <w:rPr>
                <w:b/>
                <w:lang w:val="hr-HR"/>
              </w:rPr>
              <w:t xml:space="preserve">3. Dr. </w:t>
            </w:r>
            <w:r w:rsidRPr="00BB07D8">
              <w:rPr>
                <w:b/>
                <w:lang w:val="hr-HR"/>
              </w:rPr>
              <w:t>M</w:t>
            </w:r>
            <w:r>
              <w:rPr>
                <w:b/>
                <w:lang w:val="hr-HR"/>
              </w:rPr>
              <w:t>ohammed Sadiq Alnosairat</w:t>
            </w:r>
          </w:p>
          <w:p w14:paraId="52467CD5" w14:textId="77777777" w:rsidR="00BE6825" w:rsidRPr="001516B6" w:rsidRDefault="00BE6825" w:rsidP="00BE6825">
            <w:pPr>
              <w:tabs>
                <w:tab w:val="left" w:pos="3649"/>
                <w:tab w:val="left" w:pos="5349"/>
                <w:tab w:val="left" w:pos="7992"/>
                <w:tab w:val="left" w:pos="9409"/>
                <w:tab w:val="left" w:pos="10778"/>
              </w:tabs>
              <w:rPr>
                <w:szCs w:val="22"/>
                <w:lang w:val="en-US"/>
              </w:rPr>
            </w:pPr>
          </w:p>
        </w:tc>
        <w:tc>
          <w:tcPr>
            <w:tcW w:w="7087" w:type="dxa"/>
            <w:gridSpan w:val="2"/>
            <w:vAlign w:val="center"/>
          </w:tcPr>
          <w:p w14:paraId="1C9A942F" w14:textId="77777777" w:rsidR="00BE6825" w:rsidRPr="00426FCF" w:rsidRDefault="00BE6825" w:rsidP="00BE6825">
            <w:pPr>
              <w:ind w:right="-270"/>
              <w:rPr>
                <w:rtl/>
                <w:lang w:val="en-US" w:bidi="ar-SY"/>
              </w:rPr>
            </w:pPr>
            <w:r w:rsidRPr="00426FCF">
              <w:rPr>
                <w:bCs/>
                <w:lang w:val="en-US"/>
              </w:rPr>
              <w:t xml:space="preserve">He holds a Ph.D. </w:t>
            </w:r>
            <w:r w:rsidRPr="00426FCF">
              <w:rPr>
                <w:bCs/>
                <w:lang w:val="en-US" w:bidi="ar-SY"/>
              </w:rPr>
              <w:t>in Economic Sciences</w:t>
            </w:r>
            <w:r>
              <w:rPr>
                <w:bCs/>
                <w:lang w:val="en-US" w:bidi="ar-SY"/>
              </w:rPr>
              <w:t xml:space="preserve"> </w:t>
            </w:r>
            <w:r w:rsidRPr="00426FCF">
              <w:rPr>
                <w:rFonts w:hint="cs"/>
                <w:bCs/>
                <w:lang w:val="en-US" w:bidi="ar-SY"/>
              </w:rPr>
              <w:t>from</w:t>
            </w:r>
            <w:r w:rsidRPr="00426FCF">
              <w:rPr>
                <w:bCs/>
                <w:lang w:val="en-US" w:bidi="ar-SY"/>
              </w:rPr>
              <w:t xml:space="preserve"> Baghdad University. He was a </w:t>
            </w:r>
            <w:r w:rsidRPr="00B92693">
              <w:rPr>
                <w:lang w:val="en-US"/>
              </w:rPr>
              <w:t xml:space="preserve">Researcher Chief at The Office of the Ministry of Commerce - Department of Foreign Affairs in Iraq. </w:t>
            </w:r>
            <w:r w:rsidRPr="00426FCF">
              <w:rPr>
                <w:lang w:val="en-US" w:bidi="ar-SY"/>
              </w:rPr>
              <w:t>He was a member of the teac</w:t>
            </w:r>
            <w:r>
              <w:rPr>
                <w:lang w:val="en-US" w:bidi="ar-SY"/>
              </w:rPr>
              <w:t>hing staff in several universities</w:t>
            </w:r>
            <w:r w:rsidRPr="00426FCF">
              <w:rPr>
                <w:lang w:val="en-US" w:bidi="ar-SY"/>
              </w:rPr>
              <w:t xml:space="preserve"> in Iraq, Libya and Syria. Currently, he is the dean of the faculty of Business faculty at the IUST. </w:t>
            </w:r>
          </w:p>
          <w:p w14:paraId="752FC620" w14:textId="77777777" w:rsidR="00BE6825" w:rsidRPr="001516B6" w:rsidRDefault="00BE6825" w:rsidP="00BE6825">
            <w:pPr>
              <w:tabs>
                <w:tab w:val="left" w:pos="3649"/>
                <w:tab w:val="left" w:pos="5349"/>
                <w:tab w:val="left" w:pos="7992"/>
                <w:tab w:val="left" w:pos="9409"/>
                <w:tab w:val="left" w:pos="10778"/>
              </w:tabs>
              <w:rPr>
                <w:szCs w:val="22"/>
                <w:lang w:val="en-US"/>
              </w:rPr>
            </w:pPr>
          </w:p>
        </w:tc>
      </w:tr>
    </w:tbl>
    <w:p w14:paraId="596FB82E" w14:textId="77777777" w:rsidR="00B802F7" w:rsidRDefault="00B802F7" w:rsidP="00A25A3D">
      <w:pPr>
        <w:pStyle w:val="Heading3"/>
        <w:tabs>
          <w:tab w:val="clear" w:pos="0"/>
        </w:tabs>
        <w:spacing w:before="0" w:after="0"/>
        <w:jc w:val="left"/>
        <w:rPr>
          <w:rFonts w:asciiTheme="minorHAnsi" w:hAnsiTheme="minorHAnsi"/>
          <w:b w:val="0"/>
          <w:i/>
          <w:color w:val="000000"/>
          <w:sz w:val="20"/>
        </w:rPr>
      </w:pPr>
    </w:p>
    <w:p w14:paraId="7E072D03" w14:textId="77777777" w:rsidR="00D411B5" w:rsidRDefault="00D411B5" w:rsidP="00D411B5">
      <w:pPr>
        <w:pStyle w:val="NormalIndent"/>
      </w:pPr>
    </w:p>
    <w:p w14:paraId="15D32A32" w14:textId="77777777" w:rsidR="00D411B5" w:rsidRDefault="00D411B5" w:rsidP="00D411B5">
      <w:pPr>
        <w:pStyle w:val="NormalIndent"/>
      </w:pPr>
    </w:p>
    <w:p w14:paraId="49D3A06C" w14:textId="77777777" w:rsidR="00D411B5" w:rsidRDefault="00D411B5" w:rsidP="00D411B5">
      <w:pPr>
        <w:pStyle w:val="NormalIndent"/>
      </w:pPr>
    </w:p>
    <w:p w14:paraId="1AF7B626" w14:textId="77777777" w:rsidR="00D411B5" w:rsidRDefault="00D411B5" w:rsidP="00D411B5">
      <w:pPr>
        <w:pStyle w:val="NormalIndent"/>
      </w:pPr>
    </w:p>
    <w:p w14:paraId="02E6D1BB" w14:textId="77777777" w:rsidR="00D411B5" w:rsidRDefault="00D411B5" w:rsidP="00D411B5">
      <w:pPr>
        <w:pStyle w:val="NormalIndent"/>
      </w:pPr>
    </w:p>
    <w:p w14:paraId="0181BD1A" w14:textId="77777777" w:rsidR="00D411B5" w:rsidRDefault="00D411B5" w:rsidP="00D411B5">
      <w:pPr>
        <w:pStyle w:val="NormalIndent"/>
      </w:pPr>
    </w:p>
    <w:p w14:paraId="5EC81015" w14:textId="77777777" w:rsidR="00D411B5" w:rsidRDefault="00D411B5" w:rsidP="00D411B5">
      <w:pPr>
        <w:pStyle w:val="NormalIndent"/>
      </w:pPr>
    </w:p>
    <w:p w14:paraId="0BD3C84A" w14:textId="77777777" w:rsidR="00D411B5" w:rsidRDefault="00D411B5" w:rsidP="00D411B5">
      <w:pPr>
        <w:pStyle w:val="NormalIndent"/>
      </w:pPr>
    </w:p>
    <w:p w14:paraId="69B3571E" w14:textId="77777777" w:rsidR="00D411B5" w:rsidRDefault="00D411B5" w:rsidP="00D411B5">
      <w:pPr>
        <w:pStyle w:val="NormalIndent"/>
      </w:pPr>
    </w:p>
    <w:p w14:paraId="36E78536" w14:textId="77777777" w:rsidR="00D411B5" w:rsidRDefault="00D411B5" w:rsidP="00D411B5">
      <w:pPr>
        <w:pStyle w:val="NormalIndent"/>
      </w:pPr>
    </w:p>
    <w:p w14:paraId="72E7AFA6" w14:textId="77777777" w:rsidR="00D411B5" w:rsidRDefault="00D411B5" w:rsidP="00D411B5">
      <w:pPr>
        <w:pStyle w:val="NormalIndent"/>
      </w:pPr>
    </w:p>
    <w:p w14:paraId="57E58311" w14:textId="77777777" w:rsidR="00D411B5" w:rsidRDefault="00D411B5" w:rsidP="00D411B5">
      <w:pPr>
        <w:pStyle w:val="NormalIndent"/>
      </w:pPr>
    </w:p>
    <w:p w14:paraId="5F739BB5" w14:textId="77777777" w:rsidR="00D411B5" w:rsidRDefault="00D411B5" w:rsidP="00D411B5">
      <w:pPr>
        <w:pStyle w:val="NormalIndent"/>
      </w:pPr>
    </w:p>
    <w:p w14:paraId="507D8040" w14:textId="77777777" w:rsidR="00D411B5" w:rsidRDefault="00D411B5" w:rsidP="00D411B5">
      <w:pPr>
        <w:pStyle w:val="NormalIndent"/>
      </w:pPr>
    </w:p>
    <w:p w14:paraId="04B4AC7D" w14:textId="77777777" w:rsidR="00D411B5" w:rsidRDefault="00D411B5" w:rsidP="00D411B5">
      <w:pPr>
        <w:pStyle w:val="NormalIndent"/>
      </w:pPr>
    </w:p>
    <w:p w14:paraId="2C6A3313" w14:textId="77777777" w:rsidR="00D411B5" w:rsidRDefault="00D411B5" w:rsidP="00D411B5">
      <w:pPr>
        <w:pStyle w:val="NormalIndent"/>
      </w:pPr>
    </w:p>
    <w:p w14:paraId="384F2E09" w14:textId="77777777" w:rsidR="00D411B5" w:rsidRDefault="00D411B5" w:rsidP="00D411B5">
      <w:pPr>
        <w:pStyle w:val="NormalIndent"/>
      </w:pPr>
    </w:p>
    <w:p w14:paraId="49300878" w14:textId="77777777" w:rsidR="00D411B5" w:rsidRDefault="00D411B5" w:rsidP="00D411B5">
      <w:pPr>
        <w:pStyle w:val="NormalIndent"/>
      </w:pPr>
    </w:p>
    <w:p w14:paraId="439DC6AD" w14:textId="77777777" w:rsidR="00D411B5" w:rsidRDefault="00D411B5" w:rsidP="00D411B5">
      <w:pPr>
        <w:pStyle w:val="NormalIndent"/>
      </w:pPr>
    </w:p>
    <w:p w14:paraId="52CD9301" w14:textId="77777777" w:rsidR="003A3F6B" w:rsidRDefault="003A3F6B" w:rsidP="00D411B5">
      <w:pPr>
        <w:pStyle w:val="NormalIndent"/>
      </w:pPr>
    </w:p>
    <w:p w14:paraId="248BA9FB" w14:textId="77777777" w:rsidR="00D411B5" w:rsidRPr="00D411B5" w:rsidRDefault="00D411B5" w:rsidP="00D411B5">
      <w:pPr>
        <w:pStyle w:val="NormalInden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802F7" w:rsidRPr="001516B6" w14:paraId="7438E0B2" w14:textId="77777777" w:rsidTr="00C7664B">
        <w:tc>
          <w:tcPr>
            <w:tcW w:w="2410" w:type="dxa"/>
            <w:vAlign w:val="center"/>
          </w:tcPr>
          <w:p w14:paraId="452EE902" w14:textId="77777777" w:rsidR="00B802F7" w:rsidRPr="001516B6" w:rsidRDefault="00B802F7"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33ADDD66" w14:textId="77777777" w:rsidR="00B802F7" w:rsidRPr="001516B6" w:rsidRDefault="00B802F7"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30136C92" w14:textId="42579FF6" w:rsidR="00B802F7" w:rsidRPr="001516B6" w:rsidRDefault="00B802F7"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w:t>
            </w:r>
            <w:r w:rsidR="00B73589">
              <w:rPr>
                <w:b/>
                <w:sz w:val="28"/>
                <w:szCs w:val="28"/>
                <w:lang w:val="en-GB"/>
              </w:rPr>
              <w:t>6</w:t>
            </w:r>
          </w:p>
        </w:tc>
      </w:tr>
      <w:tr w:rsidR="00B802F7" w:rsidRPr="001516B6" w14:paraId="5365D9B7" w14:textId="77777777" w:rsidTr="00C7664B">
        <w:tc>
          <w:tcPr>
            <w:tcW w:w="2410" w:type="dxa"/>
            <w:vAlign w:val="center"/>
          </w:tcPr>
          <w:p w14:paraId="45110DB1" w14:textId="77777777" w:rsidR="00B802F7" w:rsidRPr="001516B6" w:rsidRDefault="00B802F7" w:rsidP="00C7664B">
            <w:pPr>
              <w:tabs>
                <w:tab w:val="left" w:pos="3649"/>
                <w:tab w:val="left" w:pos="5349"/>
                <w:tab w:val="left" w:pos="7992"/>
                <w:tab w:val="left" w:pos="9409"/>
                <w:tab w:val="left" w:pos="10778"/>
              </w:tabs>
              <w:rPr>
                <w:sz w:val="32"/>
                <w:szCs w:val="32"/>
                <w:lang w:val="en-GB"/>
              </w:rPr>
            </w:pPr>
            <w:r w:rsidRPr="001516B6">
              <w:rPr>
                <w:b/>
                <w:lang w:val="en-GB"/>
              </w:rPr>
              <w:lastRenderedPageBreak/>
              <w:t>Organisation name &amp; acronym</w:t>
            </w:r>
          </w:p>
        </w:tc>
        <w:tc>
          <w:tcPr>
            <w:tcW w:w="7229" w:type="dxa"/>
            <w:gridSpan w:val="3"/>
            <w:vAlign w:val="center"/>
          </w:tcPr>
          <w:p w14:paraId="3A47110C" w14:textId="262EB6DE" w:rsidR="00B802F7" w:rsidRPr="001516B6" w:rsidRDefault="00D411B5" w:rsidP="00C7664B">
            <w:pPr>
              <w:tabs>
                <w:tab w:val="left" w:pos="3649"/>
                <w:tab w:val="left" w:pos="5349"/>
                <w:tab w:val="left" w:pos="7992"/>
                <w:tab w:val="left" w:pos="9409"/>
                <w:tab w:val="left" w:pos="10778"/>
              </w:tabs>
              <w:rPr>
                <w:szCs w:val="22"/>
                <w:lang w:val="en-GB"/>
              </w:rPr>
            </w:pPr>
            <w:r w:rsidRPr="00D411B5">
              <w:rPr>
                <w:szCs w:val="22"/>
                <w:lang w:val="en-GB"/>
              </w:rPr>
              <w:t>Arab International University</w:t>
            </w:r>
          </w:p>
        </w:tc>
      </w:tr>
      <w:tr w:rsidR="00B802F7" w:rsidRPr="00B92693" w14:paraId="09AF0368" w14:textId="77777777" w:rsidTr="00C7664B">
        <w:tc>
          <w:tcPr>
            <w:tcW w:w="9639" w:type="dxa"/>
            <w:gridSpan w:val="4"/>
            <w:vAlign w:val="center"/>
          </w:tcPr>
          <w:p w14:paraId="055E31F4"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B802F7" w:rsidRPr="00B92693" w14:paraId="36F87170" w14:textId="77777777" w:rsidTr="00C7664B">
        <w:tc>
          <w:tcPr>
            <w:tcW w:w="9639" w:type="dxa"/>
            <w:gridSpan w:val="4"/>
            <w:vAlign w:val="center"/>
          </w:tcPr>
          <w:p w14:paraId="1A22753D" w14:textId="77777777" w:rsidR="00B802F7" w:rsidRPr="001516B6" w:rsidRDefault="00B802F7"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D411B5" w:rsidRPr="00B92693" w14:paraId="3DEA65AA" w14:textId="77777777" w:rsidTr="00C7664B">
        <w:trPr>
          <w:trHeight w:val="4536"/>
        </w:trPr>
        <w:tc>
          <w:tcPr>
            <w:tcW w:w="9639" w:type="dxa"/>
            <w:gridSpan w:val="4"/>
          </w:tcPr>
          <w:p w14:paraId="3A0AEC45" w14:textId="77777777" w:rsidR="00D411B5" w:rsidRPr="00B92693" w:rsidRDefault="00D411B5" w:rsidP="00D411B5">
            <w:pPr>
              <w:tabs>
                <w:tab w:val="left" w:pos="3649"/>
                <w:tab w:val="left" w:pos="5349"/>
                <w:tab w:val="left" w:pos="7992"/>
                <w:tab w:val="left" w:pos="9409"/>
                <w:tab w:val="left" w:pos="10778"/>
              </w:tabs>
              <w:rPr>
                <w:szCs w:val="22"/>
                <w:lang w:val="en-US"/>
              </w:rPr>
            </w:pPr>
            <w:r w:rsidRPr="00B92693">
              <w:rPr>
                <w:szCs w:val="22"/>
                <w:lang w:val="en-US"/>
              </w:rPr>
              <w:t>As a Private institution of higher education and academic research, Arab International University (AIU) strives to be a centre of excellence that conforms to international standards in teaching and research. AIU has seven faculties: Arts, Architecture, Business Administration, Civil Engineering, Pharmacy, Informatics and Communication and Law. AIU students’ population is over 4000 students.</w:t>
            </w:r>
          </w:p>
          <w:p w14:paraId="5016EACF" w14:textId="77777777" w:rsidR="00D411B5" w:rsidRPr="00B92693" w:rsidRDefault="00D411B5" w:rsidP="00D411B5">
            <w:pPr>
              <w:tabs>
                <w:tab w:val="left" w:pos="3649"/>
                <w:tab w:val="left" w:pos="5349"/>
                <w:tab w:val="left" w:pos="7992"/>
                <w:tab w:val="left" w:pos="9409"/>
                <w:tab w:val="left" w:pos="10778"/>
              </w:tabs>
              <w:rPr>
                <w:szCs w:val="22"/>
                <w:lang w:val="en-US"/>
              </w:rPr>
            </w:pPr>
            <w:r w:rsidRPr="00B92693">
              <w:rPr>
                <w:szCs w:val="22"/>
                <w:lang w:val="en-US"/>
              </w:rPr>
              <w:t>AIU aims to provide a platform for conveying knowledge, values and traditions in the spirit of "good neighbourliness" between Arab countries and Europe, America and all other parts of the world.  AIU is also keen on enhancing interaction and cooperation in social, cultural and economic spheres with a long experience in EU projects in capacity building (MATRE and T-meda), credit mobility and quality assurance. Moreover, AIU has more than 30 bilateral agreements signed with EU universities especially with German, French and British universities.</w:t>
            </w:r>
          </w:p>
          <w:p w14:paraId="1A3AD594" w14:textId="77777777" w:rsidR="00D411B5" w:rsidRPr="00B92693" w:rsidRDefault="00D411B5" w:rsidP="00D411B5">
            <w:pPr>
              <w:tabs>
                <w:tab w:val="left" w:pos="3649"/>
                <w:tab w:val="left" w:pos="5349"/>
                <w:tab w:val="left" w:pos="7992"/>
                <w:tab w:val="left" w:pos="9409"/>
                <w:tab w:val="left" w:pos="10778"/>
              </w:tabs>
              <w:rPr>
                <w:szCs w:val="22"/>
                <w:lang w:val="en-US"/>
              </w:rPr>
            </w:pPr>
            <w:r w:rsidRPr="00B92693">
              <w:rPr>
                <w:szCs w:val="22"/>
                <w:lang w:val="en-US"/>
              </w:rPr>
              <w:t xml:space="preserve">AIU administration and academics are modelled on the European Credit Transfer System (ECTS).  </w:t>
            </w:r>
          </w:p>
          <w:p w14:paraId="5E204217" w14:textId="77777777" w:rsidR="00D411B5" w:rsidRPr="00B92693" w:rsidRDefault="00D411B5" w:rsidP="00D411B5">
            <w:pPr>
              <w:tabs>
                <w:tab w:val="left" w:pos="3649"/>
                <w:tab w:val="left" w:pos="5349"/>
                <w:tab w:val="left" w:pos="7992"/>
                <w:tab w:val="left" w:pos="9409"/>
                <w:tab w:val="left" w:pos="10778"/>
              </w:tabs>
              <w:rPr>
                <w:szCs w:val="22"/>
                <w:lang w:val="en-US"/>
              </w:rPr>
            </w:pPr>
            <w:r w:rsidRPr="00B92693">
              <w:rPr>
                <w:szCs w:val="22"/>
                <w:lang w:val="en-US"/>
              </w:rPr>
              <w:t>AIU curriculum balances skills and knowledge and emphasizes the creative use of both. AIU hope is to produce graduates of competence, performance and conscience.</w:t>
            </w:r>
          </w:p>
          <w:p w14:paraId="16945675" w14:textId="77777777" w:rsidR="00D411B5" w:rsidRPr="00B92693" w:rsidRDefault="00D411B5" w:rsidP="00D411B5">
            <w:pPr>
              <w:tabs>
                <w:tab w:val="left" w:pos="3649"/>
                <w:tab w:val="left" w:pos="5349"/>
                <w:tab w:val="left" w:pos="7992"/>
                <w:tab w:val="left" w:pos="9409"/>
                <w:tab w:val="left" w:pos="10778"/>
              </w:tabs>
              <w:rPr>
                <w:szCs w:val="22"/>
                <w:lang w:val="en-US"/>
              </w:rPr>
            </w:pPr>
            <w:r w:rsidRPr="00B92693">
              <w:rPr>
                <w:szCs w:val="22"/>
                <w:lang w:val="en-US"/>
              </w:rPr>
              <w:t xml:space="preserve">AIU is developing a distinct identity among its professors and students. It aims to recruit professors who are excellent and professional – and we aim to draw students from all backgrounds and beliefs.  Thus, students will learn from professors who are dedicated and generous, and professors will teach students who are diverse and uniquely positioned to contribute to the university.  Both are our greatest asset. </w:t>
            </w:r>
          </w:p>
          <w:p w14:paraId="53C581C5" w14:textId="77777777" w:rsidR="00D411B5" w:rsidRPr="00B92693" w:rsidRDefault="00D411B5" w:rsidP="00D411B5">
            <w:pPr>
              <w:tabs>
                <w:tab w:val="left" w:pos="3649"/>
                <w:tab w:val="left" w:pos="5349"/>
                <w:tab w:val="left" w:pos="7992"/>
                <w:tab w:val="left" w:pos="9409"/>
                <w:tab w:val="left" w:pos="10778"/>
              </w:tabs>
              <w:rPr>
                <w:szCs w:val="22"/>
                <w:lang w:val="en-US"/>
              </w:rPr>
            </w:pPr>
            <w:r w:rsidRPr="00B92693">
              <w:rPr>
                <w:szCs w:val="22"/>
                <w:lang w:val="en-US"/>
              </w:rPr>
              <w:t xml:space="preserve">AIU has many cooperation agreements with international institutions of higher education all over the world and especially with German, French Italian, Spanish and British universities. Most important in this context is to establish specific project networks or consortia in order to share knowledge and transfer experiences. </w:t>
            </w:r>
          </w:p>
          <w:p w14:paraId="7424AC14" w14:textId="5B105667" w:rsidR="00D411B5" w:rsidRPr="001516B6" w:rsidRDefault="00D411B5" w:rsidP="00D411B5">
            <w:pPr>
              <w:tabs>
                <w:tab w:val="left" w:pos="3649"/>
                <w:tab w:val="left" w:pos="5349"/>
                <w:tab w:val="left" w:pos="7992"/>
                <w:tab w:val="left" w:pos="9409"/>
                <w:tab w:val="left" w:pos="10778"/>
              </w:tabs>
              <w:rPr>
                <w:szCs w:val="22"/>
                <w:lang w:val="en-GB"/>
              </w:rPr>
            </w:pPr>
            <w:r w:rsidRPr="00B92693">
              <w:rPr>
                <w:szCs w:val="22"/>
                <w:lang w:val="en-US"/>
              </w:rPr>
              <w:t>AIU is currently participating in many Erasmus+ projects as part of its internationalization strategy with special focus on KA1 (ICM) and KA2 (CBHE). AIU has running ICM with University of Almeria (Spain), University of L’aquila (Italy) and a group of prestigious Portuguese JAMIS. It is also a partner in a number of Erasmus Mundus projects such as Hermes, Peace II, Phoenix, ASSUR and Avempace+. Recently, AIU participates in a youth project on combating social exclusion sending 3 students to participate in a meeting in Czech Republic in August 2017.</w:t>
            </w:r>
          </w:p>
        </w:tc>
      </w:tr>
      <w:tr w:rsidR="00D411B5" w:rsidRPr="00B92693" w14:paraId="2C94B7E9" w14:textId="77777777" w:rsidTr="00C7664B">
        <w:tc>
          <w:tcPr>
            <w:tcW w:w="9639" w:type="dxa"/>
            <w:gridSpan w:val="4"/>
            <w:vAlign w:val="center"/>
          </w:tcPr>
          <w:p w14:paraId="644B01E6" w14:textId="77777777" w:rsidR="00D411B5" w:rsidRPr="001516B6" w:rsidRDefault="00D411B5" w:rsidP="00D411B5">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BE6825" w:rsidRPr="00B92693" w14:paraId="669B9349" w14:textId="77777777" w:rsidTr="00C7664B">
        <w:trPr>
          <w:trHeight w:val="2268"/>
        </w:trPr>
        <w:tc>
          <w:tcPr>
            <w:tcW w:w="9639" w:type="dxa"/>
            <w:gridSpan w:val="4"/>
          </w:tcPr>
          <w:p w14:paraId="2587E59B" w14:textId="77777777" w:rsidR="00BE6825" w:rsidRPr="00B92693" w:rsidRDefault="00BE6825" w:rsidP="00BE6825">
            <w:pPr>
              <w:jc w:val="both"/>
              <w:rPr>
                <w:sz w:val="20"/>
                <w:lang w:val="en-US"/>
              </w:rPr>
            </w:pPr>
            <w:r w:rsidRPr="008C2FCF">
              <w:rPr>
                <w:sz w:val="20"/>
                <w:lang w:val="en-GB"/>
              </w:rPr>
              <w:t>- WP1</w:t>
            </w:r>
            <w:r w:rsidRPr="008C2FCF">
              <w:rPr>
                <w:sz w:val="20"/>
                <w:lang w:val="en-GB"/>
              </w:rPr>
              <w:sym w:font="Wingdings" w:char="F0E0"/>
            </w:r>
            <w:r w:rsidRPr="00B92693">
              <w:rPr>
                <w:sz w:val="20"/>
                <w:lang w:val="en-US"/>
              </w:rPr>
              <w:t>AIU will provide administrative, financial and technical information for reporting + attend all project meetings. WP3 co-leader.</w:t>
            </w:r>
          </w:p>
          <w:p w14:paraId="6980260D" w14:textId="77777777" w:rsidR="00BE6825" w:rsidRPr="008C2FCF" w:rsidRDefault="00BE6825" w:rsidP="00BE6825">
            <w:pPr>
              <w:jc w:val="both"/>
              <w:rPr>
                <w:sz w:val="20"/>
                <w:lang w:val="en-GB"/>
              </w:rPr>
            </w:pPr>
            <w:r w:rsidRPr="008C2FCF">
              <w:rPr>
                <w:sz w:val="20"/>
                <w:lang w:val="en-GB"/>
              </w:rPr>
              <w:t>- WP2</w:t>
            </w:r>
            <w:r w:rsidRPr="008C2FCF">
              <w:rPr>
                <w:sz w:val="20"/>
                <w:lang w:val="en-GB"/>
              </w:rPr>
              <w:sym w:font="Wingdings" w:char="F0E0"/>
            </w:r>
            <w:r w:rsidRPr="008C2FCF">
              <w:rPr>
                <w:sz w:val="20"/>
                <w:lang w:val="en-GB"/>
              </w:rPr>
              <w:t>AIU will contribute to the survey definition, participate to the study visit and participate to the draft of the study visit reports and the needs analysis report.</w:t>
            </w:r>
          </w:p>
          <w:p w14:paraId="7440AA25" w14:textId="77777777" w:rsidR="00BE6825" w:rsidRPr="00B92693" w:rsidRDefault="00BE6825" w:rsidP="00BE6825">
            <w:pPr>
              <w:jc w:val="both"/>
              <w:rPr>
                <w:sz w:val="20"/>
                <w:lang w:val="en-US"/>
              </w:rPr>
            </w:pPr>
            <w:r w:rsidRPr="008C2FCF">
              <w:rPr>
                <w:sz w:val="20"/>
                <w:lang w:val="en-GB"/>
              </w:rPr>
              <w:t>- WP3</w:t>
            </w:r>
            <w:r w:rsidRPr="008C2FCF">
              <w:rPr>
                <w:sz w:val="20"/>
                <w:lang w:val="en-GB"/>
              </w:rPr>
              <w:sym w:font="Wingdings" w:char="F0E0"/>
            </w:r>
            <w:r w:rsidRPr="00B92693">
              <w:rPr>
                <w:sz w:val="20"/>
                <w:lang w:val="en-US"/>
              </w:rPr>
              <w:t>AIU (co-leader) will work intensively with UNIBO + will attend the 4 ToT, actively disseminate the calls for participation and replicate the 4 trainings.</w:t>
            </w:r>
          </w:p>
          <w:p w14:paraId="6FCC3D15" w14:textId="77777777" w:rsidR="00BE6825" w:rsidRPr="00B92693" w:rsidRDefault="00BE6825" w:rsidP="00BE6825">
            <w:pPr>
              <w:jc w:val="both"/>
              <w:rPr>
                <w:sz w:val="20"/>
                <w:lang w:val="en-US"/>
              </w:rPr>
            </w:pPr>
            <w:r w:rsidRPr="008C2FCF">
              <w:rPr>
                <w:sz w:val="20"/>
                <w:lang w:val="en-GB"/>
              </w:rPr>
              <w:t xml:space="preserve">- WP4 </w:t>
            </w:r>
            <w:r w:rsidRPr="008C2FCF">
              <w:rPr>
                <w:sz w:val="20"/>
                <w:lang w:val="en-GB"/>
              </w:rPr>
              <w:sym w:font="Wingdings" w:char="F0E0"/>
            </w:r>
            <w:r w:rsidRPr="00B92693">
              <w:rPr>
                <w:sz w:val="20"/>
                <w:lang w:val="en-US"/>
              </w:rPr>
              <w:t>AIU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09504159" w14:textId="77777777" w:rsidR="00BE6825" w:rsidRPr="00B92693" w:rsidRDefault="00BE6825" w:rsidP="00BE6825">
            <w:pPr>
              <w:jc w:val="both"/>
              <w:rPr>
                <w:sz w:val="20"/>
                <w:lang w:val="en-US"/>
              </w:rPr>
            </w:pPr>
            <w:r w:rsidRPr="008C2FCF">
              <w:rPr>
                <w:sz w:val="20"/>
                <w:lang w:val="en-GB"/>
              </w:rPr>
              <w:t>- WP5</w:t>
            </w:r>
            <w:r w:rsidRPr="008C2FCF">
              <w:rPr>
                <w:sz w:val="20"/>
                <w:lang w:val="en-GB"/>
              </w:rPr>
              <w:sym w:font="Wingdings" w:char="F0E0"/>
            </w:r>
            <w:r w:rsidRPr="00B92693">
              <w:rPr>
                <w:sz w:val="20"/>
                <w:lang w:val="en-US"/>
              </w:rPr>
              <w:t>AIU will be fully involved in the strategy so that they will perceive a sense of ownership and will be effective in LLL creation. It will create and deliver 3 LLL courses.</w:t>
            </w:r>
          </w:p>
          <w:p w14:paraId="66E7AA67" w14:textId="77777777" w:rsidR="00BE6825" w:rsidRPr="008C2FCF" w:rsidRDefault="00BE6825" w:rsidP="00BE6825">
            <w:pPr>
              <w:jc w:val="both"/>
              <w:rPr>
                <w:sz w:val="20"/>
                <w:lang w:val="en-GB"/>
              </w:rPr>
            </w:pPr>
            <w:r w:rsidRPr="008C2FCF">
              <w:rPr>
                <w:sz w:val="20"/>
                <w:lang w:val="en-GB"/>
              </w:rPr>
              <w:t xml:space="preserve">- WP6 </w:t>
            </w:r>
            <w:r w:rsidRPr="008C2FCF">
              <w:rPr>
                <w:sz w:val="20"/>
                <w:lang w:val="en-GB"/>
              </w:rPr>
              <w:sym w:font="Wingdings" w:char="F0E0"/>
            </w:r>
            <w:r w:rsidRPr="008C2FCF">
              <w:rPr>
                <w:sz w:val="20"/>
                <w:lang w:val="en-GB"/>
              </w:rPr>
              <w:t>AIU will attend the National Seminars, attend the Regional Round tables and disseminate the project on daily basis.</w:t>
            </w:r>
            <w:r w:rsidRPr="00B92693">
              <w:rPr>
                <w:noProof/>
                <w:sz w:val="20"/>
                <w:lang w:val="en-US"/>
              </w:rPr>
              <w:t xml:space="preserve"> It will attend all events.</w:t>
            </w:r>
          </w:p>
          <w:p w14:paraId="606039F0" w14:textId="60811EA9" w:rsidR="00BE6825" w:rsidRPr="001516B6" w:rsidRDefault="00BE6825" w:rsidP="00BE6825">
            <w:pPr>
              <w:rPr>
                <w:szCs w:val="22"/>
                <w:lang w:val="en-GB"/>
              </w:rPr>
            </w:pPr>
            <w:r w:rsidRPr="008C2FCF">
              <w:rPr>
                <w:sz w:val="20"/>
                <w:lang w:val="en-GB"/>
              </w:rPr>
              <w:t xml:space="preserve">- WP7 </w:t>
            </w:r>
            <w:r w:rsidRPr="008C2FCF">
              <w:rPr>
                <w:sz w:val="20"/>
                <w:lang w:val="en-GB"/>
              </w:rPr>
              <w:sym w:font="Wingdings" w:char="F0E0"/>
            </w:r>
            <w:r w:rsidRPr="008C2FCF">
              <w:rPr>
                <w:sz w:val="20"/>
                <w:lang w:val="en-GB"/>
              </w:rPr>
              <w:t>AIU will participate with 1 expert for the QB and contribute to integrate quality feedback in daily activities.</w:t>
            </w:r>
          </w:p>
        </w:tc>
      </w:tr>
      <w:tr w:rsidR="00BE6825" w:rsidRPr="00B92693" w14:paraId="6B74C5C6" w14:textId="77777777" w:rsidTr="00C7664B">
        <w:tc>
          <w:tcPr>
            <w:tcW w:w="9639" w:type="dxa"/>
            <w:gridSpan w:val="4"/>
            <w:vAlign w:val="center"/>
          </w:tcPr>
          <w:p w14:paraId="796E5552"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18CC2A05" w14:textId="77777777" w:rsidR="00BE6825" w:rsidRPr="001516B6" w:rsidRDefault="00BE6825" w:rsidP="00BE6825">
            <w:pPr>
              <w:tabs>
                <w:tab w:val="left" w:pos="3649"/>
                <w:tab w:val="left" w:pos="5349"/>
                <w:tab w:val="left" w:pos="7992"/>
                <w:tab w:val="left" w:pos="9409"/>
                <w:tab w:val="left" w:pos="10778"/>
              </w:tabs>
              <w:rPr>
                <w:i/>
                <w:lang w:val="en-GB"/>
              </w:rPr>
            </w:pPr>
            <w:r w:rsidRPr="001516B6">
              <w:rPr>
                <w:i/>
                <w:lang w:val="en-GB"/>
              </w:rPr>
              <w:t>Please add lines as necessary.</w:t>
            </w:r>
          </w:p>
        </w:tc>
      </w:tr>
      <w:tr w:rsidR="00BE6825" w:rsidRPr="00B92693" w14:paraId="63830A7D" w14:textId="77777777" w:rsidTr="00C7664B">
        <w:tc>
          <w:tcPr>
            <w:tcW w:w="2552" w:type="dxa"/>
            <w:gridSpan w:val="2"/>
            <w:vAlign w:val="center"/>
          </w:tcPr>
          <w:p w14:paraId="79D43377"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5CC743DB" w14:textId="77777777" w:rsidR="00BE6825" w:rsidRPr="001516B6" w:rsidRDefault="00BE6825" w:rsidP="00BE6825">
            <w:pPr>
              <w:tabs>
                <w:tab w:val="left" w:pos="3649"/>
                <w:tab w:val="left" w:pos="5349"/>
                <w:tab w:val="left" w:pos="7992"/>
                <w:tab w:val="left" w:pos="9409"/>
                <w:tab w:val="left" w:pos="10778"/>
              </w:tabs>
              <w:jc w:val="both"/>
              <w:rPr>
                <w:b/>
                <w:lang w:val="en-GB"/>
              </w:rPr>
            </w:pPr>
            <w:r w:rsidRPr="001516B6">
              <w:rPr>
                <w:bCs/>
                <w:i/>
                <w:lang w:val="en-GB"/>
              </w:rPr>
              <w:t xml:space="preserve">Summary of relevant skills and experience, including where relevant a </w:t>
            </w:r>
            <w:r w:rsidRPr="001516B6">
              <w:rPr>
                <w:bCs/>
                <w:i/>
                <w:lang w:val="en-GB"/>
              </w:rPr>
              <w:lastRenderedPageBreak/>
              <w:t>list of recent publications related to the domain of the project.</w:t>
            </w:r>
          </w:p>
        </w:tc>
      </w:tr>
      <w:tr w:rsidR="00BE6825" w:rsidRPr="00B92693" w14:paraId="47DFCD7E" w14:textId="77777777" w:rsidTr="00C7664B">
        <w:tc>
          <w:tcPr>
            <w:tcW w:w="2552" w:type="dxa"/>
            <w:gridSpan w:val="2"/>
            <w:vAlign w:val="center"/>
          </w:tcPr>
          <w:p w14:paraId="353646C3" w14:textId="0B078A43" w:rsidR="00BE6825" w:rsidRPr="001516B6" w:rsidRDefault="00BE6825" w:rsidP="00BE6825">
            <w:pPr>
              <w:rPr>
                <w:szCs w:val="22"/>
                <w:lang w:val="en-GB"/>
              </w:rPr>
            </w:pPr>
            <w:r w:rsidRPr="00AF0C6C">
              <w:rPr>
                <w:szCs w:val="22"/>
              </w:rPr>
              <w:lastRenderedPageBreak/>
              <w:t>Dr. Sulaiman Mouselli</w:t>
            </w:r>
          </w:p>
        </w:tc>
        <w:tc>
          <w:tcPr>
            <w:tcW w:w="7087" w:type="dxa"/>
            <w:gridSpan w:val="2"/>
            <w:vAlign w:val="center"/>
          </w:tcPr>
          <w:p w14:paraId="003DE5BB" w14:textId="77777777" w:rsidR="00BE6825" w:rsidRPr="00B92693" w:rsidRDefault="00BE6825" w:rsidP="00BE6825">
            <w:pPr>
              <w:tabs>
                <w:tab w:val="left" w:pos="3649"/>
                <w:tab w:val="left" w:pos="5349"/>
                <w:tab w:val="left" w:pos="7992"/>
                <w:tab w:val="left" w:pos="9409"/>
                <w:tab w:val="left" w:pos="10778"/>
              </w:tabs>
              <w:jc w:val="both"/>
              <w:rPr>
                <w:szCs w:val="22"/>
                <w:lang w:val="en-US"/>
              </w:rPr>
            </w:pPr>
            <w:r w:rsidRPr="00B92693">
              <w:rPr>
                <w:szCs w:val="22"/>
                <w:lang w:val="en-US"/>
              </w:rPr>
              <w:t xml:space="preserve">Dr. Sulaiman Mouselli is currently the dean of the faculty of Business Administration and lecturer of Finance AIU. He is also the head of International Relations Office and the center for research and training support in Business Administration at AIU. He holds PhD in Accounting and Finance from Manchester Business School at the University of Manchester in the UK (2008). </w:t>
            </w:r>
          </w:p>
          <w:p w14:paraId="61A2F7D2" w14:textId="77777777" w:rsidR="00BE6825" w:rsidRPr="00B92693" w:rsidRDefault="00BE6825" w:rsidP="00BE6825">
            <w:pPr>
              <w:rPr>
                <w:szCs w:val="22"/>
                <w:lang w:val="en-US"/>
              </w:rPr>
            </w:pPr>
            <w:r w:rsidRPr="00B92693">
              <w:rPr>
                <w:szCs w:val="22"/>
                <w:lang w:val="en-US"/>
              </w:rPr>
              <w:t>He worked as a Teaching and Research fellow at Bangor University (Wales) from 2007 to 2010. He also worked as a full-time lecturer at DU from 2010 to 2015 and as a part-time lecturer at the Syrian Virtual University for the same period. He was also the head of postgraduate office at the faculty of Economics for the same period. He has a number of publications in high ranking journals such as The British Accounting Review (BAR), ABACUS, International Review of Financial Analysis, Business: Theory and Practice, Journal of Applied Accounting Research and Journal of Risk Finance.</w:t>
            </w:r>
          </w:p>
          <w:p w14:paraId="440A18AB" w14:textId="77777777" w:rsidR="00BE6825" w:rsidRPr="00B92693" w:rsidRDefault="00BE6825" w:rsidP="00BE6825">
            <w:pPr>
              <w:rPr>
                <w:szCs w:val="22"/>
                <w:lang w:val="en-US"/>
              </w:rPr>
            </w:pPr>
            <w:r w:rsidRPr="00B92693">
              <w:rPr>
                <w:szCs w:val="22"/>
                <w:lang w:val="en-US"/>
              </w:rPr>
              <w:t>Dr. Mouselli is the AIU internal coordinator of one of Erasmus+ projects that started in 2013 on modernizing academic teaching and research environment in Lebanon and Syria (MATRE) project and he participated in many activities of the project in Syria, Lebanon, Germany, Spain, Turkey and Lithuania. He also participated in T-meda project (</w:t>
            </w:r>
            <w:r w:rsidRPr="00E6300D">
              <w:rPr>
                <w:szCs w:val="22"/>
                <w:lang w:val="en-US"/>
              </w:rPr>
              <w:t>Tuning Middle East and North Africa</w:t>
            </w:r>
            <w:r w:rsidRPr="00B92693">
              <w:rPr>
                <w:szCs w:val="22"/>
                <w:lang w:val="en-US"/>
              </w:rPr>
              <w:t xml:space="preserve">) which aimed at revising the curricula of a number of faculties in middle east and Northern Africa universities. </w:t>
            </w:r>
          </w:p>
          <w:p w14:paraId="52613721" w14:textId="77777777" w:rsidR="00BE6825" w:rsidRPr="00B92693" w:rsidRDefault="00BE6825" w:rsidP="00BE6825">
            <w:pPr>
              <w:rPr>
                <w:szCs w:val="22"/>
                <w:lang w:val="en-US"/>
              </w:rPr>
            </w:pPr>
            <w:r w:rsidRPr="00B92693">
              <w:rPr>
                <w:szCs w:val="22"/>
                <w:lang w:val="en-US"/>
              </w:rPr>
              <w:t>Dr.Mouselli attended a number of workshops on teaching methods such as: using problem-based learning in Business modules conducted at Manchester Metropolitan University and  another workshop on “The Portfolio Concept as a Possible Method to Promote the Self- Reflection Processes of Teacher Trainees (Vocational Schools) at the University of Oldenburg” in Oldenburg, Germany. He was also awarded the Graduate Teaching Assistant (GTA) certificate from the University of Manchester, UK.</w:t>
            </w:r>
          </w:p>
          <w:p w14:paraId="768CD31D" w14:textId="77777777" w:rsidR="00BE6825" w:rsidRPr="00B92693" w:rsidRDefault="00BE6825" w:rsidP="00BE6825">
            <w:pPr>
              <w:rPr>
                <w:szCs w:val="22"/>
                <w:lang w:val="en-US"/>
              </w:rPr>
            </w:pPr>
            <w:r w:rsidRPr="00B92693">
              <w:rPr>
                <w:szCs w:val="22"/>
                <w:lang w:val="en-US"/>
              </w:rPr>
              <w:t xml:space="preserve">Dr. Mouselli participated in a conference on </w:t>
            </w:r>
            <w:r w:rsidRPr="00B92693">
              <w:rPr>
                <w:rStyle w:val="Emphasis"/>
                <w:lang w:val="en-US"/>
              </w:rPr>
              <w:t xml:space="preserve">Modernizing Academic Teaching and Research in Business and Economics on Beirut (Sep 2016) </w:t>
            </w:r>
            <w:r w:rsidRPr="00B92693">
              <w:rPr>
                <w:szCs w:val="22"/>
                <w:lang w:val="en-US"/>
              </w:rPr>
              <w:t>at which he presented a paper on factors affecting students’ performance at Business faculties in Syria. He also co-authored an article the Factors affecting performance of research students published in Business, Management and Education journal on Dec 2016.</w:t>
            </w:r>
          </w:p>
          <w:p w14:paraId="7E456926" w14:textId="77777777" w:rsidR="00BE6825" w:rsidRPr="001516B6" w:rsidRDefault="00BE6825" w:rsidP="00BE6825">
            <w:pPr>
              <w:tabs>
                <w:tab w:val="left" w:pos="3649"/>
                <w:tab w:val="left" w:pos="5349"/>
                <w:tab w:val="left" w:pos="7992"/>
                <w:tab w:val="left" w:pos="9409"/>
                <w:tab w:val="left" w:pos="10778"/>
              </w:tabs>
              <w:rPr>
                <w:szCs w:val="22"/>
                <w:lang w:val="en-GB"/>
              </w:rPr>
            </w:pPr>
          </w:p>
        </w:tc>
      </w:tr>
      <w:tr w:rsidR="00BE6825" w:rsidRPr="00B92693" w14:paraId="4950350A" w14:textId="77777777" w:rsidTr="00C7664B">
        <w:tc>
          <w:tcPr>
            <w:tcW w:w="2552" w:type="dxa"/>
            <w:gridSpan w:val="2"/>
            <w:vAlign w:val="center"/>
          </w:tcPr>
          <w:p w14:paraId="6FDB29D2" w14:textId="22C1F401" w:rsidR="00BE6825" w:rsidRPr="001516B6" w:rsidRDefault="00BE6825" w:rsidP="00BE6825">
            <w:pPr>
              <w:rPr>
                <w:szCs w:val="22"/>
                <w:lang w:val="en-GB"/>
              </w:rPr>
            </w:pPr>
            <w:r>
              <w:rPr>
                <w:szCs w:val="22"/>
                <w:lang w:val="en-GB"/>
              </w:rPr>
              <w:t>Dr.Eng Kinaz Aytouni</w:t>
            </w:r>
          </w:p>
        </w:tc>
        <w:tc>
          <w:tcPr>
            <w:tcW w:w="7087" w:type="dxa"/>
            <w:gridSpan w:val="2"/>
          </w:tcPr>
          <w:p w14:paraId="138BEF7B" w14:textId="77777777" w:rsidR="00BE6825" w:rsidRPr="00B92693" w:rsidRDefault="00BE6825" w:rsidP="00BE6825">
            <w:pPr>
              <w:rPr>
                <w:szCs w:val="22"/>
                <w:lang w:val="en-US"/>
              </w:rPr>
            </w:pPr>
            <w:r w:rsidRPr="00B92693">
              <w:rPr>
                <w:szCs w:val="22"/>
                <w:lang w:val="en-US"/>
              </w:rPr>
              <w:t>Dr. Eng Kinaz Aytouni is the vice-dean of the Faculty of Business Administration for Managerial Affairs and the head of Management Information Technology (MIT) department at the faculty of Business Administration at AIU. She was ranked first at the Faculty of Business Administration in Student’s survey on best lecturer in the Academic year 2015.</w:t>
            </w:r>
          </w:p>
          <w:p w14:paraId="7A6F038B" w14:textId="77777777" w:rsidR="00BE6825" w:rsidRPr="00B92693" w:rsidRDefault="00BE6825" w:rsidP="00BE6825">
            <w:pPr>
              <w:rPr>
                <w:szCs w:val="22"/>
                <w:lang w:val="en-US"/>
              </w:rPr>
            </w:pPr>
            <w:r w:rsidRPr="00B92693">
              <w:rPr>
                <w:szCs w:val="22"/>
                <w:lang w:val="en-US"/>
              </w:rPr>
              <w:t xml:space="preserve">She graduated from Damascus University / Electronic Engineering. She holds PhD in Computer Information System from the Arab Academy for Banking and Financial Sciences (BBAFS) in Damascus. She is currently a lecturer at Management Information Technology (MIT) department at the faculty of Business Administration at AIU. </w:t>
            </w:r>
          </w:p>
          <w:p w14:paraId="0FE7DEBD" w14:textId="77777777" w:rsidR="00BE6825" w:rsidRPr="00B92693" w:rsidRDefault="00BE6825" w:rsidP="00BE6825">
            <w:pPr>
              <w:rPr>
                <w:rStyle w:val="Emphasis"/>
                <w:i w:val="0"/>
                <w:iCs w:val="0"/>
                <w:lang w:val="en-US"/>
              </w:rPr>
            </w:pPr>
            <w:r w:rsidRPr="00B92693">
              <w:rPr>
                <w:szCs w:val="22"/>
                <w:lang w:val="en-US"/>
              </w:rPr>
              <w:t xml:space="preserve">Dr. Aytouni participated in the activities of the Erasmus+ project </w:t>
            </w:r>
            <w:r w:rsidRPr="00B92693">
              <w:rPr>
                <w:szCs w:val="22"/>
                <w:lang w:val="en-US"/>
              </w:rPr>
              <w:lastRenderedPageBreak/>
              <w:t xml:space="preserve">“Modernizing Academic Teaching and Research Environment (MATRE)” started in 2013. The project involves Lebanon and Syria as partner countries. In this project, Dr Aytouni was mainly responsible for modernizing MIT curricula development at AIU. She also participated in a conference on </w:t>
            </w:r>
            <w:r w:rsidRPr="00B92693">
              <w:rPr>
                <w:rStyle w:val="Emphasis"/>
                <w:lang w:val="en-US"/>
              </w:rPr>
              <w:t>Modernizing Academic Teaching and Research in Business and Economics on Beirut (Sep 2016).</w:t>
            </w:r>
          </w:p>
          <w:p w14:paraId="4D58BA39" w14:textId="77777777" w:rsidR="00BE6825" w:rsidRPr="00B92693" w:rsidRDefault="00BE6825" w:rsidP="00BE6825">
            <w:pPr>
              <w:rPr>
                <w:szCs w:val="22"/>
                <w:lang w:val="en-US"/>
              </w:rPr>
            </w:pPr>
            <w:r w:rsidRPr="00B92693">
              <w:rPr>
                <w:szCs w:val="22"/>
                <w:lang w:val="en-US"/>
              </w:rPr>
              <w:t xml:space="preserve">Dr. Aytouni has worked as a senior software engineer in building enterprise systems for five years for several software companies. She is SECC-Certified Capability Maturity Modelling Integration (CMMI) since 2010. </w:t>
            </w:r>
          </w:p>
          <w:p w14:paraId="5FECF412" w14:textId="77777777" w:rsidR="00BE6825" w:rsidRPr="00B92693" w:rsidRDefault="00BE6825" w:rsidP="00BE6825">
            <w:pPr>
              <w:rPr>
                <w:szCs w:val="22"/>
                <w:lang w:val="en-US"/>
              </w:rPr>
            </w:pPr>
            <w:r w:rsidRPr="00B92693">
              <w:rPr>
                <w:szCs w:val="22"/>
                <w:lang w:val="en-US"/>
              </w:rPr>
              <w:t xml:space="preserve">Dr. Aytouni participated as a local Syrian expert (ATM) in the appraisal of Souccar company in 2012, and as CMMI trainer in Syrian software company. Both companies were obtaining the 3rd level of CMMI model.  Souccar for Electronic Industries (SEI) LLC is a Syrian Engineering company; It was established in 1992 and It is actively involved in the field of electronics, electrical power, and information industry. It also produces ERP System software. </w:t>
            </w:r>
          </w:p>
          <w:p w14:paraId="45E04F54" w14:textId="205C4ECD" w:rsidR="00BE6825" w:rsidRPr="001516B6" w:rsidRDefault="00BE6825" w:rsidP="00BE6825">
            <w:pPr>
              <w:tabs>
                <w:tab w:val="left" w:pos="3649"/>
                <w:tab w:val="left" w:pos="5349"/>
                <w:tab w:val="left" w:pos="7992"/>
                <w:tab w:val="left" w:pos="9409"/>
                <w:tab w:val="left" w:pos="10778"/>
              </w:tabs>
              <w:rPr>
                <w:szCs w:val="22"/>
                <w:lang w:val="en-GB"/>
              </w:rPr>
            </w:pPr>
            <w:r w:rsidRPr="00B92693">
              <w:rPr>
                <w:szCs w:val="22"/>
                <w:lang w:val="en-US"/>
              </w:rPr>
              <w:t xml:space="preserve">SyrianSoft is a pioneer in the industry of Arabic Accounting software. The early start of SyrianSoft went back to 1992, it offers accounting solutions for small, medium and large-sized companies. </w:t>
            </w:r>
          </w:p>
        </w:tc>
      </w:tr>
      <w:tr w:rsidR="00BE6825" w:rsidRPr="00B92693" w14:paraId="52B7F43B" w14:textId="77777777" w:rsidTr="00C7664B">
        <w:tc>
          <w:tcPr>
            <w:tcW w:w="2552" w:type="dxa"/>
            <w:gridSpan w:val="2"/>
            <w:vAlign w:val="center"/>
          </w:tcPr>
          <w:p w14:paraId="250F8D36" w14:textId="19F97800" w:rsidR="00BE6825" w:rsidRPr="001516B6" w:rsidRDefault="00BE6825" w:rsidP="00BE6825">
            <w:pPr>
              <w:tabs>
                <w:tab w:val="left" w:pos="3649"/>
                <w:tab w:val="left" w:pos="5349"/>
                <w:tab w:val="left" w:pos="7992"/>
                <w:tab w:val="left" w:pos="9409"/>
                <w:tab w:val="left" w:pos="10778"/>
              </w:tabs>
              <w:rPr>
                <w:szCs w:val="22"/>
                <w:lang w:val="en-US"/>
              </w:rPr>
            </w:pPr>
            <w:r>
              <w:rPr>
                <w:szCs w:val="22"/>
                <w:lang w:val="en-US"/>
              </w:rPr>
              <w:lastRenderedPageBreak/>
              <w:t>Dr. Victoria Khnouf</w:t>
            </w:r>
          </w:p>
        </w:tc>
        <w:tc>
          <w:tcPr>
            <w:tcW w:w="7087" w:type="dxa"/>
            <w:gridSpan w:val="2"/>
            <w:vAlign w:val="center"/>
          </w:tcPr>
          <w:p w14:paraId="6C1A77F6" w14:textId="77777777" w:rsidR="00BE6825" w:rsidRPr="00B92693" w:rsidRDefault="00BE6825" w:rsidP="00BE6825">
            <w:pPr>
              <w:rPr>
                <w:szCs w:val="22"/>
                <w:lang w:val="en-US"/>
              </w:rPr>
            </w:pPr>
            <w:r w:rsidRPr="00B92693">
              <w:rPr>
                <w:szCs w:val="22"/>
                <w:lang w:val="en-US"/>
              </w:rPr>
              <w:t>Dr. Victoria Khnouf Holds a PhD in International Relations from the" Sorbonne University" Paris/ France. She also has a - Diploma “DEA” in Economic Development from the "Sorbonne University" Paris France. Moreover, she has a special Diploma in the French Civilization in the 20th century from the "Sorbonne University" Paris France.</w:t>
            </w:r>
          </w:p>
          <w:p w14:paraId="4E790C0E" w14:textId="77777777" w:rsidR="00BE6825" w:rsidRPr="00B92693" w:rsidRDefault="00BE6825" w:rsidP="00BE6825">
            <w:pPr>
              <w:rPr>
                <w:szCs w:val="22"/>
                <w:lang w:val="en-US"/>
              </w:rPr>
            </w:pPr>
          </w:p>
          <w:p w14:paraId="14D06050" w14:textId="77777777" w:rsidR="00BE6825" w:rsidRPr="00B92693" w:rsidRDefault="00BE6825" w:rsidP="00BE6825">
            <w:pPr>
              <w:jc w:val="both"/>
              <w:rPr>
                <w:szCs w:val="22"/>
                <w:lang w:val="en-US"/>
              </w:rPr>
            </w:pPr>
            <w:r w:rsidRPr="00B92693">
              <w:rPr>
                <w:szCs w:val="22"/>
                <w:lang w:val="en-US"/>
              </w:rPr>
              <w:t xml:space="preserve">She serves as a consultant for a number of previous projects and the implementation of the European Union in Syria related to the Syrian Infrastructure (e.g. Higher Education, Health Sector, and Electricity.)  She also dad occupied the position of the Deanship " Faculty of Business Administration” AIU Arab International University. She is a Senior lecturer in the Marketing and Management Dept. at AIU. She Participated in the Modernizing Academic Teaching &amp; Research Environment in Business &amp; Economics at Lebanon and Syria “MATRE” Project / ERASMUS , by revising the Course Description,  and improving the New Curricula of the Business Faculty. She also Participated in the training at Vilnius Gediminas Technical University (VGTU) Lithuania, and Oldenburg University, Germany, related to this project . </w:t>
            </w:r>
          </w:p>
          <w:p w14:paraId="190B8DC5" w14:textId="77777777" w:rsidR="00BE6825" w:rsidRPr="00B92693" w:rsidRDefault="00BE6825" w:rsidP="00BE6825">
            <w:pPr>
              <w:ind w:left="360"/>
              <w:rPr>
                <w:szCs w:val="22"/>
                <w:lang w:val="en-US"/>
              </w:rPr>
            </w:pPr>
            <w:r w:rsidRPr="00B92693">
              <w:rPr>
                <w:szCs w:val="22"/>
                <w:lang w:val="en-US"/>
              </w:rPr>
              <w:t>With regard to NGO activities, she as an honour Member and Consultant of Training and Trainer of PR , and Marketing Management   in the NGO  “Syrian Society of Exploration and Documentation”. She prepared a special program of training for “Syrian Youth” which has suffered from the Syrian Crisis. She also Prepared workshops in Public Relations and Small Business Management for the Syrian NGO  “The Roc”.</w:t>
            </w:r>
          </w:p>
          <w:p w14:paraId="6B4A7496" w14:textId="77777777" w:rsidR="00BE6825" w:rsidRPr="00B92693" w:rsidRDefault="00BE6825" w:rsidP="00BE6825">
            <w:pPr>
              <w:rPr>
                <w:szCs w:val="22"/>
                <w:lang w:val="en-US"/>
              </w:rPr>
            </w:pPr>
            <w:r w:rsidRPr="00B92693">
              <w:rPr>
                <w:szCs w:val="22"/>
                <w:lang w:val="en-US"/>
              </w:rPr>
              <w:t>She provided several workshops and training for Syrian NGO’s within the program of the “SNDP” The Syrian NGO Development Program” in the following areas :</w:t>
            </w:r>
          </w:p>
          <w:p w14:paraId="22679D46" w14:textId="77777777" w:rsidR="00BE6825" w:rsidRPr="00B92693" w:rsidRDefault="00BE6825" w:rsidP="00BE6825">
            <w:pPr>
              <w:ind w:left="360"/>
              <w:rPr>
                <w:szCs w:val="22"/>
                <w:lang w:val="en-US"/>
              </w:rPr>
            </w:pPr>
            <w:r w:rsidRPr="00B92693">
              <w:rPr>
                <w:szCs w:val="22"/>
                <w:lang w:val="en-US"/>
              </w:rPr>
              <w:t>- Public Relations , Social Marketing , Management, and fund Raising .</w:t>
            </w:r>
          </w:p>
          <w:p w14:paraId="7C0946CA" w14:textId="77777777" w:rsidR="00BE6825" w:rsidRPr="00B92693" w:rsidRDefault="00BE6825" w:rsidP="00BE6825">
            <w:pPr>
              <w:ind w:left="360"/>
              <w:rPr>
                <w:szCs w:val="22"/>
                <w:lang w:val="en-US"/>
              </w:rPr>
            </w:pPr>
            <w:r w:rsidRPr="00B92693">
              <w:rPr>
                <w:szCs w:val="22"/>
                <w:lang w:val="en-US"/>
              </w:rPr>
              <w:lastRenderedPageBreak/>
              <w:t xml:space="preserve">-PR Coordinator and Trainer of the Syrian NGO ”Generation Over Crisis”. </w:t>
            </w:r>
          </w:p>
          <w:p w14:paraId="0AEDB4B6" w14:textId="77777777" w:rsidR="00BE6825" w:rsidRPr="00B92693" w:rsidRDefault="00BE6825" w:rsidP="00BE6825">
            <w:pPr>
              <w:ind w:left="360"/>
              <w:rPr>
                <w:szCs w:val="22"/>
                <w:lang w:val="en-US"/>
              </w:rPr>
            </w:pPr>
          </w:p>
          <w:p w14:paraId="5C3A715F" w14:textId="77777777" w:rsidR="00BE6825" w:rsidRPr="00B92693" w:rsidRDefault="00BE6825" w:rsidP="00BE6825">
            <w:pPr>
              <w:rPr>
                <w:szCs w:val="22"/>
                <w:lang w:val="en-US"/>
              </w:rPr>
            </w:pPr>
            <w:r w:rsidRPr="00B92693">
              <w:rPr>
                <w:szCs w:val="22"/>
                <w:lang w:val="en-US"/>
              </w:rPr>
              <w:t>She has a special Interest in women empowerment areas, were she recently delivered a workshop about “Syrian Women Entrepreneurial ship” in the occasion of the International day for Women Entrepreneurs under the Patronage of the United Nations, in Syria. She is a member of the “Syrian Orthodox Women Committee” where she delivered several training and workshops on : Women Entrepreneurship, Small Business Management, Public Relations ,  and Social Marketing.</w:t>
            </w:r>
          </w:p>
          <w:p w14:paraId="60A91C85" w14:textId="77777777" w:rsidR="00BE6825" w:rsidRPr="001516B6" w:rsidRDefault="00BE6825" w:rsidP="00BE6825">
            <w:pPr>
              <w:tabs>
                <w:tab w:val="left" w:pos="3649"/>
                <w:tab w:val="left" w:pos="5349"/>
                <w:tab w:val="left" w:pos="7992"/>
                <w:tab w:val="left" w:pos="9409"/>
                <w:tab w:val="left" w:pos="10778"/>
              </w:tabs>
              <w:rPr>
                <w:szCs w:val="22"/>
                <w:lang w:val="en-US"/>
              </w:rPr>
            </w:pPr>
          </w:p>
        </w:tc>
      </w:tr>
    </w:tbl>
    <w:p w14:paraId="0284DD34" w14:textId="77777777" w:rsidR="00DA11BB" w:rsidRDefault="00DA11BB" w:rsidP="003A3F6B">
      <w:pPr>
        <w:pStyle w:val="NormalIndent"/>
        <w:ind w:left="0" w:firstLine="0"/>
        <w:rPr>
          <w:rFonts w:asciiTheme="minorHAnsi" w:hAnsiTheme="minorHAnsi"/>
          <w:i/>
          <w:color w:val="000000"/>
          <w:sz w:val="20"/>
        </w:rPr>
      </w:pPr>
    </w:p>
    <w:p w14:paraId="3392E578" w14:textId="77777777" w:rsidR="003A3F6B" w:rsidRDefault="003A3F6B" w:rsidP="003A3F6B">
      <w:pPr>
        <w:pStyle w:val="NormalIndent"/>
        <w:ind w:left="0" w:firstLine="0"/>
      </w:pPr>
    </w:p>
    <w:p w14:paraId="16A542ED" w14:textId="77777777" w:rsidR="00DA11BB" w:rsidRPr="00DA11BB" w:rsidRDefault="00DA11BB" w:rsidP="00DA11BB">
      <w:pPr>
        <w:pStyle w:val="NormalInden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802F7" w:rsidRPr="001516B6" w14:paraId="34F6A07A" w14:textId="77777777" w:rsidTr="00C7664B">
        <w:tc>
          <w:tcPr>
            <w:tcW w:w="2410" w:type="dxa"/>
            <w:vAlign w:val="center"/>
          </w:tcPr>
          <w:p w14:paraId="0F09D3B0" w14:textId="77777777" w:rsidR="00B802F7" w:rsidRPr="001516B6" w:rsidRDefault="00B802F7"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070AB76B" w14:textId="77777777" w:rsidR="00B802F7" w:rsidRPr="001516B6" w:rsidRDefault="00B802F7"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412B4B5A" w14:textId="702CFC98" w:rsidR="00B802F7" w:rsidRPr="001516B6" w:rsidRDefault="00B802F7"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w:t>
            </w:r>
            <w:r w:rsidR="00D411B5">
              <w:rPr>
                <w:b/>
                <w:sz w:val="28"/>
                <w:szCs w:val="28"/>
                <w:lang w:val="en-GB"/>
              </w:rPr>
              <w:t>7</w:t>
            </w:r>
          </w:p>
        </w:tc>
      </w:tr>
      <w:tr w:rsidR="00371893" w:rsidRPr="001516B6" w14:paraId="1141ECF5" w14:textId="77777777" w:rsidTr="00C7664B">
        <w:tc>
          <w:tcPr>
            <w:tcW w:w="2410" w:type="dxa"/>
            <w:vAlign w:val="center"/>
          </w:tcPr>
          <w:p w14:paraId="7477278F" w14:textId="77777777" w:rsidR="00371893" w:rsidRPr="001516B6" w:rsidRDefault="00371893" w:rsidP="00371893">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1A357E7B" w14:textId="32834240" w:rsidR="00371893" w:rsidRPr="00371893" w:rsidRDefault="00371893" w:rsidP="00371893">
            <w:pPr>
              <w:tabs>
                <w:tab w:val="left" w:pos="3649"/>
                <w:tab w:val="left" w:pos="5349"/>
                <w:tab w:val="left" w:pos="7992"/>
                <w:tab w:val="left" w:pos="9409"/>
                <w:tab w:val="left" w:pos="10778"/>
              </w:tabs>
              <w:rPr>
                <w:szCs w:val="22"/>
                <w:lang w:val="en-GB"/>
              </w:rPr>
            </w:pPr>
            <w:r w:rsidRPr="00371893">
              <w:rPr>
                <w:rFonts w:cs="Calibri"/>
              </w:rPr>
              <w:t>DAMASCUS UNIVERSITY  DU</w:t>
            </w:r>
          </w:p>
        </w:tc>
      </w:tr>
      <w:tr w:rsidR="00371893" w:rsidRPr="00B92693" w14:paraId="202B9312" w14:textId="77777777" w:rsidTr="00C7664B">
        <w:tc>
          <w:tcPr>
            <w:tcW w:w="9639" w:type="dxa"/>
            <w:gridSpan w:val="4"/>
            <w:vAlign w:val="center"/>
          </w:tcPr>
          <w:p w14:paraId="292C364B" w14:textId="77777777" w:rsidR="00371893" w:rsidRPr="001516B6" w:rsidRDefault="00371893" w:rsidP="00371893">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371893" w:rsidRPr="00B92693" w14:paraId="55612EC9" w14:textId="77777777" w:rsidTr="00C7664B">
        <w:tc>
          <w:tcPr>
            <w:tcW w:w="9639" w:type="dxa"/>
            <w:gridSpan w:val="4"/>
            <w:vAlign w:val="center"/>
          </w:tcPr>
          <w:p w14:paraId="42B5D961" w14:textId="77777777" w:rsidR="00371893" w:rsidRPr="001516B6" w:rsidRDefault="00371893" w:rsidP="00371893">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371893" w:rsidRPr="00B92693" w14:paraId="76610E22" w14:textId="77777777" w:rsidTr="00C7664B">
        <w:trPr>
          <w:trHeight w:val="4536"/>
        </w:trPr>
        <w:tc>
          <w:tcPr>
            <w:tcW w:w="9639" w:type="dxa"/>
            <w:gridSpan w:val="4"/>
          </w:tcPr>
          <w:p w14:paraId="0C4CB8FA" w14:textId="654A15F5" w:rsidR="00371893" w:rsidRPr="001516B6" w:rsidRDefault="00371893" w:rsidP="00371893">
            <w:pPr>
              <w:tabs>
                <w:tab w:val="left" w:pos="3649"/>
                <w:tab w:val="left" w:pos="5349"/>
                <w:tab w:val="left" w:pos="7992"/>
                <w:tab w:val="left" w:pos="9409"/>
                <w:tab w:val="left" w:pos="10778"/>
              </w:tabs>
              <w:rPr>
                <w:szCs w:val="22"/>
                <w:lang w:val="en-GB"/>
              </w:rPr>
            </w:pPr>
            <w:r w:rsidRPr="00371893">
              <w:rPr>
                <w:szCs w:val="22"/>
                <w:lang w:val="en-GB"/>
              </w:rPr>
              <w:t xml:space="preserve">Damascus University is the leading and the biggest University in Syria. It offers education and continuous learning to thousands of students via its thirty-nine faculties that cover all the areas of study. In addition, Damascus University is an important and distinguished stakeholder in the society by the relations it has with the Business Sector, the Social Societies, and the different Organizations in Syria. The cooperation with the Business Sector (Commercial and Industrial Federations, Agencies, and Corporations) guarantees a positive and crucial role for the university in the economic life. Moreover, DU provides training courses and workshops in different subjects, which make it a source for enhancing skills and competencies in the society. With more than two-hundred thousand students in different levels (Undergraduate, Graduate, Master and PhD), DU is considered the first university in Syria, and accordingly, its adopted curricula is the underline for the diffused knowledge in the country. Also, about ten thousands staff works in DU (administrative and IT, teachers and researchers).       </w:t>
            </w:r>
          </w:p>
        </w:tc>
      </w:tr>
      <w:tr w:rsidR="00371893" w:rsidRPr="00B92693" w14:paraId="28DAD146" w14:textId="77777777" w:rsidTr="00C7664B">
        <w:tc>
          <w:tcPr>
            <w:tcW w:w="9639" w:type="dxa"/>
            <w:gridSpan w:val="4"/>
            <w:vAlign w:val="center"/>
          </w:tcPr>
          <w:p w14:paraId="04681ADA" w14:textId="77777777" w:rsidR="00371893" w:rsidRPr="001516B6" w:rsidRDefault="00371893" w:rsidP="00371893">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BE6825" w:rsidRPr="001516B6" w14:paraId="7438AF0B" w14:textId="77777777" w:rsidTr="00C7664B">
        <w:trPr>
          <w:trHeight w:val="2268"/>
        </w:trPr>
        <w:tc>
          <w:tcPr>
            <w:tcW w:w="9639" w:type="dxa"/>
            <w:gridSpan w:val="4"/>
          </w:tcPr>
          <w:p w14:paraId="506C7F72" w14:textId="046ACC97" w:rsidR="00BE6825" w:rsidRPr="008C2FCF" w:rsidRDefault="00BE6825" w:rsidP="00BE6825">
            <w:pPr>
              <w:jc w:val="both"/>
              <w:rPr>
                <w:sz w:val="20"/>
                <w:lang w:val="en-GB"/>
              </w:rPr>
            </w:pPr>
            <w:r w:rsidRPr="008C2FCF">
              <w:rPr>
                <w:sz w:val="20"/>
                <w:lang w:val="en-GB"/>
              </w:rPr>
              <w:t>- WP1</w:t>
            </w:r>
            <w:r w:rsidRPr="008C2FCF">
              <w:rPr>
                <w:sz w:val="20"/>
                <w:lang w:val="en-GB"/>
              </w:rPr>
              <w:sym w:font="Wingdings" w:char="F0E0"/>
            </w:r>
            <w:r>
              <w:rPr>
                <w:sz w:val="20"/>
                <w:lang w:val="en-GB"/>
              </w:rPr>
              <w:t>DU will support BAU</w:t>
            </w:r>
            <w:r w:rsidRPr="008C2FCF">
              <w:rPr>
                <w:sz w:val="20"/>
                <w:lang w:val="en-GB"/>
              </w:rPr>
              <w:t>. It will prepare administrative/financial and technical reporting and attend the project meetings. As WP6 leader, DU will be part of the SCC and be also represented in the QB. WP5 co-leader.- WP2</w:t>
            </w:r>
            <w:r w:rsidRPr="008C2FCF">
              <w:rPr>
                <w:sz w:val="20"/>
                <w:lang w:val="en-GB"/>
              </w:rPr>
              <w:sym w:font="Wingdings" w:char="F0E0"/>
            </w:r>
            <w:r w:rsidRPr="008C2FCF">
              <w:rPr>
                <w:sz w:val="20"/>
                <w:lang w:val="en-GB"/>
              </w:rPr>
              <w:t>DU will contribute to the survey definition, participate to the study visit and participate to the draft of the study visit reports and the needs analysis report.</w:t>
            </w:r>
          </w:p>
          <w:p w14:paraId="6D620836" w14:textId="77777777" w:rsidR="00BE6825" w:rsidRPr="00B92693" w:rsidRDefault="00BE6825" w:rsidP="00BE6825">
            <w:pPr>
              <w:jc w:val="both"/>
              <w:rPr>
                <w:sz w:val="20"/>
                <w:lang w:val="en-US"/>
              </w:rPr>
            </w:pPr>
            <w:r w:rsidRPr="008C2FCF">
              <w:rPr>
                <w:sz w:val="20"/>
                <w:lang w:val="en-GB"/>
              </w:rPr>
              <w:t>- WP3</w:t>
            </w:r>
            <w:r w:rsidRPr="008C2FCF">
              <w:rPr>
                <w:sz w:val="20"/>
                <w:lang w:val="en-GB"/>
              </w:rPr>
              <w:sym w:font="Wingdings" w:char="F0E0"/>
            </w:r>
            <w:r w:rsidRPr="008C2FCF">
              <w:rPr>
                <w:sz w:val="20"/>
                <w:lang w:val="en-GB"/>
              </w:rPr>
              <w:t xml:space="preserve">DU </w:t>
            </w:r>
            <w:r w:rsidRPr="00B92693">
              <w:rPr>
                <w:sz w:val="20"/>
                <w:lang w:val="en-US"/>
              </w:rPr>
              <w:t>will attend the 4 ToT, actively disseminate the calls for participation and replicate the 4 trainings.</w:t>
            </w:r>
          </w:p>
          <w:p w14:paraId="64E1EA9D" w14:textId="77777777" w:rsidR="00BE6825" w:rsidRPr="00B92693" w:rsidRDefault="00BE6825" w:rsidP="00BE6825">
            <w:pPr>
              <w:jc w:val="both"/>
              <w:rPr>
                <w:sz w:val="20"/>
                <w:lang w:val="en-US"/>
              </w:rPr>
            </w:pPr>
            <w:r w:rsidRPr="008C2FCF">
              <w:rPr>
                <w:sz w:val="20"/>
                <w:lang w:val="en-GB"/>
              </w:rPr>
              <w:t xml:space="preserve">- WP4 </w:t>
            </w:r>
            <w:r w:rsidRPr="008C2FCF">
              <w:rPr>
                <w:sz w:val="20"/>
                <w:lang w:val="en-GB"/>
              </w:rPr>
              <w:sym w:font="Wingdings" w:char="F0E0"/>
            </w:r>
            <w:r w:rsidRPr="008C2FCF">
              <w:rPr>
                <w:sz w:val="20"/>
                <w:lang w:val="en-GB"/>
              </w:rPr>
              <w:t xml:space="preserve">DU </w:t>
            </w:r>
            <w:r w:rsidRPr="00B92693">
              <w:rPr>
                <w:sz w:val="20"/>
                <w:lang w:val="en-US"/>
              </w:rPr>
              <w:t>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49F2718F" w14:textId="77777777" w:rsidR="00BE6825" w:rsidRPr="00B92693" w:rsidRDefault="00BE6825" w:rsidP="00BE6825">
            <w:pPr>
              <w:jc w:val="both"/>
              <w:rPr>
                <w:sz w:val="20"/>
                <w:lang w:val="en-US"/>
              </w:rPr>
            </w:pPr>
            <w:r w:rsidRPr="008C2FCF">
              <w:rPr>
                <w:sz w:val="20"/>
                <w:lang w:val="en-GB"/>
              </w:rPr>
              <w:t>- WP5</w:t>
            </w:r>
            <w:r w:rsidRPr="008C2FCF">
              <w:rPr>
                <w:sz w:val="20"/>
                <w:lang w:val="en-GB"/>
              </w:rPr>
              <w:sym w:font="Wingdings" w:char="F0E0"/>
            </w:r>
            <w:r w:rsidRPr="008C2FCF">
              <w:rPr>
                <w:sz w:val="20"/>
                <w:lang w:val="en-GB"/>
              </w:rPr>
              <w:t xml:space="preserve">DU </w:t>
            </w:r>
            <w:r w:rsidRPr="00B92693">
              <w:rPr>
                <w:sz w:val="20"/>
                <w:lang w:val="en-US"/>
              </w:rPr>
              <w:t>co-leader will work intensively with MUBS + will be fully involved in the strategy so that they will perceive a sense of ownership and will be effective in LLL creation. It will create and deliver 3 LLL courses.</w:t>
            </w:r>
          </w:p>
          <w:p w14:paraId="74FB63B2" w14:textId="7F4B93F1" w:rsidR="00BE6825" w:rsidRPr="008C2FCF" w:rsidRDefault="00BE6825" w:rsidP="00BE6825">
            <w:pPr>
              <w:pStyle w:val="BulletBox"/>
              <w:numPr>
                <w:ilvl w:val="0"/>
                <w:numId w:val="0"/>
              </w:numPr>
              <w:jc w:val="both"/>
              <w:rPr>
                <w:sz w:val="20"/>
              </w:rPr>
            </w:pPr>
            <w:r w:rsidRPr="008C2FCF">
              <w:rPr>
                <w:sz w:val="20"/>
              </w:rPr>
              <w:t xml:space="preserve">- WP6 </w:t>
            </w:r>
            <w:r w:rsidRPr="008C2FCF">
              <w:rPr>
                <w:sz w:val="20"/>
              </w:rPr>
              <w:sym w:font="Wingdings" w:char="F0E0"/>
            </w:r>
            <w:r w:rsidRPr="008C2FCF">
              <w:rPr>
                <w:sz w:val="20"/>
              </w:rPr>
              <w:t xml:space="preserve"> UD will coordinate the preparation of the dissemination strategy &amp; package and will work on the structure of the Website that will be technically developed by UA. DU will also monitor the daily disseminat</w:t>
            </w:r>
            <w:r w:rsidR="00F93A90">
              <w:rPr>
                <w:sz w:val="20"/>
              </w:rPr>
              <w:t>ion (supported by the co-leader BAU</w:t>
            </w:r>
            <w:r w:rsidRPr="008C2FCF">
              <w:rPr>
                <w:sz w:val="20"/>
              </w:rPr>
              <w:t xml:space="preserve">) carried out by all partners and lead the organisation of the National Seminars and Regional Round Tables (one hosted) in cooperation with host institutions. It will lead the drafting of the Regional Round Tables conclusion papers and the final </w:t>
            </w:r>
            <w:r w:rsidRPr="008C2FCF">
              <w:rPr>
                <w:i/>
                <w:sz w:val="20"/>
              </w:rPr>
              <w:t>National policy paper on NGOs in Syria and Lebanon</w:t>
            </w:r>
            <w:r w:rsidRPr="008C2FCF">
              <w:rPr>
                <w:sz w:val="20"/>
              </w:rPr>
              <w:t>.</w:t>
            </w:r>
          </w:p>
          <w:p w14:paraId="6B2CA151" w14:textId="77777777" w:rsidR="00BE6825" w:rsidRPr="008C2FCF" w:rsidRDefault="00BE6825" w:rsidP="00BE6825">
            <w:pPr>
              <w:jc w:val="both"/>
              <w:rPr>
                <w:sz w:val="20"/>
              </w:rPr>
            </w:pPr>
            <w:r w:rsidRPr="008C2FCF">
              <w:rPr>
                <w:sz w:val="20"/>
                <w:lang w:val="en-GB"/>
              </w:rPr>
              <w:lastRenderedPageBreak/>
              <w:t xml:space="preserve">- WP7 </w:t>
            </w:r>
            <w:r w:rsidRPr="008C2FCF">
              <w:rPr>
                <w:sz w:val="20"/>
                <w:lang w:val="en-GB"/>
              </w:rPr>
              <w:sym w:font="Wingdings" w:char="F0E0"/>
            </w:r>
            <w:r w:rsidRPr="008C2FCF">
              <w:rPr>
                <w:sz w:val="20"/>
                <w:lang w:val="en-GB"/>
              </w:rPr>
              <w:t xml:space="preserve">DU </w:t>
            </w:r>
            <w:r w:rsidRPr="00B92693">
              <w:rPr>
                <w:sz w:val="20"/>
                <w:lang w:val="en-US"/>
              </w:rPr>
              <w:t xml:space="preserve">will participate with 1 expert for the QB and contribute to integrate quality feedback in daily activities. </w:t>
            </w:r>
            <w:r w:rsidRPr="008C2FCF">
              <w:rPr>
                <w:sz w:val="20"/>
              </w:rPr>
              <w:t>It will also represented in the SCC.</w:t>
            </w:r>
          </w:p>
          <w:p w14:paraId="6D9B271F" w14:textId="77777777" w:rsidR="00BE6825" w:rsidRPr="001516B6" w:rsidRDefault="00BE6825" w:rsidP="00BE6825">
            <w:pPr>
              <w:rPr>
                <w:szCs w:val="22"/>
                <w:lang w:val="en-GB"/>
              </w:rPr>
            </w:pPr>
          </w:p>
        </w:tc>
      </w:tr>
      <w:tr w:rsidR="00BE6825" w:rsidRPr="00B92693" w14:paraId="1390D541" w14:textId="77777777" w:rsidTr="00C7664B">
        <w:tc>
          <w:tcPr>
            <w:tcW w:w="9639" w:type="dxa"/>
            <w:gridSpan w:val="4"/>
            <w:vAlign w:val="center"/>
          </w:tcPr>
          <w:p w14:paraId="3DA030A8"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b/>
                <w:lang w:val="en-GB"/>
              </w:rPr>
              <w:lastRenderedPageBreak/>
              <w:t xml:space="preserve">D.1.2 - Operational capacity: Skills and expertise of key staff involved in the project  </w:t>
            </w:r>
          </w:p>
          <w:p w14:paraId="45777A04" w14:textId="77777777" w:rsidR="00BE6825" w:rsidRPr="001516B6" w:rsidRDefault="00BE6825" w:rsidP="00BE6825">
            <w:pPr>
              <w:tabs>
                <w:tab w:val="left" w:pos="3649"/>
                <w:tab w:val="left" w:pos="5349"/>
                <w:tab w:val="left" w:pos="7992"/>
                <w:tab w:val="left" w:pos="9409"/>
                <w:tab w:val="left" w:pos="10778"/>
              </w:tabs>
              <w:rPr>
                <w:i/>
                <w:lang w:val="en-GB"/>
              </w:rPr>
            </w:pPr>
            <w:r w:rsidRPr="001516B6">
              <w:rPr>
                <w:i/>
                <w:lang w:val="en-GB"/>
              </w:rPr>
              <w:t>Please add lines as necessary.</w:t>
            </w:r>
          </w:p>
        </w:tc>
      </w:tr>
      <w:tr w:rsidR="00BE6825" w:rsidRPr="00B92693" w14:paraId="31736941" w14:textId="77777777" w:rsidTr="00C7664B">
        <w:tc>
          <w:tcPr>
            <w:tcW w:w="2552" w:type="dxa"/>
            <w:gridSpan w:val="2"/>
            <w:vAlign w:val="center"/>
          </w:tcPr>
          <w:p w14:paraId="3651E45F"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7EB2EE78" w14:textId="77777777" w:rsidR="00BE6825" w:rsidRPr="001516B6" w:rsidRDefault="00BE6825" w:rsidP="00BE6825">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BE6825" w:rsidRPr="00B92693" w14:paraId="4FC4875C" w14:textId="77777777" w:rsidTr="00C7664B">
        <w:tc>
          <w:tcPr>
            <w:tcW w:w="2552" w:type="dxa"/>
            <w:gridSpan w:val="2"/>
            <w:vAlign w:val="center"/>
          </w:tcPr>
          <w:p w14:paraId="3399BF9A" w14:textId="535C95A5" w:rsidR="00BE6825" w:rsidRPr="001516B6" w:rsidRDefault="00BE6825" w:rsidP="00BE6825">
            <w:pPr>
              <w:rPr>
                <w:szCs w:val="22"/>
                <w:lang w:val="en-GB"/>
              </w:rPr>
            </w:pPr>
            <w:r w:rsidRPr="00D739EA">
              <w:rPr>
                <w:rFonts w:cs="Calibri"/>
                <w:sz w:val="20"/>
              </w:rPr>
              <w:t>1.</w:t>
            </w:r>
            <w:r w:rsidRPr="00D739EA">
              <w:rPr>
                <w:rFonts w:cs="Calibri"/>
                <w:sz w:val="20"/>
                <w:highlight w:val="yellow"/>
              </w:rPr>
              <w:t xml:space="preserve"> </w:t>
            </w:r>
            <w:r>
              <w:rPr>
                <w:rFonts w:cs="Calibri"/>
                <w:sz w:val="20"/>
              </w:rPr>
              <w:t>Dr. M.Maher KABAKIBI</w:t>
            </w:r>
          </w:p>
        </w:tc>
        <w:tc>
          <w:tcPr>
            <w:tcW w:w="7087" w:type="dxa"/>
            <w:gridSpan w:val="2"/>
          </w:tcPr>
          <w:p w14:paraId="2C583A62" w14:textId="21E5B1C9" w:rsidR="00BE6825" w:rsidRPr="001516B6" w:rsidRDefault="00BE6825" w:rsidP="00BE6825">
            <w:pPr>
              <w:tabs>
                <w:tab w:val="left" w:pos="3649"/>
                <w:tab w:val="left" w:pos="5349"/>
                <w:tab w:val="left" w:pos="7992"/>
                <w:tab w:val="left" w:pos="9409"/>
                <w:tab w:val="left" w:pos="10778"/>
              </w:tabs>
              <w:rPr>
                <w:szCs w:val="22"/>
                <w:lang w:val="en-GB"/>
              </w:rPr>
            </w:pPr>
            <w:r w:rsidRPr="00B92693">
              <w:rPr>
                <w:rFonts w:cs="Calibri"/>
                <w:sz w:val="20"/>
                <w:lang w:val="en-US"/>
              </w:rPr>
              <w:t xml:space="preserve">President of DU, is the responsible for the Management and Control of the university's activities. He is a professor and spent more than twenty years in the Higher Education. Dr. KABAKIBI participated in different TEMPUS projects and organized several agreements between DU and Business-related organizations.    </w:t>
            </w:r>
          </w:p>
        </w:tc>
      </w:tr>
      <w:tr w:rsidR="00BE6825" w:rsidRPr="00B92693" w14:paraId="74B39676" w14:textId="77777777" w:rsidTr="00C7664B">
        <w:tc>
          <w:tcPr>
            <w:tcW w:w="2552" w:type="dxa"/>
            <w:gridSpan w:val="2"/>
            <w:vAlign w:val="center"/>
          </w:tcPr>
          <w:p w14:paraId="4189B262" w14:textId="03E23381" w:rsidR="00BE6825" w:rsidRPr="001516B6" w:rsidRDefault="00BE6825" w:rsidP="00BE6825">
            <w:pPr>
              <w:rPr>
                <w:szCs w:val="22"/>
                <w:lang w:val="en-GB"/>
              </w:rPr>
            </w:pPr>
            <w:r w:rsidRPr="00D739EA">
              <w:rPr>
                <w:rFonts w:cs="Calibri"/>
                <w:sz w:val="20"/>
              </w:rPr>
              <w:t>2.</w:t>
            </w:r>
            <w:r>
              <w:rPr>
                <w:rFonts w:cs="Calibri"/>
                <w:sz w:val="20"/>
              </w:rPr>
              <w:t xml:space="preserve"> Dr. Adnan GHANEM</w:t>
            </w:r>
          </w:p>
        </w:tc>
        <w:tc>
          <w:tcPr>
            <w:tcW w:w="7087" w:type="dxa"/>
            <w:gridSpan w:val="2"/>
          </w:tcPr>
          <w:p w14:paraId="5A8D2AE6" w14:textId="17DE9A48" w:rsidR="00BE6825" w:rsidRPr="001516B6" w:rsidRDefault="00BE6825" w:rsidP="00BE6825">
            <w:pPr>
              <w:tabs>
                <w:tab w:val="left" w:pos="3649"/>
                <w:tab w:val="left" w:pos="5349"/>
                <w:tab w:val="left" w:pos="7992"/>
                <w:tab w:val="left" w:pos="9409"/>
                <w:tab w:val="left" w:pos="10778"/>
              </w:tabs>
              <w:rPr>
                <w:szCs w:val="22"/>
                <w:lang w:val="en-GB"/>
              </w:rPr>
            </w:pPr>
            <w:r w:rsidRPr="00B92693">
              <w:rPr>
                <w:rFonts w:cs="Calibri"/>
                <w:sz w:val="20"/>
                <w:lang w:val="en-US"/>
              </w:rPr>
              <w:t xml:space="preserve">Dr. Ghanem is the dean of the Faculty of Economics at DU. He is a professor and has a long experience in the management of academic institutions. He participated in TEMPUS Projects and organized several workshops and events in the Faculty of Economics in cooperation with Banks, National Agencies, and companies. </w:t>
            </w:r>
          </w:p>
        </w:tc>
      </w:tr>
      <w:tr w:rsidR="00BE6825" w:rsidRPr="00B92693" w14:paraId="2850BCC2" w14:textId="77777777" w:rsidTr="00C7664B">
        <w:tc>
          <w:tcPr>
            <w:tcW w:w="2552" w:type="dxa"/>
            <w:gridSpan w:val="2"/>
            <w:vAlign w:val="center"/>
          </w:tcPr>
          <w:p w14:paraId="28A03610" w14:textId="51D17B65" w:rsidR="00BE6825" w:rsidRPr="001516B6" w:rsidRDefault="00BE6825" w:rsidP="00BE6825">
            <w:pPr>
              <w:tabs>
                <w:tab w:val="left" w:pos="3649"/>
                <w:tab w:val="left" w:pos="5349"/>
                <w:tab w:val="left" w:pos="7992"/>
                <w:tab w:val="left" w:pos="9409"/>
                <w:tab w:val="left" w:pos="10778"/>
              </w:tabs>
              <w:rPr>
                <w:szCs w:val="22"/>
                <w:lang w:val="en-US"/>
              </w:rPr>
            </w:pPr>
            <w:r w:rsidRPr="00D739EA">
              <w:rPr>
                <w:rFonts w:cs="Calibri"/>
                <w:sz w:val="20"/>
                <w:lang w:val="en-US"/>
              </w:rPr>
              <w:t>3.</w:t>
            </w:r>
            <w:r w:rsidRPr="00D739EA">
              <w:rPr>
                <w:rFonts w:cs="Calibri"/>
                <w:sz w:val="20"/>
                <w:highlight w:val="yellow"/>
              </w:rPr>
              <w:t xml:space="preserve"> </w:t>
            </w:r>
            <w:r>
              <w:rPr>
                <w:rFonts w:cs="Calibri"/>
                <w:sz w:val="20"/>
              </w:rPr>
              <w:t>Dr. Riad ABDU LRAOUF</w:t>
            </w:r>
          </w:p>
        </w:tc>
        <w:tc>
          <w:tcPr>
            <w:tcW w:w="7087" w:type="dxa"/>
            <w:gridSpan w:val="2"/>
          </w:tcPr>
          <w:p w14:paraId="2546CDC5" w14:textId="6C77B738" w:rsidR="00BE6825" w:rsidRPr="001516B6" w:rsidRDefault="00BE6825" w:rsidP="00BE6825">
            <w:pPr>
              <w:tabs>
                <w:tab w:val="left" w:pos="3649"/>
                <w:tab w:val="left" w:pos="5349"/>
                <w:tab w:val="left" w:pos="7992"/>
                <w:tab w:val="left" w:pos="9409"/>
                <w:tab w:val="left" w:pos="10778"/>
              </w:tabs>
              <w:rPr>
                <w:szCs w:val="22"/>
                <w:lang w:val="en-US"/>
              </w:rPr>
            </w:pPr>
            <w:r w:rsidRPr="00B92693">
              <w:rPr>
                <w:rFonts w:cs="Calibri"/>
                <w:sz w:val="20"/>
                <w:lang w:val="en-US"/>
              </w:rPr>
              <w:t xml:space="preserve">Dr. ABDU LRAOUF, PhD in Management Sciences is a lecturer at the Faculty of Economics. He is the coordinator of Tempus-funded project "MATRE" in DU. His research interests include the governance of the Higher Education Institutions, Accountability and Control in the Higher Education, Auditing, and Professions. He published several papers on subjects related to governance, auditing, and the higher education.   </w:t>
            </w:r>
          </w:p>
        </w:tc>
      </w:tr>
    </w:tbl>
    <w:p w14:paraId="69876CCE" w14:textId="77777777" w:rsidR="00B802F7" w:rsidRDefault="00B802F7" w:rsidP="00A25A3D">
      <w:pPr>
        <w:pStyle w:val="Heading3"/>
        <w:tabs>
          <w:tab w:val="clear" w:pos="0"/>
        </w:tabs>
        <w:spacing w:before="0" w:after="0"/>
        <w:jc w:val="left"/>
        <w:rPr>
          <w:rFonts w:asciiTheme="minorHAnsi" w:hAnsiTheme="minorHAnsi"/>
          <w:b w:val="0"/>
          <w:i/>
          <w:color w:val="000000"/>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B802F7" w:rsidRPr="001516B6" w14:paraId="52782B27" w14:textId="77777777" w:rsidTr="00C7664B">
        <w:tc>
          <w:tcPr>
            <w:tcW w:w="2410" w:type="dxa"/>
            <w:vAlign w:val="center"/>
          </w:tcPr>
          <w:p w14:paraId="7CC0FD1D" w14:textId="77777777" w:rsidR="00B802F7" w:rsidRPr="001516B6" w:rsidRDefault="00B802F7"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12BB383A" w14:textId="77777777" w:rsidR="00B802F7" w:rsidRPr="001516B6" w:rsidRDefault="00B802F7"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3368B1C2" w14:textId="27F0A35A" w:rsidR="00B802F7" w:rsidRPr="001516B6" w:rsidRDefault="00B802F7"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w:t>
            </w:r>
            <w:r w:rsidR="00371893">
              <w:rPr>
                <w:b/>
                <w:sz w:val="28"/>
                <w:szCs w:val="28"/>
                <w:lang w:val="en-GB"/>
              </w:rPr>
              <w:t>8</w:t>
            </w:r>
          </w:p>
        </w:tc>
      </w:tr>
      <w:tr w:rsidR="00B802F7" w:rsidRPr="00B92693" w14:paraId="79B96BDB" w14:textId="77777777" w:rsidTr="00C7664B">
        <w:tc>
          <w:tcPr>
            <w:tcW w:w="2410" w:type="dxa"/>
            <w:vAlign w:val="center"/>
          </w:tcPr>
          <w:p w14:paraId="671C628A" w14:textId="77777777" w:rsidR="00B802F7" w:rsidRPr="001516B6" w:rsidRDefault="00B802F7"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46FD2D23" w14:textId="73116474" w:rsidR="00B802F7" w:rsidRPr="001516B6" w:rsidRDefault="00371893" w:rsidP="00C7664B">
            <w:pPr>
              <w:tabs>
                <w:tab w:val="left" w:pos="3649"/>
                <w:tab w:val="left" w:pos="5349"/>
                <w:tab w:val="left" w:pos="7992"/>
                <w:tab w:val="left" w:pos="9409"/>
                <w:tab w:val="left" w:pos="10778"/>
              </w:tabs>
              <w:rPr>
                <w:szCs w:val="22"/>
                <w:lang w:val="en-GB"/>
              </w:rPr>
            </w:pPr>
            <w:r w:rsidRPr="00B92693">
              <w:rPr>
                <w:szCs w:val="22"/>
                <w:lang w:val="en-US"/>
              </w:rPr>
              <w:t>Sham Higher Institute for Islamic Sciences, Arabic Language, Islamic Studies and Researches (SHIIARS)</w:t>
            </w:r>
          </w:p>
        </w:tc>
      </w:tr>
      <w:tr w:rsidR="00B802F7" w:rsidRPr="00B92693" w14:paraId="134F1BD4" w14:textId="77777777" w:rsidTr="00C7664B">
        <w:tc>
          <w:tcPr>
            <w:tcW w:w="9639" w:type="dxa"/>
            <w:gridSpan w:val="4"/>
            <w:vAlign w:val="center"/>
          </w:tcPr>
          <w:p w14:paraId="596BB016" w14:textId="77777777" w:rsidR="00B802F7" w:rsidRPr="001516B6" w:rsidRDefault="00B802F7"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B802F7" w:rsidRPr="00B92693" w14:paraId="4AF7095D" w14:textId="77777777" w:rsidTr="00C7664B">
        <w:tc>
          <w:tcPr>
            <w:tcW w:w="9639" w:type="dxa"/>
            <w:gridSpan w:val="4"/>
            <w:vAlign w:val="center"/>
          </w:tcPr>
          <w:p w14:paraId="5CEB53B4" w14:textId="77777777" w:rsidR="00B802F7" w:rsidRPr="001516B6" w:rsidRDefault="00B802F7"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F41515" w:rsidRPr="00B92693" w14:paraId="6511221C" w14:textId="77777777" w:rsidTr="00C7664B">
        <w:trPr>
          <w:trHeight w:val="4536"/>
        </w:trPr>
        <w:tc>
          <w:tcPr>
            <w:tcW w:w="9639" w:type="dxa"/>
            <w:gridSpan w:val="4"/>
          </w:tcPr>
          <w:p w14:paraId="374652AC" w14:textId="77777777" w:rsidR="00F41515" w:rsidRPr="00640A56" w:rsidRDefault="00F41515" w:rsidP="00F41515">
            <w:pPr>
              <w:rPr>
                <w:szCs w:val="22"/>
                <w:lang w:val="en-US"/>
              </w:rPr>
            </w:pPr>
            <w:r w:rsidRPr="00640A56">
              <w:rPr>
                <w:szCs w:val="22"/>
                <w:lang w:val="en-US"/>
              </w:rPr>
              <w:t>Sham Higher Institute for Islamic Sciences, Arabic Language, Islamic Studies and Researches (SHIIARS-SAKFB) Sheikh Ahmad Kuftaro Foundation Branch; is the first non-for-profit, NGO, privet university in Syria founded under the legislative decree number (48) dated 4/4/2011 in Damascus which includes three faculties:</w:t>
            </w:r>
          </w:p>
          <w:p w14:paraId="1FDE6DC4" w14:textId="77777777" w:rsidR="00F41515" w:rsidRPr="00640A56" w:rsidRDefault="00F41515" w:rsidP="00F41515">
            <w:pPr>
              <w:ind w:left="360"/>
              <w:rPr>
                <w:szCs w:val="22"/>
                <w:lang w:val="en-US"/>
              </w:rPr>
            </w:pPr>
            <w:r w:rsidRPr="00640A56">
              <w:rPr>
                <w:szCs w:val="22"/>
                <w:lang w:val="en-US"/>
              </w:rPr>
              <w:t>1- Faculty of Theology</w:t>
            </w:r>
          </w:p>
          <w:p w14:paraId="3325C468" w14:textId="77777777" w:rsidR="00F41515" w:rsidRPr="00640A56" w:rsidRDefault="00F41515" w:rsidP="00F41515">
            <w:pPr>
              <w:ind w:left="360"/>
              <w:rPr>
                <w:szCs w:val="22"/>
                <w:lang w:val="en-US"/>
              </w:rPr>
            </w:pPr>
            <w:r w:rsidRPr="00640A56">
              <w:rPr>
                <w:szCs w:val="22"/>
                <w:lang w:val="en-US"/>
              </w:rPr>
              <w:t>2- Faculty of Calling to Allah (Dawa’a) and Islamic Studies with its two departments:</w:t>
            </w:r>
          </w:p>
          <w:p w14:paraId="4AEC9934" w14:textId="77777777" w:rsidR="00F41515" w:rsidRPr="00F26811" w:rsidRDefault="00F41515" w:rsidP="00F41515">
            <w:pPr>
              <w:numPr>
                <w:ilvl w:val="0"/>
                <w:numId w:val="46"/>
              </w:numPr>
              <w:contextualSpacing/>
              <w:rPr>
                <w:rFonts w:ascii="Calibri" w:hAnsi="Calibri"/>
                <w:szCs w:val="22"/>
                <w:lang w:val="en-US"/>
              </w:rPr>
            </w:pPr>
            <w:r w:rsidRPr="00F26811">
              <w:rPr>
                <w:rFonts w:ascii="Calibri" w:hAnsi="Calibri"/>
                <w:szCs w:val="22"/>
                <w:lang w:val="en-US"/>
              </w:rPr>
              <w:t xml:space="preserve">Department of Calling to Allah (Dawa’a) </w:t>
            </w:r>
          </w:p>
          <w:p w14:paraId="71BE4E68" w14:textId="77777777" w:rsidR="00F41515" w:rsidRPr="00F26811" w:rsidRDefault="00F41515" w:rsidP="00F41515">
            <w:pPr>
              <w:numPr>
                <w:ilvl w:val="0"/>
                <w:numId w:val="46"/>
              </w:numPr>
              <w:contextualSpacing/>
              <w:rPr>
                <w:rFonts w:ascii="Calibri" w:hAnsi="Calibri"/>
                <w:szCs w:val="22"/>
                <w:lang w:val="en-US"/>
              </w:rPr>
            </w:pPr>
            <w:r w:rsidRPr="00F26811">
              <w:rPr>
                <w:rFonts w:ascii="Calibri" w:hAnsi="Calibri"/>
                <w:szCs w:val="22"/>
                <w:lang w:val="en-US"/>
              </w:rPr>
              <w:t>Department of Arabic Language</w:t>
            </w:r>
          </w:p>
          <w:p w14:paraId="2CD2E8EA" w14:textId="77777777" w:rsidR="00F41515" w:rsidRPr="00640A56" w:rsidRDefault="00F41515" w:rsidP="00F41515">
            <w:pPr>
              <w:ind w:left="360"/>
              <w:rPr>
                <w:szCs w:val="22"/>
                <w:lang w:val="en-US"/>
              </w:rPr>
            </w:pPr>
            <w:r w:rsidRPr="00640A56">
              <w:rPr>
                <w:szCs w:val="22"/>
                <w:lang w:val="en-US"/>
              </w:rPr>
              <w:t>3- Faculty of Sharia and Law with its three departments:</w:t>
            </w:r>
          </w:p>
          <w:p w14:paraId="323E19AC" w14:textId="77777777" w:rsidR="00F41515" w:rsidRPr="00F26811" w:rsidRDefault="00F41515" w:rsidP="00F41515">
            <w:pPr>
              <w:numPr>
                <w:ilvl w:val="0"/>
                <w:numId w:val="46"/>
              </w:numPr>
              <w:contextualSpacing/>
              <w:rPr>
                <w:rFonts w:ascii="Calibri" w:hAnsi="Calibri"/>
                <w:szCs w:val="22"/>
                <w:lang w:val="en-US"/>
              </w:rPr>
            </w:pPr>
            <w:r w:rsidRPr="00F26811">
              <w:rPr>
                <w:rFonts w:ascii="Calibri" w:hAnsi="Calibri"/>
                <w:szCs w:val="22"/>
                <w:lang w:val="en-US"/>
              </w:rPr>
              <w:t>Department of Sharia</w:t>
            </w:r>
          </w:p>
          <w:p w14:paraId="136BABF6" w14:textId="77777777" w:rsidR="00F41515" w:rsidRPr="00F26811" w:rsidRDefault="00F41515" w:rsidP="00F41515">
            <w:pPr>
              <w:numPr>
                <w:ilvl w:val="0"/>
                <w:numId w:val="46"/>
              </w:numPr>
              <w:contextualSpacing/>
              <w:rPr>
                <w:rFonts w:ascii="Calibri" w:hAnsi="Calibri"/>
                <w:szCs w:val="22"/>
                <w:lang w:val="en-US"/>
              </w:rPr>
            </w:pPr>
            <w:r w:rsidRPr="00F26811">
              <w:rPr>
                <w:rFonts w:ascii="Calibri" w:hAnsi="Calibri"/>
                <w:szCs w:val="22"/>
                <w:lang w:val="en-US"/>
              </w:rPr>
              <w:t>Department of Law</w:t>
            </w:r>
          </w:p>
          <w:p w14:paraId="24B0B2FE" w14:textId="77777777" w:rsidR="00F41515" w:rsidRPr="00F26811" w:rsidRDefault="00F41515" w:rsidP="00F41515">
            <w:pPr>
              <w:numPr>
                <w:ilvl w:val="0"/>
                <w:numId w:val="46"/>
              </w:numPr>
              <w:contextualSpacing/>
              <w:rPr>
                <w:rFonts w:ascii="Calibri" w:hAnsi="Calibri"/>
                <w:szCs w:val="22"/>
                <w:lang w:val="en-US"/>
              </w:rPr>
            </w:pPr>
            <w:r w:rsidRPr="00F26811">
              <w:rPr>
                <w:rFonts w:ascii="Calibri" w:hAnsi="Calibri"/>
                <w:szCs w:val="22"/>
                <w:lang w:val="en-US"/>
              </w:rPr>
              <w:t>Department of Islamic Economy which has two profound majors of studies:</w:t>
            </w:r>
          </w:p>
          <w:p w14:paraId="29CF7DB6" w14:textId="77777777" w:rsidR="00F41515" w:rsidRPr="00F26811" w:rsidRDefault="00F41515" w:rsidP="00F41515">
            <w:pPr>
              <w:numPr>
                <w:ilvl w:val="1"/>
                <w:numId w:val="46"/>
              </w:numPr>
              <w:contextualSpacing/>
              <w:rPr>
                <w:rFonts w:ascii="Calibri" w:hAnsi="Calibri"/>
                <w:szCs w:val="22"/>
                <w:lang w:val="en-US"/>
              </w:rPr>
            </w:pPr>
            <w:r w:rsidRPr="00F26811">
              <w:rPr>
                <w:rFonts w:ascii="Calibri" w:hAnsi="Calibri"/>
                <w:szCs w:val="22"/>
                <w:lang w:val="en-US"/>
              </w:rPr>
              <w:t>Finance and Islamic Banking</w:t>
            </w:r>
          </w:p>
          <w:p w14:paraId="181674E1" w14:textId="77777777" w:rsidR="00F41515" w:rsidRPr="00F26811" w:rsidRDefault="00F41515" w:rsidP="00F41515">
            <w:pPr>
              <w:numPr>
                <w:ilvl w:val="1"/>
                <w:numId w:val="46"/>
              </w:numPr>
              <w:contextualSpacing/>
              <w:rPr>
                <w:rFonts w:ascii="Calibri" w:hAnsi="Calibri"/>
                <w:szCs w:val="22"/>
                <w:lang w:val="en-US"/>
              </w:rPr>
            </w:pPr>
            <w:r w:rsidRPr="00F26811">
              <w:rPr>
                <w:rFonts w:ascii="Calibri" w:hAnsi="Calibri"/>
                <w:szCs w:val="22"/>
                <w:lang w:val="en-US"/>
              </w:rPr>
              <w:t xml:space="preserve">Business Administration </w:t>
            </w:r>
          </w:p>
          <w:p w14:paraId="308E9356" w14:textId="77777777" w:rsidR="00F41515" w:rsidRPr="00640A56" w:rsidRDefault="00F41515" w:rsidP="00F41515">
            <w:pPr>
              <w:tabs>
                <w:tab w:val="left" w:pos="3649"/>
                <w:tab w:val="left" w:pos="5349"/>
                <w:tab w:val="left" w:pos="7992"/>
                <w:tab w:val="left" w:pos="9409"/>
                <w:tab w:val="left" w:pos="10778"/>
              </w:tabs>
              <w:rPr>
                <w:szCs w:val="22"/>
                <w:lang w:val="en-US"/>
              </w:rPr>
            </w:pPr>
            <w:r w:rsidRPr="00640A56">
              <w:rPr>
                <w:szCs w:val="22"/>
                <w:lang w:val="en-US"/>
              </w:rPr>
              <w:t xml:space="preserve">The university aims at providing the best academic studies for its students by maintain an updated link with local society and business organizations in order to bridge the gap between public and privet higher education. The university has been creating successful learning agreements with regional and international higher education institutions for more than 25 years as a not-for-profit affiliation for partner universities to higher education students in Syria. It is one of the leading universities for profound social sciences studies like religion and Islamic studies. </w:t>
            </w:r>
          </w:p>
          <w:p w14:paraId="022F20FC" w14:textId="68B71B8A" w:rsidR="00F41515" w:rsidRPr="001516B6" w:rsidRDefault="00F41515" w:rsidP="00F41515">
            <w:pPr>
              <w:tabs>
                <w:tab w:val="left" w:pos="3649"/>
                <w:tab w:val="left" w:pos="5349"/>
                <w:tab w:val="left" w:pos="7992"/>
                <w:tab w:val="left" w:pos="9409"/>
                <w:tab w:val="left" w:pos="10778"/>
              </w:tabs>
              <w:rPr>
                <w:szCs w:val="22"/>
                <w:lang w:val="en-GB"/>
              </w:rPr>
            </w:pPr>
            <w:r w:rsidRPr="00640A56">
              <w:rPr>
                <w:szCs w:val="22"/>
                <w:lang w:val="en-US"/>
              </w:rPr>
              <w:lastRenderedPageBreak/>
              <w:t>The university has about 4,000 registered students in its three faculties. Now the university is focusing on developing new teaching programs. We are also developing a new integrated UMS University Management System as MIS to manage all university processes (administrative and educational). Also, we are very interested in creating and developing an electronic portal for academic researches and studies as more scholars are now outside Syria and we need to benefit from their experiences to help our students and researchers to optimize their learning experience. For the near future, we will be participating in more than three Erasmus + projects (as partners) for capacity building and for the development of our staff,</w:t>
            </w:r>
            <w:r>
              <w:rPr>
                <w:szCs w:val="22"/>
                <w:lang w:val="en-US"/>
              </w:rPr>
              <w:t xml:space="preserve"> </w:t>
            </w:r>
            <w:r w:rsidRPr="00640A56">
              <w:rPr>
                <w:szCs w:val="22"/>
                <w:lang w:val="en-US"/>
              </w:rPr>
              <w:t xml:space="preserve">our learning </w:t>
            </w:r>
            <w:r w:rsidRPr="001F058F">
              <w:rPr>
                <w:szCs w:val="22"/>
                <w:lang w:val="en-US"/>
              </w:rPr>
              <w:t>systems</w:t>
            </w:r>
            <w:r>
              <w:rPr>
                <w:szCs w:val="22"/>
                <w:lang w:val="en-US"/>
              </w:rPr>
              <w:t xml:space="preserve"> </w:t>
            </w:r>
            <w:r w:rsidRPr="001F058F">
              <w:rPr>
                <w:szCs w:val="22"/>
                <w:lang w:val="en-US"/>
              </w:rPr>
              <w:t xml:space="preserve">and </w:t>
            </w:r>
            <w:r w:rsidRPr="00640A56">
              <w:rPr>
                <w:szCs w:val="22"/>
                <w:lang w:val="en-US"/>
              </w:rPr>
              <w:t xml:space="preserve">teaching </w:t>
            </w:r>
            <w:r>
              <w:rPr>
                <w:szCs w:val="22"/>
                <w:lang w:val="en-US"/>
              </w:rPr>
              <w:t>program</w:t>
            </w:r>
            <w:r w:rsidRPr="001F058F">
              <w:rPr>
                <w:szCs w:val="22"/>
                <w:lang w:val="en-US"/>
              </w:rPr>
              <w:t>s</w:t>
            </w:r>
            <w:r>
              <w:rPr>
                <w:szCs w:val="22"/>
                <w:lang w:val="en-US"/>
              </w:rPr>
              <w:t xml:space="preserve"> </w:t>
            </w:r>
            <w:r w:rsidRPr="001F058F">
              <w:rPr>
                <w:szCs w:val="22"/>
                <w:lang w:val="en-US"/>
              </w:rPr>
              <w:t xml:space="preserve">in </w:t>
            </w:r>
            <w:r w:rsidRPr="00640A56">
              <w:rPr>
                <w:szCs w:val="22"/>
                <w:lang w:val="en-US"/>
              </w:rPr>
              <w:t>the university.</w:t>
            </w:r>
          </w:p>
        </w:tc>
      </w:tr>
      <w:tr w:rsidR="00F41515" w:rsidRPr="00B92693" w14:paraId="5A6E5D68" w14:textId="77777777" w:rsidTr="00C7664B">
        <w:tc>
          <w:tcPr>
            <w:tcW w:w="9639" w:type="dxa"/>
            <w:gridSpan w:val="4"/>
            <w:vAlign w:val="center"/>
          </w:tcPr>
          <w:p w14:paraId="5D567FB6" w14:textId="77777777" w:rsidR="00F41515" w:rsidRPr="001516B6" w:rsidRDefault="00F41515" w:rsidP="00F41515">
            <w:pPr>
              <w:tabs>
                <w:tab w:val="left" w:pos="3649"/>
                <w:tab w:val="left" w:pos="5349"/>
                <w:tab w:val="left" w:pos="7992"/>
                <w:tab w:val="left" w:pos="9409"/>
                <w:tab w:val="left" w:pos="10778"/>
              </w:tabs>
              <w:rPr>
                <w:b/>
                <w:lang w:val="en-GB"/>
              </w:rPr>
            </w:pPr>
            <w:r w:rsidRPr="001516B6">
              <w:rPr>
                <w:i/>
                <w:lang w:val="en-GB"/>
              </w:rPr>
              <w:lastRenderedPageBreak/>
              <w:t xml:space="preserve">Please describe also the role of your organisation in the project </w:t>
            </w:r>
            <w:r w:rsidRPr="001516B6">
              <w:rPr>
                <w:lang w:val="en-GB"/>
              </w:rPr>
              <w:t>(limit 1000 characters)</w:t>
            </w:r>
            <w:r w:rsidRPr="001516B6">
              <w:rPr>
                <w:i/>
                <w:lang w:val="en-GB"/>
              </w:rPr>
              <w:t>.</w:t>
            </w:r>
          </w:p>
        </w:tc>
      </w:tr>
      <w:tr w:rsidR="00F41515" w:rsidRPr="00B92693" w14:paraId="0AB903A5" w14:textId="77777777" w:rsidTr="00C7664B">
        <w:trPr>
          <w:trHeight w:val="2268"/>
        </w:trPr>
        <w:tc>
          <w:tcPr>
            <w:tcW w:w="9639" w:type="dxa"/>
            <w:gridSpan w:val="4"/>
          </w:tcPr>
          <w:p w14:paraId="18A28EDC" w14:textId="77777777" w:rsidR="00BE6825" w:rsidRPr="00B92693" w:rsidRDefault="00BE6825" w:rsidP="00BE6825">
            <w:pPr>
              <w:jc w:val="both"/>
              <w:rPr>
                <w:sz w:val="20"/>
                <w:lang w:val="en-US"/>
              </w:rPr>
            </w:pPr>
            <w:r w:rsidRPr="008C2FCF">
              <w:rPr>
                <w:sz w:val="20"/>
                <w:lang w:val="en-GB"/>
              </w:rPr>
              <w:t>- WP1</w:t>
            </w:r>
            <w:r w:rsidRPr="008C2FCF">
              <w:rPr>
                <w:sz w:val="20"/>
                <w:lang w:val="en-GB"/>
              </w:rPr>
              <w:sym w:font="Wingdings" w:char="F0E0"/>
            </w:r>
            <w:r w:rsidRPr="008C2FCF">
              <w:rPr>
                <w:sz w:val="20"/>
                <w:lang w:val="en-GB"/>
              </w:rPr>
              <w:t xml:space="preserve"> SHI</w:t>
            </w:r>
            <w:r>
              <w:rPr>
                <w:sz w:val="20"/>
                <w:lang w:val="en-GB"/>
              </w:rPr>
              <w:t>I</w:t>
            </w:r>
            <w:r w:rsidRPr="008C2FCF">
              <w:rPr>
                <w:sz w:val="20"/>
                <w:lang w:val="en-GB"/>
              </w:rPr>
              <w:t xml:space="preserve">ARS </w:t>
            </w:r>
            <w:r w:rsidRPr="00B92693">
              <w:rPr>
                <w:sz w:val="20"/>
                <w:lang w:val="en-US"/>
              </w:rPr>
              <w:t>will provide administrative, financial and technical information for reporting + attend all project meetings</w:t>
            </w:r>
          </w:p>
          <w:p w14:paraId="2F4F479E" w14:textId="77777777" w:rsidR="00BE6825" w:rsidRPr="008C2FCF" w:rsidRDefault="00BE6825" w:rsidP="00BE6825">
            <w:pPr>
              <w:jc w:val="both"/>
              <w:rPr>
                <w:sz w:val="20"/>
                <w:lang w:val="en-GB"/>
              </w:rPr>
            </w:pPr>
            <w:r w:rsidRPr="008C2FCF">
              <w:rPr>
                <w:sz w:val="20"/>
                <w:lang w:val="en-GB"/>
              </w:rPr>
              <w:t>- WP2</w:t>
            </w:r>
            <w:r w:rsidRPr="008C2FCF">
              <w:rPr>
                <w:sz w:val="20"/>
                <w:lang w:val="en-GB"/>
              </w:rPr>
              <w:sym w:font="Wingdings" w:char="F0E0"/>
            </w:r>
            <w:r w:rsidRPr="008C2FCF">
              <w:rPr>
                <w:sz w:val="20"/>
                <w:lang w:val="en-GB"/>
              </w:rPr>
              <w:t xml:space="preserve"> SHI</w:t>
            </w:r>
            <w:r>
              <w:rPr>
                <w:sz w:val="20"/>
                <w:lang w:val="en-GB"/>
              </w:rPr>
              <w:t>I</w:t>
            </w:r>
            <w:r w:rsidRPr="008C2FCF">
              <w:rPr>
                <w:sz w:val="20"/>
                <w:lang w:val="en-GB"/>
              </w:rPr>
              <w:t>ARS will contribute to the survey definition, participate to the study visit and participate to the draft of the study visit reports and the needs analysis report.</w:t>
            </w:r>
          </w:p>
          <w:p w14:paraId="0F7B4CFF" w14:textId="77777777" w:rsidR="00BE6825" w:rsidRPr="00B92693" w:rsidRDefault="00BE6825" w:rsidP="00BE6825">
            <w:pPr>
              <w:jc w:val="both"/>
              <w:rPr>
                <w:sz w:val="20"/>
                <w:lang w:val="en-US"/>
              </w:rPr>
            </w:pPr>
            <w:r w:rsidRPr="008C2FCF">
              <w:rPr>
                <w:sz w:val="20"/>
                <w:lang w:val="en-GB"/>
              </w:rPr>
              <w:t>- WP3</w:t>
            </w:r>
            <w:r w:rsidRPr="008C2FCF">
              <w:rPr>
                <w:sz w:val="20"/>
                <w:lang w:val="en-GB"/>
              </w:rPr>
              <w:sym w:font="Wingdings" w:char="F0E0"/>
            </w:r>
            <w:r w:rsidRPr="008C2FCF">
              <w:rPr>
                <w:sz w:val="20"/>
                <w:lang w:val="en-GB"/>
              </w:rPr>
              <w:t xml:space="preserve"> SHI</w:t>
            </w:r>
            <w:r>
              <w:rPr>
                <w:sz w:val="20"/>
                <w:lang w:val="en-GB"/>
              </w:rPr>
              <w:t>I</w:t>
            </w:r>
            <w:r w:rsidRPr="008C2FCF">
              <w:rPr>
                <w:sz w:val="20"/>
                <w:lang w:val="en-GB"/>
              </w:rPr>
              <w:t xml:space="preserve">ARS </w:t>
            </w:r>
            <w:r w:rsidRPr="00B92693">
              <w:rPr>
                <w:sz w:val="20"/>
                <w:lang w:val="en-US"/>
              </w:rPr>
              <w:t>will attend the 4 ToT, actively disseminate the calls for participation and replicate the 4 trainings.</w:t>
            </w:r>
          </w:p>
          <w:p w14:paraId="084588E3" w14:textId="77777777" w:rsidR="00BE6825" w:rsidRPr="00B92693" w:rsidRDefault="00BE6825" w:rsidP="00BE6825">
            <w:pPr>
              <w:jc w:val="both"/>
              <w:rPr>
                <w:sz w:val="20"/>
                <w:lang w:val="en-US"/>
              </w:rPr>
            </w:pPr>
            <w:r w:rsidRPr="008C2FCF">
              <w:rPr>
                <w:sz w:val="20"/>
                <w:lang w:val="en-GB"/>
              </w:rPr>
              <w:t xml:space="preserve">- WP4 </w:t>
            </w:r>
            <w:r w:rsidRPr="008C2FCF">
              <w:rPr>
                <w:sz w:val="20"/>
                <w:lang w:val="en-GB"/>
              </w:rPr>
              <w:sym w:font="Wingdings" w:char="F0E0"/>
            </w:r>
            <w:r w:rsidRPr="008C2FCF">
              <w:rPr>
                <w:sz w:val="20"/>
                <w:lang w:val="en-GB"/>
              </w:rPr>
              <w:t xml:space="preserve"> SHI</w:t>
            </w:r>
            <w:r>
              <w:rPr>
                <w:sz w:val="20"/>
                <w:lang w:val="en-GB"/>
              </w:rPr>
              <w:t>I</w:t>
            </w:r>
            <w:r w:rsidRPr="008C2FCF">
              <w:rPr>
                <w:sz w:val="20"/>
                <w:lang w:val="en-GB"/>
              </w:rPr>
              <w:t xml:space="preserve">ARS </w:t>
            </w:r>
            <w:r w:rsidRPr="00B92693">
              <w:rPr>
                <w:sz w:val="20"/>
                <w:lang w:val="en-US"/>
              </w:rPr>
              <w:t>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6EA1336B" w14:textId="77777777" w:rsidR="00BE6825" w:rsidRPr="00B92693" w:rsidRDefault="00BE6825" w:rsidP="00BE6825">
            <w:pPr>
              <w:jc w:val="both"/>
              <w:rPr>
                <w:sz w:val="20"/>
                <w:lang w:val="en-US"/>
              </w:rPr>
            </w:pPr>
            <w:r w:rsidRPr="008C2FCF">
              <w:rPr>
                <w:sz w:val="20"/>
                <w:lang w:val="en-GB"/>
              </w:rPr>
              <w:t>- WP5</w:t>
            </w:r>
            <w:r w:rsidRPr="008C2FCF">
              <w:rPr>
                <w:sz w:val="20"/>
                <w:lang w:val="en-GB"/>
              </w:rPr>
              <w:sym w:font="Wingdings" w:char="F0E0"/>
            </w:r>
            <w:r w:rsidRPr="008C2FCF">
              <w:rPr>
                <w:sz w:val="20"/>
                <w:lang w:val="en-GB"/>
              </w:rPr>
              <w:t xml:space="preserve"> SHI</w:t>
            </w:r>
            <w:r>
              <w:rPr>
                <w:sz w:val="20"/>
                <w:lang w:val="en-GB"/>
              </w:rPr>
              <w:t>I</w:t>
            </w:r>
            <w:r w:rsidRPr="008C2FCF">
              <w:rPr>
                <w:sz w:val="20"/>
                <w:lang w:val="en-GB"/>
              </w:rPr>
              <w:t xml:space="preserve">ARS </w:t>
            </w:r>
            <w:r w:rsidRPr="00B92693">
              <w:rPr>
                <w:sz w:val="20"/>
                <w:lang w:val="en-US"/>
              </w:rPr>
              <w:t>will work intensively with MUBS + will be fully involved in the strategy so that they will perceive a sense of ownership and will be effective in LLL creation. It will create and deliver 3 LLL courses.</w:t>
            </w:r>
          </w:p>
          <w:p w14:paraId="393E9099" w14:textId="77777777" w:rsidR="00BE6825" w:rsidRPr="008C2FCF" w:rsidRDefault="00BE6825" w:rsidP="00BE6825">
            <w:pPr>
              <w:pStyle w:val="BulletBox"/>
              <w:numPr>
                <w:ilvl w:val="0"/>
                <w:numId w:val="0"/>
              </w:numPr>
              <w:jc w:val="both"/>
              <w:rPr>
                <w:sz w:val="20"/>
              </w:rPr>
            </w:pPr>
            <w:r w:rsidRPr="008C2FCF">
              <w:rPr>
                <w:rFonts w:eastAsiaTheme="minorEastAsia"/>
                <w:sz w:val="20"/>
              </w:rPr>
              <w:t xml:space="preserve">- </w:t>
            </w:r>
            <w:r w:rsidRPr="008C2FCF">
              <w:rPr>
                <w:sz w:val="20"/>
              </w:rPr>
              <w:t xml:space="preserve">WP6 </w:t>
            </w:r>
            <w:r w:rsidRPr="008C2FCF">
              <w:rPr>
                <w:sz w:val="20"/>
              </w:rPr>
              <w:sym w:font="Wingdings" w:char="F0E0"/>
            </w:r>
            <w:r w:rsidRPr="008C2FCF">
              <w:rPr>
                <w:sz w:val="20"/>
              </w:rPr>
              <w:t xml:space="preserve"> SHI</w:t>
            </w:r>
            <w:r>
              <w:rPr>
                <w:sz w:val="20"/>
              </w:rPr>
              <w:t>I</w:t>
            </w:r>
            <w:r w:rsidRPr="008C2FCF">
              <w:rPr>
                <w:sz w:val="20"/>
              </w:rPr>
              <w:t>ARS will attend the National Seminars, attend the Regional Round tables and disseminate the project on daily basis.</w:t>
            </w:r>
            <w:r w:rsidRPr="008C2FCF">
              <w:rPr>
                <w:noProof/>
                <w:sz w:val="20"/>
              </w:rPr>
              <w:t xml:space="preserve"> It will attend all events.</w:t>
            </w:r>
          </w:p>
          <w:p w14:paraId="57023506" w14:textId="303E19D2" w:rsidR="00F41515" w:rsidRPr="001516B6" w:rsidRDefault="00BE6825" w:rsidP="00BE6825">
            <w:pPr>
              <w:rPr>
                <w:szCs w:val="22"/>
                <w:lang w:val="en-GB"/>
              </w:rPr>
            </w:pPr>
            <w:r w:rsidRPr="008C2FCF">
              <w:rPr>
                <w:sz w:val="20"/>
                <w:lang w:val="en-GB"/>
              </w:rPr>
              <w:t xml:space="preserve">- WP7 </w:t>
            </w:r>
            <w:r w:rsidRPr="008C2FCF">
              <w:rPr>
                <w:sz w:val="20"/>
                <w:lang w:val="en-GB"/>
              </w:rPr>
              <w:sym w:font="Wingdings" w:char="F0E0"/>
            </w:r>
            <w:r w:rsidRPr="008C2FCF">
              <w:rPr>
                <w:sz w:val="20"/>
                <w:lang w:val="en-GB"/>
              </w:rPr>
              <w:t>SHI</w:t>
            </w:r>
            <w:r>
              <w:rPr>
                <w:sz w:val="20"/>
                <w:lang w:val="en-GB"/>
              </w:rPr>
              <w:t>I</w:t>
            </w:r>
            <w:r w:rsidRPr="008C2FCF">
              <w:rPr>
                <w:sz w:val="20"/>
                <w:lang w:val="en-GB"/>
              </w:rPr>
              <w:t>ARS will participate with 1 expert for the QB and contribute to integrate quality feedback in daily activities.</w:t>
            </w:r>
          </w:p>
        </w:tc>
      </w:tr>
      <w:tr w:rsidR="00F41515" w:rsidRPr="00B92693" w14:paraId="1B241FCC" w14:textId="77777777" w:rsidTr="00C7664B">
        <w:tc>
          <w:tcPr>
            <w:tcW w:w="9639" w:type="dxa"/>
            <w:gridSpan w:val="4"/>
            <w:vAlign w:val="center"/>
          </w:tcPr>
          <w:p w14:paraId="76CD89F5" w14:textId="77777777" w:rsidR="00F41515" w:rsidRPr="001516B6" w:rsidRDefault="00F41515" w:rsidP="00F4151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463284F9" w14:textId="77777777" w:rsidR="00F41515" w:rsidRPr="001516B6" w:rsidRDefault="00F41515" w:rsidP="00F41515">
            <w:pPr>
              <w:tabs>
                <w:tab w:val="left" w:pos="3649"/>
                <w:tab w:val="left" w:pos="5349"/>
                <w:tab w:val="left" w:pos="7992"/>
                <w:tab w:val="left" w:pos="9409"/>
                <w:tab w:val="left" w:pos="10778"/>
              </w:tabs>
              <w:rPr>
                <w:i/>
                <w:lang w:val="en-GB"/>
              </w:rPr>
            </w:pPr>
            <w:r w:rsidRPr="001516B6">
              <w:rPr>
                <w:i/>
                <w:lang w:val="en-GB"/>
              </w:rPr>
              <w:t>Please add lines as necessary.</w:t>
            </w:r>
          </w:p>
        </w:tc>
      </w:tr>
      <w:tr w:rsidR="00F41515" w:rsidRPr="00B92693" w14:paraId="60277723" w14:textId="77777777" w:rsidTr="00C7664B">
        <w:tc>
          <w:tcPr>
            <w:tcW w:w="2552" w:type="dxa"/>
            <w:gridSpan w:val="2"/>
            <w:vAlign w:val="center"/>
          </w:tcPr>
          <w:p w14:paraId="53E498B2" w14:textId="77777777" w:rsidR="00F41515" w:rsidRPr="001516B6" w:rsidRDefault="00F41515" w:rsidP="00F4151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03C2B85D" w14:textId="77777777" w:rsidR="00F41515" w:rsidRPr="001516B6" w:rsidRDefault="00F41515" w:rsidP="00F41515">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F41515" w:rsidRPr="00B92693" w14:paraId="1612C0C2" w14:textId="77777777" w:rsidTr="00C7664B">
        <w:tc>
          <w:tcPr>
            <w:tcW w:w="2552" w:type="dxa"/>
            <w:gridSpan w:val="2"/>
            <w:vAlign w:val="center"/>
          </w:tcPr>
          <w:p w14:paraId="6512721F" w14:textId="123F1100" w:rsidR="00F41515" w:rsidRPr="001516B6" w:rsidRDefault="00F41515" w:rsidP="00F41515">
            <w:pPr>
              <w:rPr>
                <w:szCs w:val="22"/>
                <w:lang w:val="en-GB"/>
              </w:rPr>
            </w:pPr>
            <w:r w:rsidRPr="00B92693">
              <w:rPr>
                <w:szCs w:val="22"/>
                <w:lang w:val="en-US"/>
              </w:rPr>
              <w:t>Pro. Dr. Mhd Charif Alswaf</w:t>
            </w:r>
          </w:p>
        </w:tc>
        <w:tc>
          <w:tcPr>
            <w:tcW w:w="7087" w:type="dxa"/>
            <w:gridSpan w:val="2"/>
          </w:tcPr>
          <w:p w14:paraId="0FB10B7F" w14:textId="187BE499" w:rsidR="00F41515" w:rsidRPr="001516B6" w:rsidRDefault="00F41515" w:rsidP="00F41515">
            <w:pPr>
              <w:tabs>
                <w:tab w:val="left" w:pos="3649"/>
                <w:tab w:val="left" w:pos="5349"/>
                <w:tab w:val="left" w:pos="7992"/>
                <w:tab w:val="left" w:pos="9409"/>
                <w:tab w:val="left" w:pos="10778"/>
              </w:tabs>
              <w:rPr>
                <w:szCs w:val="22"/>
                <w:lang w:val="en-GB"/>
              </w:rPr>
            </w:pPr>
            <w:r w:rsidRPr="00B92693">
              <w:rPr>
                <w:szCs w:val="22"/>
                <w:lang w:val="en-US"/>
              </w:rPr>
              <w:t>SHIIARS-SAKFB university chairman. He is a teaching professor and a researcher for more than 10 years. He will be leading the research team of the project from the university side as his legitimate power to influence students and researchers in our university. He’ll inforce the application of the e-portal as the main source of updated research tool now and in the future for our university. He published many books and articles relevant to social and religion studies and researches.</w:t>
            </w:r>
          </w:p>
        </w:tc>
      </w:tr>
      <w:tr w:rsidR="00F41515" w:rsidRPr="00B92693" w14:paraId="202E394C" w14:textId="77777777" w:rsidTr="00C7664B">
        <w:tc>
          <w:tcPr>
            <w:tcW w:w="2552" w:type="dxa"/>
            <w:gridSpan w:val="2"/>
            <w:vAlign w:val="center"/>
          </w:tcPr>
          <w:p w14:paraId="6879A01A" w14:textId="63FD92E1" w:rsidR="00F41515" w:rsidRPr="001516B6" w:rsidRDefault="00F41515" w:rsidP="00F41515">
            <w:pPr>
              <w:rPr>
                <w:szCs w:val="22"/>
                <w:lang w:val="en-GB"/>
              </w:rPr>
            </w:pPr>
            <w:r>
              <w:rPr>
                <w:szCs w:val="22"/>
                <w:lang w:val="en-US"/>
              </w:rPr>
              <w:t>Mr. Mhd S</w:t>
            </w:r>
            <w:r w:rsidRPr="00640A56">
              <w:rPr>
                <w:szCs w:val="22"/>
                <w:lang w:val="en-US"/>
              </w:rPr>
              <w:t>aeed Albarazi</w:t>
            </w:r>
          </w:p>
        </w:tc>
        <w:tc>
          <w:tcPr>
            <w:tcW w:w="7087" w:type="dxa"/>
            <w:gridSpan w:val="2"/>
          </w:tcPr>
          <w:p w14:paraId="11F89EA7" w14:textId="77777777" w:rsidR="00F41515" w:rsidRPr="00640A56" w:rsidRDefault="00F41515" w:rsidP="00F41515">
            <w:pPr>
              <w:tabs>
                <w:tab w:val="left" w:pos="3649"/>
                <w:tab w:val="left" w:pos="5349"/>
                <w:tab w:val="left" w:pos="7992"/>
                <w:tab w:val="left" w:pos="9409"/>
                <w:tab w:val="left" w:pos="10778"/>
              </w:tabs>
              <w:rPr>
                <w:szCs w:val="22"/>
                <w:lang w:val="en-US"/>
              </w:rPr>
            </w:pPr>
            <w:r w:rsidRPr="00640A56">
              <w:rPr>
                <w:szCs w:val="22"/>
                <w:lang w:val="en-US"/>
              </w:rPr>
              <w:t>PR and international relations Officer in the university. He is a teacher and lecturer in the faculty of economy. A researcher in the field of PR and marketing. He will be responsible for all communications and training activities in the project.</w:t>
            </w:r>
          </w:p>
          <w:p w14:paraId="1CFFE62E" w14:textId="09EB2924" w:rsidR="00F41515" w:rsidRPr="001516B6" w:rsidRDefault="00F41515" w:rsidP="00F41515">
            <w:pPr>
              <w:tabs>
                <w:tab w:val="left" w:pos="3649"/>
                <w:tab w:val="left" w:pos="5349"/>
                <w:tab w:val="left" w:pos="7992"/>
                <w:tab w:val="left" w:pos="9409"/>
                <w:tab w:val="left" w:pos="10778"/>
              </w:tabs>
              <w:rPr>
                <w:szCs w:val="22"/>
                <w:lang w:val="en-GB"/>
              </w:rPr>
            </w:pPr>
            <w:r w:rsidRPr="00640A56">
              <w:rPr>
                <w:szCs w:val="22"/>
                <w:lang w:val="en-US"/>
              </w:rPr>
              <w:t>He will be responsible for all communications with all partners in the project.</w:t>
            </w:r>
          </w:p>
        </w:tc>
      </w:tr>
      <w:tr w:rsidR="00F41515" w:rsidRPr="00B92693" w14:paraId="077D5E3F" w14:textId="77777777" w:rsidTr="00C7664B">
        <w:tc>
          <w:tcPr>
            <w:tcW w:w="2552" w:type="dxa"/>
            <w:gridSpan w:val="2"/>
            <w:vAlign w:val="center"/>
          </w:tcPr>
          <w:p w14:paraId="2858D022" w14:textId="1D95ED99" w:rsidR="00F41515" w:rsidRPr="001516B6" w:rsidRDefault="00F41515" w:rsidP="00F41515">
            <w:pPr>
              <w:tabs>
                <w:tab w:val="left" w:pos="3649"/>
                <w:tab w:val="left" w:pos="5349"/>
                <w:tab w:val="left" w:pos="7992"/>
                <w:tab w:val="left" w:pos="9409"/>
                <w:tab w:val="left" w:pos="10778"/>
              </w:tabs>
              <w:rPr>
                <w:szCs w:val="22"/>
                <w:lang w:val="en-US"/>
              </w:rPr>
            </w:pPr>
            <w:r w:rsidRPr="00D739EA">
              <w:rPr>
                <w:rFonts w:cs="Calibri"/>
                <w:sz w:val="20"/>
                <w:lang w:val="en-US"/>
              </w:rPr>
              <w:t>3.</w:t>
            </w:r>
            <w:r w:rsidRPr="00D739EA">
              <w:rPr>
                <w:rFonts w:cs="Calibri"/>
                <w:sz w:val="20"/>
                <w:highlight w:val="yellow"/>
              </w:rPr>
              <w:t xml:space="preserve"> </w:t>
            </w:r>
            <w:r>
              <w:rPr>
                <w:rFonts w:cs="Calibri"/>
                <w:sz w:val="20"/>
              </w:rPr>
              <w:t xml:space="preserve">Mr. Fadi </w:t>
            </w:r>
            <w:r>
              <w:rPr>
                <w:rFonts w:cs="Calibri"/>
                <w:sz w:val="20"/>
                <w:lang w:val="en-US"/>
              </w:rPr>
              <w:t>Mujahid</w:t>
            </w:r>
          </w:p>
        </w:tc>
        <w:tc>
          <w:tcPr>
            <w:tcW w:w="7087" w:type="dxa"/>
            <w:gridSpan w:val="2"/>
          </w:tcPr>
          <w:p w14:paraId="723572AD" w14:textId="1BC8BDCF" w:rsidR="00F41515" w:rsidRPr="001516B6" w:rsidRDefault="00F41515" w:rsidP="00F41515">
            <w:pPr>
              <w:tabs>
                <w:tab w:val="left" w:pos="3649"/>
                <w:tab w:val="left" w:pos="5349"/>
                <w:tab w:val="left" w:pos="7992"/>
                <w:tab w:val="left" w:pos="9409"/>
                <w:tab w:val="left" w:pos="10778"/>
              </w:tabs>
              <w:rPr>
                <w:szCs w:val="22"/>
                <w:lang w:val="en-US"/>
              </w:rPr>
            </w:pPr>
            <w:r w:rsidRPr="00B92693">
              <w:rPr>
                <w:szCs w:val="26"/>
                <w:lang w:val="en-US"/>
              </w:rPr>
              <w:t xml:space="preserve">Holds a BSc in computer science engineering from university of Texas, Arlington, the USA. he also holds an MA in media and mass communications from Leicester University, UK. Now, he is the PR department director at Sham Higher Institute-Sheikh Ahmad Kuftaro Foundation Branch, he is also a consultant in the UNDP, He will </w:t>
            </w:r>
            <w:r w:rsidRPr="00B92693">
              <w:rPr>
                <w:szCs w:val="26"/>
                <w:lang w:val="en-US"/>
              </w:rPr>
              <w:lastRenderedPageBreak/>
              <w:t>contribute in achieving activities held in Syria and Europe, Fadi has strong command in English Language as he spent many years in western countries, he also has a crucial part in this project as he is a technical super expert which means he will supervise the online platform establishment process.</w:t>
            </w:r>
          </w:p>
        </w:tc>
      </w:tr>
    </w:tbl>
    <w:p w14:paraId="5968175A" w14:textId="77777777" w:rsidR="00F41515" w:rsidRDefault="00F41515" w:rsidP="00A25A3D">
      <w:pPr>
        <w:pStyle w:val="Heading3"/>
        <w:tabs>
          <w:tab w:val="clear" w:pos="0"/>
        </w:tabs>
        <w:spacing w:before="0" w:after="0"/>
        <w:jc w:val="left"/>
        <w:rPr>
          <w:rFonts w:asciiTheme="minorHAnsi" w:hAnsiTheme="minorHAnsi"/>
          <w:b w:val="0"/>
          <w:i/>
          <w:color w:val="000000"/>
          <w:sz w:val="20"/>
        </w:rPr>
      </w:pPr>
    </w:p>
    <w:p w14:paraId="2F6BF305" w14:textId="77777777" w:rsidR="00F41515" w:rsidRDefault="00F41515" w:rsidP="00A25A3D">
      <w:pPr>
        <w:pStyle w:val="Heading3"/>
        <w:tabs>
          <w:tab w:val="clear" w:pos="0"/>
        </w:tabs>
        <w:spacing w:before="0" w:after="0"/>
        <w:jc w:val="left"/>
        <w:rPr>
          <w:rFonts w:asciiTheme="minorHAnsi" w:hAnsiTheme="minorHAnsi"/>
          <w:b w:val="0"/>
          <w:i/>
          <w:color w:val="000000"/>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F41515" w:rsidRPr="001516B6" w14:paraId="02BE2ED2" w14:textId="77777777" w:rsidTr="00C7664B">
        <w:tc>
          <w:tcPr>
            <w:tcW w:w="2410" w:type="dxa"/>
            <w:vAlign w:val="center"/>
          </w:tcPr>
          <w:p w14:paraId="08405905" w14:textId="77777777" w:rsidR="00F41515" w:rsidRPr="001516B6" w:rsidRDefault="00F41515"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27A3B7CF" w14:textId="77777777" w:rsidR="00F41515" w:rsidRPr="001516B6" w:rsidRDefault="00F41515"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4ECF535E" w14:textId="6EE58FE8" w:rsidR="00F41515" w:rsidRPr="001516B6" w:rsidRDefault="00F41515"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P9</w:t>
            </w:r>
          </w:p>
        </w:tc>
      </w:tr>
      <w:tr w:rsidR="00F41515" w:rsidRPr="001516B6" w14:paraId="4D2C0E06" w14:textId="77777777" w:rsidTr="00C7664B">
        <w:tc>
          <w:tcPr>
            <w:tcW w:w="2410" w:type="dxa"/>
            <w:vAlign w:val="center"/>
          </w:tcPr>
          <w:p w14:paraId="5516D075" w14:textId="77777777" w:rsidR="00F41515" w:rsidRPr="001516B6" w:rsidRDefault="00F41515"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6747EBC0" w14:textId="51ABEC6E" w:rsidR="00F41515" w:rsidRPr="001516B6" w:rsidRDefault="00F41515" w:rsidP="00C7664B">
            <w:pPr>
              <w:tabs>
                <w:tab w:val="left" w:pos="3649"/>
                <w:tab w:val="left" w:pos="5349"/>
                <w:tab w:val="left" w:pos="7992"/>
                <w:tab w:val="left" w:pos="9409"/>
                <w:tab w:val="left" w:pos="10778"/>
              </w:tabs>
              <w:rPr>
                <w:szCs w:val="22"/>
                <w:lang w:val="en-GB"/>
              </w:rPr>
            </w:pPr>
            <w:r w:rsidRPr="00F41515">
              <w:rPr>
                <w:szCs w:val="22"/>
                <w:lang w:val="en-GB"/>
              </w:rPr>
              <w:t xml:space="preserve">Alrashied </w:t>
            </w:r>
            <w:r>
              <w:rPr>
                <w:szCs w:val="22"/>
                <w:lang w:val="en-GB"/>
              </w:rPr>
              <w:t>Association (</w:t>
            </w:r>
            <w:r w:rsidRPr="00F41515">
              <w:rPr>
                <w:szCs w:val="22"/>
                <w:lang w:val="en-GB"/>
              </w:rPr>
              <w:t>ARA</w:t>
            </w:r>
            <w:r>
              <w:rPr>
                <w:szCs w:val="22"/>
                <w:lang w:val="en-GB"/>
              </w:rPr>
              <w:t>)</w:t>
            </w:r>
          </w:p>
        </w:tc>
      </w:tr>
      <w:tr w:rsidR="00F41515" w:rsidRPr="00B92693" w14:paraId="0AA721EA" w14:textId="77777777" w:rsidTr="00C7664B">
        <w:tc>
          <w:tcPr>
            <w:tcW w:w="9639" w:type="dxa"/>
            <w:gridSpan w:val="4"/>
            <w:vAlign w:val="center"/>
          </w:tcPr>
          <w:p w14:paraId="2E22DDE3"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F41515" w:rsidRPr="00B92693" w14:paraId="707B36FC" w14:textId="77777777" w:rsidTr="00C7664B">
        <w:tc>
          <w:tcPr>
            <w:tcW w:w="9639" w:type="dxa"/>
            <w:gridSpan w:val="4"/>
            <w:vAlign w:val="center"/>
          </w:tcPr>
          <w:p w14:paraId="48CCB652"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F41515" w:rsidRPr="00B92693" w14:paraId="0E1C722A" w14:textId="77777777" w:rsidTr="00C7664B">
        <w:trPr>
          <w:trHeight w:val="4536"/>
        </w:trPr>
        <w:tc>
          <w:tcPr>
            <w:tcW w:w="9639" w:type="dxa"/>
            <w:gridSpan w:val="4"/>
          </w:tcPr>
          <w:p w14:paraId="1953D924" w14:textId="77777777" w:rsidR="00F41515" w:rsidRPr="00B92693" w:rsidRDefault="00F41515" w:rsidP="00F41515">
            <w:pPr>
              <w:tabs>
                <w:tab w:val="left" w:pos="3649"/>
                <w:tab w:val="left" w:pos="5349"/>
                <w:tab w:val="left" w:pos="7992"/>
                <w:tab w:val="left" w:pos="9409"/>
                <w:tab w:val="left" w:pos="10778"/>
              </w:tabs>
              <w:rPr>
                <w:szCs w:val="22"/>
                <w:lang w:val="en-US"/>
              </w:rPr>
            </w:pPr>
          </w:p>
          <w:tbl>
            <w:tblPr>
              <w:tblW w:w="0" w:type="auto"/>
              <w:tblBorders>
                <w:top w:val="nil"/>
                <w:left w:val="nil"/>
                <w:bottom w:val="nil"/>
                <w:right w:val="nil"/>
              </w:tblBorders>
              <w:tblLayout w:type="fixed"/>
              <w:tblLook w:val="0000" w:firstRow="0" w:lastRow="0" w:firstColumn="0" w:lastColumn="0" w:noHBand="0" w:noVBand="0"/>
            </w:tblPr>
            <w:tblGrid>
              <w:gridCol w:w="9426"/>
            </w:tblGrid>
            <w:tr w:rsidR="00F41515" w:rsidRPr="00B92693" w14:paraId="6BA6EA95" w14:textId="77777777">
              <w:trPr>
                <w:trHeight w:val="1722"/>
              </w:trPr>
              <w:tc>
                <w:tcPr>
                  <w:tcW w:w="9426" w:type="dxa"/>
                </w:tcPr>
                <w:p w14:paraId="40BDF98B"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Al-Rashied Association is an NGO Not-for-Profit, registered in Syria from 2006. The main programmes, projects and activities of the NGO now: </w:t>
                  </w:r>
                </w:p>
                <w:p w14:paraId="531B1D91"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Supporting poor university students to continue their studies successfully with merit degrees. </w:t>
                  </w:r>
                </w:p>
                <w:p w14:paraId="524A15DF"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Providing career development support for youth and poor families to be able to become self-supported. </w:t>
                  </w:r>
                </w:p>
                <w:p w14:paraId="7F35EFD0"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Helping poor families with daily food and other livelihood materials. </w:t>
                  </w:r>
                </w:p>
                <w:p w14:paraId="533DFCAA"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Supporting orphan students to continue their studies successfully and providing all livelihood materials to them and their families. </w:t>
                  </w:r>
                </w:p>
                <w:p w14:paraId="0C12FA93" w14:textId="77777777" w:rsidR="00F41515" w:rsidRPr="00B92693" w:rsidRDefault="00F41515" w:rsidP="00F41515">
                  <w:pPr>
                    <w:tabs>
                      <w:tab w:val="left" w:pos="3649"/>
                      <w:tab w:val="left" w:pos="5349"/>
                      <w:tab w:val="left" w:pos="7992"/>
                      <w:tab w:val="left" w:pos="9409"/>
                      <w:tab w:val="left" w:pos="10778"/>
                    </w:tabs>
                    <w:rPr>
                      <w:szCs w:val="22"/>
                      <w:lang w:val="en-US" w:eastAsia="fr-BE"/>
                    </w:rPr>
                  </w:pPr>
                </w:p>
                <w:p w14:paraId="4F2393B2"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Alrashied Association is one of the leading Civil Society Organization CSO, Non-Governmental Organization NGOs in Syria. It supports more than 5,000 well-selected beneficiaries (youth, students and family members) to develop their skills to become active members in their local society. </w:t>
                  </w:r>
                </w:p>
                <w:p w14:paraId="22E5F9A5"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Alrashied will benefit from the capacity building part of the project for its employees, board members and volunteers. </w:t>
                  </w:r>
                </w:p>
              </w:tc>
            </w:tr>
          </w:tbl>
          <w:p w14:paraId="07B03636" w14:textId="3730DD05" w:rsidR="00F41515" w:rsidRPr="001516B6" w:rsidRDefault="00F41515" w:rsidP="00C7664B">
            <w:pPr>
              <w:tabs>
                <w:tab w:val="left" w:pos="3649"/>
                <w:tab w:val="left" w:pos="5349"/>
                <w:tab w:val="left" w:pos="7992"/>
                <w:tab w:val="left" w:pos="9409"/>
                <w:tab w:val="left" w:pos="10778"/>
              </w:tabs>
              <w:rPr>
                <w:szCs w:val="22"/>
                <w:lang w:val="en-GB"/>
              </w:rPr>
            </w:pPr>
          </w:p>
        </w:tc>
      </w:tr>
      <w:tr w:rsidR="00F41515" w:rsidRPr="00B92693" w14:paraId="63E9D57C" w14:textId="77777777" w:rsidTr="00C7664B">
        <w:tc>
          <w:tcPr>
            <w:tcW w:w="9639" w:type="dxa"/>
            <w:gridSpan w:val="4"/>
            <w:vAlign w:val="center"/>
          </w:tcPr>
          <w:p w14:paraId="74545FBD"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F41515" w:rsidRPr="00B92693" w14:paraId="24DA4EAF" w14:textId="77777777" w:rsidTr="00C7664B">
        <w:trPr>
          <w:trHeight w:val="2268"/>
        </w:trPr>
        <w:tc>
          <w:tcPr>
            <w:tcW w:w="9639" w:type="dxa"/>
            <w:gridSpan w:val="4"/>
          </w:tcPr>
          <w:p w14:paraId="60F8814D" w14:textId="77777777" w:rsidR="00BE6825" w:rsidRPr="00B92693" w:rsidRDefault="00BE6825" w:rsidP="00BE6825">
            <w:pPr>
              <w:jc w:val="both"/>
              <w:rPr>
                <w:sz w:val="20"/>
                <w:lang w:val="en-US"/>
              </w:rPr>
            </w:pPr>
            <w:r w:rsidRPr="007C58D1">
              <w:rPr>
                <w:sz w:val="20"/>
                <w:lang w:val="en-GB"/>
              </w:rPr>
              <w:t>- WP1</w:t>
            </w:r>
            <w:r w:rsidRPr="007C58D1">
              <w:rPr>
                <w:sz w:val="20"/>
                <w:lang w:val="en-GB"/>
              </w:rPr>
              <w:sym w:font="Wingdings" w:char="F0E0"/>
            </w:r>
            <w:r w:rsidRPr="00B92693">
              <w:rPr>
                <w:sz w:val="20"/>
                <w:lang w:val="en-US"/>
              </w:rPr>
              <w:t>ARA will provide administrative, financial and technical information for reporting + attend all project meetings</w:t>
            </w:r>
          </w:p>
          <w:p w14:paraId="38855258" w14:textId="77777777" w:rsidR="00BE6825" w:rsidRPr="007C58D1" w:rsidRDefault="00BE6825" w:rsidP="00BE6825">
            <w:pPr>
              <w:jc w:val="both"/>
              <w:rPr>
                <w:sz w:val="20"/>
                <w:lang w:val="en-GB"/>
              </w:rPr>
            </w:pPr>
            <w:r w:rsidRPr="007C58D1">
              <w:rPr>
                <w:sz w:val="20"/>
                <w:lang w:val="en-GB"/>
              </w:rPr>
              <w:t>- WP2</w:t>
            </w:r>
            <w:r w:rsidRPr="007C58D1">
              <w:rPr>
                <w:sz w:val="20"/>
                <w:lang w:val="en-GB"/>
              </w:rPr>
              <w:sym w:font="Wingdings" w:char="F0E0"/>
            </w:r>
            <w:r w:rsidRPr="007C58D1">
              <w:rPr>
                <w:sz w:val="20"/>
                <w:lang w:val="en-GB"/>
              </w:rPr>
              <w:t>ARA will contribute to the survey definition, participate to the study visit and participate to the draft of the study visit reports and the needs analysis report.</w:t>
            </w:r>
          </w:p>
          <w:p w14:paraId="6DB4DEF8" w14:textId="77777777" w:rsidR="00BE6825" w:rsidRPr="00B92693" w:rsidRDefault="00BE6825" w:rsidP="00BE6825">
            <w:pPr>
              <w:jc w:val="both"/>
              <w:rPr>
                <w:sz w:val="20"/>
                <w:lang w:val="en-US"/>
              </w:rPr>
            </w:pPr>
            <w:r w:rsidRPr="007C58D1">
              <w:rPr>
                <w:sz w:val="20"/>
                <w:lang w:val="en-GB"/>
              </w:rPr>
              <w:t>- WP3</w:t>
            </w:r>
            <w:r w:rsidRPr="007C58D1">
              <w:rPr>
                <w:sz w:val="20"/>
                <w:lang w:val="en-GB"/>
              </w:rPr>
              <w:sym w:font="Wingdings" w:char="F0E0"/>
            </w:r>
            <w:r w:rsidRPr="00B92693">
              <w:rPr>
                <w:sz w:val="20"/>
                <w:lang w:val="en-US"/>
              </w:rPr>
              <w:t>ARA will attend the 4 ToT, actively disseminate the calls for participation and be active partner in the training replication.</w:t>
            </w:r>
          </w:p>
          <w:p w14:paraId="4EDACA9A" w14:textId="77777777" w:rsidR="00BE6825" w:rsidRPr="007C58D1" w:rsidRDefault="00BE6825" w:rsidP="00BE6825">
            <w:pPr>
              <w:jc w:val="both"/>
              <w:rPr>
                <w:sz w:val="20"/>
                <w:lang w:val="en-GB"/>
              </w:rPr>
            </w:pPr>
            <w:r w:rsidRPr="007C58D1">
              <w:rPr>
                <w:sz w:val="20"/>
                <w:lang w:val="en-GB"/>
              </w:rPr>
              <w:t xml:space="preserve">- WP4 </w:t>
            </w:r>
            <w:r w:rsidRPr="007C58D1">
              <w:rPr>
                <w:sz w:val="20"/>
                <w:lang w:val="en-GB"/>
              </w:rPr>
              <w:sym w:font="Wingdings" w:char="F0E0"/>
            </w:r>
            <w:r w:rsidRPr="007C58D1">
              <w:rPr>
                <w:sz w:val="20"/>
                <w:lang w:val="en-GB"/>
              </w:rPr>
              <w:t>ARA will be a key player in the validation of the modernisation strategy and will be involved and support PC HEIs in the dissemination of the new courses and professional trainings to support HEIs to attract a relevant number of trainees. It will be involved in the definition of competence for the new subjects, provide guest lectures and host students’ traineeship.</w:t>
            </w:r>
          </w:p>
          <w:p w14:paraId="3A9B4F30" w14:textId="77777777" w:rsidR="00BE6825" w:rsidRPr="007C58D1" w:rsidRDefault="00BE6825" w:rsidP="00BE6825">
            <w:pPr>
              <w:jc w:val="both"/>
              <w:rPr>
                <w:sz w:val="20"/>
                <w:lang w:val="en-GB"/>
              </w:rPr>
            </w:pPr>
            <w:r w:rsidRPr="007C58D1">
              <w:rPr>
                <w:sz w:val="20"/>
                <w:lang w:val="en-GB"/>
              </w:rPr>
              <w:t>- WP5</w:t>
            </w:r>
            <w:r w:rsidRPr="007C58D1">
              <w:rPr>
                <w:sz w:val="20"/>
                <w:lang w:val="en-GB"/>
              </w:rPr>
              <w:sym w:font="Wingdings" w:char="F0E0"/>
            </w:r>
            <w:r w:rsidRPr="007C58D1">
              <w:rPr>
                <w:sz w:val="20"/>
                <w:lang w:val="en-GB"/>
              </w:rPr>
              <w:t>ARA will be fully involved in the strategy so that they will perceive a sense of ownership in the results. It will attend the LLL courses and attract other NGOs and associations to attend them.</w:t>
            </w:r>
          </w:p>
          <w:p w14:paraId="7339A4B9" w14:textId="77777777" w:rsidR="00BE6825" w:rsidRPr="007C58D1" w:rsidRDefault="00BE6825" w:rsidP="00BE6825">
            <w:pPr>
              <w:pStyle w:val="BulletBox"/>
              <w:numPr>
                <w:ilvl w:val="0"/>
                <w:numId w:val="0"/>
              </w:numPr>
              <w:jc w:val="both"/>
              <w:rPr>
                <w:sz w:val="20"/>
              </w:rPr>
            </w:pPr>
            <w:r w:rsidRPr="007C58D1">
              <w:rPr>
                <w:rFonts w:eastAsiaTheme="minorEastAsia"/>
                <w:sz w:val="20"/>
              </w:rPr>
              <w:t xml:space="preserve">- </w:t>
            </w:r>
            <w:r w:rsidRPr="007C58D1">
              <w:rPr>
                <w:sz w:val="20"/>
              </w:rPr>
              <w:t xml:space="preserve">WP6 </w:t>
            </w:r>
            <w:r w:rsidRPr="007C58D1">
              <w:rPr>
                <w:sz w:val="20"/>
              </w:rPr>
              <w:sym w:font="Wingdings" w:char="F0E0"/>
            </w:r>
            <w:r w:rsidRPr="007C58D1">
              <w:rPr>
                <w:sz w:val="20"/>
              </w:rPr>
              <w:t>ARA will attend the National Seminars, attend the Regional Round tables and disseminate the project on daily basis.</w:t>
            </w:r>
            <w:r w:rsidRPr="007C58D1">
              <w:rPr>
                <w:noProof/>
                <w:sz w:val="20"/>
              </w:rPr>
              <w:t xml:space="preserve"> It will attend all events.</w:t>
            </w:r>
          </w:p>
          <w:p w14:paraId="1CAFF1C2" w14:textId="05714792" w:rsidR="00F41515" w:rsidRPr="001516B6" w:rsidRDefault="00BE6825" w:rsidP="00BE6825">
            <w:pPr>
              <w:rPr>
                <w:szCs w:val="22"/>
                <w:lang w:val="en-GB"/>
              </w:rPr>
            </w:pPr>
            <w:r w:rsidRPr="007C58D1">
              <w:rPr>
                <w:sz w:val="20"/>
                <w:lang w:val="en-GB"/>
              </w:rPr>
              <w:t xml:space="preserve">- WP7 </w:t>
            </w:r>
            <w:r w:rsidRPr="007C58D1">
              <w:rPr>
                <w:sz w:val="20"/>
                <w:lang w:val="en-GB"/>
              </w:rPr>
              <w:sym w:font="Wingdings" w:char="F0E0"/>
            </w:r>
            <w:r w:rsidRPr="007C58D1">
              <w:rPr>
                <w:sz w:val="20"/>
                <w:lang w:val="en-GB"/>
              </w:rPr>
              <w:t>ARA will participate with 1 expert for the QB and contribute to integrate quality feedback in daily activities</w:t>
            </w:r>
          </w:p>
        </w:tc>
      </w:tr>
      <w:tr w:rsidR="00F41515" w:rsidRPr="00B92693" w14:paraId="325D9ECF" w14:textId="77777777" w:rsidTr="00C7664B">
        <w:tc>
          <w:tcPr>
            <w:tcW w:w="9639" w:type="dxa"/>
            <w:gridSpan w:val="4"/>
            <w:vAlign w:val="center"/>
          </w:tcPr>
          <w:p w14:paraId="660953AF"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0EDC3EB0" w14:textId="77777777" w:rsidR="00F41515" w:rsidRPr="001516B6" w:rsidRDefault="00F41515" w:rsidP="00C7664B">
            <w:pPr>
              <w:tabs>
                <w:tab w:val="left" w:pos="3649"/>
                <w:tab w:val="left" w:pos="5349"/>
                <w:tab w:val="left" w:pos="7992"/>
                <w:tab w:val="left" w:pos="9409"/>
                <w:tab w:val="left" w:pos="10778"/>
              </w:tabs>
              <w:rPr>
                <w:i/>
                <w:lang w:val="en-GB"/>
              </w:rPr>
            </w:pPr>
            <w:r w:rsidRPr="001516B6">
              <w:rPr>
                <w:i/>
                <w:lang w:val="en-GB"/>
              </w:rPr>
              <w:t>Please add lines as necessary.</w:t>
            </w:r>
          </w:p>
        </w:tc>
      </w:tr>
      <w:tr w:rsidR="00F41515" w:rsidRPr="00B92693" w14:paraId="49B09945" w14:textId="77777777" w:rsidTr="00C7664B">
        <w:tc>
          <w:tcPr>
            <w:tcW w:w="2552" w:type="dxa"/>
            <w:gridSpan w:val="2"/>
            <w:vAlign w:val="center"/>
          </w:tcPr>
          <w:p w14:paraId="4CA23FDE"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07790B3B"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F41515" w:rsidRPr="00B92693" w14:paraId="6D852EB7" w14:textId="77777777" w:rsidTr="00C7664B">
        <w:tc>
          <w:tcPr>
            <w:tcW w:w="2552" w:type="dxa"/>
            <w:gridSpan w:val="2"/>
            <w:vAlign w:val="center"/>
          </w:tcPr>
          <w:p w14:paraId="78CB9DA6" w14:textId="77777777" w:rsidR="00F41515" w:rsidRPr="00B92693" w:rsidRDefault="00F41515" w:rsidP="00F41515">
            <w:pPr>
              <w:rPr>
                <w:szCs w:val="22"/>
                <w:lang w:val="en-US"/>
              </w:rPr>
            </w:pPr>
          </w:p>
          <w:tbl>
            <w:tblPr>
              <w:tblW w:w="0" w:type="auto"/>
              <w:tblBorders>
                <w:top w:val="nil"/>
                <w:left w:val="nil"/>
                <w:bottom w:val="nil"/>
                <w:right w:val="nil"/>
              </w:tblBorders>
              <w:tblLayout w:type="fixed"/>
              <w:tblLook w:val="0000" w:firstRow="0" w:lastRow="0" w:firstColumn="0" w:lastColumn="0" w:noHBand="0" w:noVBand="0"/>
            </w:tblPr>
            <w:tblGrid>
              <w:gridCol w:w="2205"/>
            </w:tblGrid>
            <w:tr w:rsidR="00F41515" w:rsidRPr="00F41515" w14:paraId="61213DA1" w14:textId="77777777">
              <w:trPr>
                <w:trHeight w:val="110"/>
              </w:trPr>
              <w:tc>
                <w:tcPr>
                  <w:tcW w:w="2205" w:type="dxa"/>
                </w:tcPr>
                <w:p w14:paraId="4D6701F9" w14:textId="77777777" w:rsidR="00F41515" w:rsidRPr="00B92693" w:rsidRDefault="00F41515" w:rsidP="00F41515">
                  <w:pPr>
                    <w:rPr>
                      <w:szCs w:val="22"/>
                      <w:lang w:val="en-US" w:eastAsia="fr-BE"/>
                    </w:rPr>
                  </w:pPr>
                  <w:r w:rsidRPr="00B92693">
                    <w:rPr>
                      <w:szCs w:val="22"/>
                      <w:lang w:val="en-US" w:eastAsia="fr-BE"/>
                    </w:rPr>
                    <w:t xml:space="preserve"> </w:t>
                  </w:r>
                </w:p>
                <w:p w14:paraId="7A2A2798" w14:textId="77777777" w:rsidR="00F41515" w:rsidRPr="00B92693" w:rsidRDefault="00F41515" w:rsidP="00F41515">
                  <w:pPr>
                    <w:rPr>
                      <w:szCs w:val="22"/>
                      <w:lang w:val="en-US" w:eastAsia="fr-BE"/>
                    </w:rPr>
                  </w:pPr>
                </w:p>
                <w:p w14:paraId="783165BA" w14:textId="77777777" w:rsidR="00F41515" w:rsidRPr="00B92693" w:rsidRDefault="00F41515" w:rsidP="00F41515">
                  <w:pPr>
                    <w:rPr>
                      <w:szCs w:val="22"/>
                      <w:lang w:val="en-US" w:eastAsia="fr-BE"/>
                    </w:rPr>
                  </w:pPr>
                </w:p>
                <w:p w14:paraId="366BD042" w14:textId="03C37A43" w:rsidR="00F41515" w:rsidRPr="00F41515" w:rsidRDefault="00F41515" w:rsidP="00F41515">
                  <w:pPr>
                    <w:rPr>
                      <w:szCs w:val="22"/>
                      <w:lang w:eastAsia="fr-BE"/>
                    </w:rPr>
                  </w:pPr>
                  <w:r w:rsidRPr="00F41515">
                    <w:rPr>
                      <w:szCs w:val="22"/>
                      <w:lang w:eastAsia="fr-BE"/>
                    </w:rPr>
                    <w:lastRenderedPageBreak/>
                    <w:t xml:space="preserve">1. Mr Muhammad Al-Kol </w:t>
                  </w:r>
                </w:p>
              </w:tc>
            </w:tr>
          </w:tbl>
          <w:p w14:paraId="16F4C6CF" w14:textId="21A8078C" w:rsidR="00F41515" w:rsidRPr="001516B6" w:rsidRDefault="00F41515" w:rsidP="00C7664B">
            <w:pPr>
              <w:rPr>
                <w:szCs w:val="22"/>
                <w:lang w:val="en-GB"/>
              </w:rPr>
            </w:pPr>
          </w:p>
        </w:tc>
        <w:tc>
          <w:tcPr>
            <w:tcW w:w="7087" w:type="dxa"/>
            <w:gridSpan w:val="2"/>
          </w:tcPr>
          <w:p w14:paraId="1988D0D5" w14:textId="77777777" w:rsidR="00F41515" w:rsidRPr="00F41515" w:rsidRDefault="00F41515" w:rsidP="00F41515">
            <w:pPr>
              <w:tabs>
                <w:tab w:val="left" w:pos="3649"/>
                <w:tab w:val="left" w:pos="5349"/>
                <w:tab w:val="left" w:pos="7992"/>
                <w:tab w:val="left" w:pos="9409"/>
                <w:tab w:val="left" w:pos="10778"/>
              </w:tabs>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6718"/>
            </w:tblGrid>
            <w:tr w:rsidR="00F41515" w:rsidRPr="00B92693" w14:paraId="0C87CE22" w14:textId="77777777">
              <w:trPr>
                <w:trHeight w:val="1050"/>
              </w:trPr>
              <w:tc>
                <w:tcPr>
                  <w:tcW w:w="6718" w:type="dxa"/>
                </w:tcPr>
                <w:p w14:paraId="30C04483" w14:textId="726D027E"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lastRenderedPageBreak/>
                    <w:t xml:space="preserve">Managing Director of Alrashied Association. He is a university instructor for more than 5 years. </w:t>
                  </w:r>
                </w:p>
                <w:p w14:paraId="5B1113DB"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He has a very active role in the organization as the managing director for more than 7 years. </w:t>
                  </w:r>
                </w:p>
                <w:p w14:paraId="3933903A"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He has developed the core administrative system in Alrashied and its projects. </w:t>
                  </w:r>
                </w:p>
                <w:p w14:paraId="0A30C87B"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He will be responsible for managing all of the project’s relevant work for Alrashied internally. </w:t>
                  </w:r>
                </w:p>
              </w:tc>
            </w:tr>
          </w:tbl>
          <w:p w14:paraId="477BA567" w14:textId="7041A6C7" w:rsidR="00F41515" w:rsidRPr="001516B6" w:rsidRDefault="00F41515" w:rsidP="00C7664B">
            <w:pPr>
              <w:tabs>
                <w:tab w:val="left" w:pos="3649"/>
                <w:tab w:val="left" w:pos="5349"/>
                <w:tab w:val="left" w:pos="7992"/>
                <w:tab w:val="left" w:pos="9409"/>
                <w:tab w:val="left" w:pos="10778"/>
              </w:tabs>
              <w:rPr>
                <w:szCs w:val="22"/>
                <w:lang w:val="en-GB"/>
              </w:rPr>
            </w:pPr>
          </w:p>
        </w:tc>
      </w:tr>
      <w:tr w:rsidR="00F41515" w:rsidRPr="00B92693" w14:paraId="4107DDC1" w14:textId="77777777" w:rsidTr="00C7664B">
        <w:tc>
          <w:tcPr>
            <w:tcW w:w="2552" w:type="dxa"/>
            <w:gridSpan w:val="2"/>
            <w:vAlign w:val="center"/>
          </w:tcPr>
          <w:p w14:paraId="0AAFD7C8" w14:textId="77777777" w:rsidR="00F41515" w:rsidRPr="00B92693" w:rsidRDefault="00F41515" w:rsidP="00F41515">
            <w:pPr>
              <w:rPr>
                <w:szCs w:val="22"/>
                <w:lang w:val="en-US"/>
              </w:rPr>
            </w:pPr>
          </w:p>
          <w:tbl>
            <w:tblPr>
              <w:tblW w:w="0" w:type="auto"/>
              <w:tblBorders>
                <w:top w:val="nil"/>
                <w:left w:val="nil"/>
                <w:bottom w:val="nil"/>
                <w:right w:val="nil"/>
              </w:tblBorders>
              <w:tblLayout w:type="fixed"/>
              <w:tblLook w:val="0000" w:firstRow="0" w:lastRow="0" w:firstColumn="0" w:lastColumn="0" w:noHBand="0" w:noVBand="0"/>
            </w:tblPr>
            <w:tblGrid>
              <w:gridCol w:w="1968"/>
            </w:tblGrid>
            <w:tr w:rsidR="00F41515" w:rsidRPr="00F41515" w14:paraId="7071B7AA" w14:textId="77777777">
              <w:trPr>
                <w:trHeight w:val="110"/>
              </w:trPr>
              <w:tc>
                <w:tcPr>
                  <w:tcW w:w="1968" w:type="dxa"/>
                </w:tcPr>
                <w:p w14:paraId="16F5D825" w14:textId="77777777" w:rsidR="00F41515" w:rsidRPr="00F41515" w:rsidRDefault="00F41515" w:rsidP="00F41515">
                  <w:pPr>
                    <w:rPr>
                      <w:szCs w:val="22"/>
                      <w:lang w:eastAsia="fr-BE"/>
                    </w:rPr>
                  </w:pPr>
                  <w:r w:rsidRPr="00B92693">
                    <w:rPr>
                      <w:szCs w:val="22"/>
                      <w:lang w:val="en-US" w:eastAsia="fr-BE"/>
                    </w:rPr>
                    <w:t xml:space="preserve"> </w:t>
                  </w:r>
                  <w:r w:rsidRPr="00F41515">
                    <w:rPr>
                      <w:szCs w:val="22"/>
                      <w:lang w:eastAsia="fr-BE"/>
                    </w:rPr>
                    <w:t xml:space="preserve">2. Ms. Niveen Haddad </w:t>
                  </w:r>
                </w:p>
              </w:tc>
            </w:tr>
          </w:tbl>
          <w:p w14:paraId="295E1B91" w14:textId="2B02D5BE" w:rsidR="00F41515" w:rsidRPr="001516B6" w:rsidRDefault="00F41515" w:rsidP="00C7664B">
            <w:pPr>
              <w:rPr>
                <w:szCs w:val="22"/>
                <w:lang w:val="en-GB"/>
              </w:rPr>
            </w:pPr>
          </w:p>
        </w:tc>
        <w:tc>
          <w:tcPr>
            <w:tcW w:w="7087" w:type="dxa"/>
            <w:gridSpan w:val="2"/>
          </w:tcPr>
          <w:p w14:paraId="7EA10091" w14:textId="77777777" w:rsidR="00F41515" w:rsidRPr="00F41515" w:rsidRDefault="00F41515" w:rsidP="00F41515">
            <w:pPr>
              <w:tabs>
                <w:tab w:val="left" w:pos="3649"/>
                <w:tab w:val="left" w:pos="5349"/>
                <w:tab w:val="left" w:pos="7992"/>
                <w:tab w:val="left" w:pos="9409"/>
                <w:tab w:val="left" w:pos="10778"/>
              </w:tabs>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6833"/>
            </w:tblGrid>
            <w:tr w:rsidR="00F41515" w:rsidRPr="00B92693" w14:paraId="1AE6982A" w14:textId="77777777">
              <w:trPr>
                <w:trHeight w:val="1049"/>
              </w:trPr>
              <w:tc>
                <w:tcPr>
                  <w:tcW w:w="6833" w:type="dxa"/>
                </w:tcPr>
                <w:p w14:paraId="019FC346"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She works as a coordinator for the university students’ support programme in Alrashied for 2 years. She is responsible for the communication and management of female university students that are registered in the programme. Ms. Haddad is also working a part time job in a university in the students’ communication office as a communication supervisor for female students. </w:t>
                  </w:r>
                </w:p>
                <w:p w14:paraId="69130D00"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Her role in the project will be to coordinate all training activities related to staff, volunteers and students that are linked to the association. </w:t>
                  </w:r>
                </w:p>
              </w:tc>
            </w:tr>
          </w:tbl>
          <w:p w14:paraId="2FC8AFAA" w14:textId="46364506" w:rsidR="00F41515" w:rsidRPr="001516B6" w:rsidRDefault="00F41515" w:rsidP="00C7664B">
            <w:pPr>
              <w:tabs>
                <w:tab w:val="left" w:pos="3649"/>
                <w:tab w:val="left" w:pos="5349"/>
                <w:tab w:val="left" w:pos="7992"/>
                <w:tab w:val="left" w:pos="9409"/>
                <w:tab w:val="left" w:pos="10778"/>
              </w:tabs>
              <w:rPr>
                <w:szCs w:val="22"/>
                <w:lang w:val="en-GB"/>
              </w:rPr>
            </w:pPr>
          </w:p>
        </w:tc>
      </w:tr>
      <w:tr w:rsidR="00F41515" w:rsidRPr="00B92693" w14:paraId="7E6A4CA9" w14:textId="77777777" w:rsidTr="00C7664B">
        <w:tc>
          <w:tcPr>
            <w:tcW w:w="2552" w:type="dxa"/>
            <w:gridSpan w:val="2"/>
            <w:vAlign w:val="center"/>
          </w:tcPr>
          <w:p w14:paraId="1FF23663" w14:textId="77777777" w:rsidR="00F41515" w:rsidRPr="00B92693" w:rsidRDefault="00F41515" w:rsidP="00F41515">
            <w:pPr>
              <w:tabs>
                <w:tab w:val="left" w:pos="3649"/>
                <w:tab w:val="left" w:pos="5349"/>
                <w:tab w:val="left" w:pos="7992"/>
                <w:tab w:val="left" w:pos="9409"/>
                <w:tab w:val="left" w:pos="10778"/>
              </w:tabs>
              <w:rPr>
                <w:szCs w:val="22"/>
                <w:lang w:val="en-US"/>
              </w:rPr>
            </w:pPr>
          </w:p>
          <w:tbl>
            <w:tblPr>
              <w:tblW w:w="0" w:type="auto"/>
              <w:tblBorders>
                <w:top w:val="nil"/>
                <w:left w:val="nil"/>
                <w:bottom w:val="nil"/>
                <w:right w:val="nil"/>
              </w:tblBorders>
              <w:tblLayout w:type="fixed"/>
              <w:tblLook w:val="0000" w:firstRow="0" w:lastRow="0" w:firstColumn="0" w:lastColumn="0" w:noHBand="0" w:noVBand="0"/>
            </w:tblPr>
            <w:tblGrid>
              <w:gridCol w:w="1747"/>
            </w:tblGrid>
            <w:tr w:rsidR="00F41515" w:rsidRPr="00F41515" w14:paraId="3F30A12D" w14:textId="77777777">
              <w:trPr>
                <w:trHeight w:val="110"/>
              </w:trPr>
              <w:tc>
                <w:tcPr>
                  <w:tcW w:w="1747" w:type="dxa"/>
                </w:tcPr>
                <w:p w14:paraId="2A1D4018" w14:textId="77777777" w:rsidR="00F41515" w:rsidRPr="00F41515" w:rsidRDefault="00F41515" w:rsidP="00F41515">
                  <w:pPr>
                    <w:tabs>
                      <w:tab w:val="left" w:pos="3649"/>
                      <w:tab w:val="left" w:pos="5349"/>
                      <w:tab w:val="left" w:pos="7992"/>
                      <w:tab w:val="left" w:pos="9409"/>
                      <w:tab w:val="left" w:pos="10778"/>
                    </w:tabs>
                    <w:rPr>
                      <w:szCs w:val="22"/>
                      <w:lang w:eastAsia="fr-BE"/>
                    </w:rPr>
                  </w:pPr>
                  <w:r w:rsidRPr="00B92693">
                    <w:rPr>
                      <w:szCs w:val="22"/>
                      <w:lang w:val="en-US" w:eastAsia="fr-BE"/>
                    </w:rPr>
                    <w:t xml:space="preserve"> </w:t>
                  </w:r>
                  <w:r w:rsidRPr="00F41515">
                    <w:rPr>
                      <w:szCs w:val="22"/>
                      <w:lang w:eastAsia="fr-BE"/>
                    </w:rPr>
                    <w:t xml:space="preserve">3. Mr Omar Almalki </w:t>
                  </w:r>
                </w:p>
              </w:tc>
            </w:tr>
          </w:tbl>
          <w:p w14:paraId="65D31C83" w14:textId="5E6A69E9" w:rsidR="00F41515" w:rsidRPr="001516B6" w:rsidRDefault="00F41515" w:rsidP="00C7664B">
            <w:pPr>
              <w:tabs>
                <w:tab w:val="left" w:pos="3649"/>
                <w:tab w:val="left" w:pos="5349"/>
                <w:tab w:val="left" w:pos="7992"/>
                <w:tab w:val="left" w:pos="9409"/>
                <w:tab w:val="left" w:pos="10778"/>
              </w:tabs>
              <w:rPr>
                <w:szCs w:val="22"/>
                <w:lang w:val="en-US"/>
              </w:rPr>
            </w:pPr>
          </w:p>
        </w:tc>
        <w:tc>
          <w:tcPr>
            <w:tcW w:w="7087" w:type="dxa"/>
            <w:gridSpan w:val="2"/>
          </w:tcPr>
          <w:p w14:paraId="7D1850AD" w14:textId="77777777" w:rsidR="00F41515" w:rsidRPr="00F41515" w:rsidRDefault="00F41515" w:rsidP="00F41515">
            <w:pPr>
              <w:tabs>
                <w:tab w:val="left" w:pos="3649"/>
                <w:tab w:val="left" w:pos="5349"/>
                <w:tab w:val="left" w:pos="7992"/>
                <w:tab w:val="left" w:pos="9409"/>
                <w:tab w:val="left" w:pos="10778"/>
              </w:tabs>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6762"/>
            </w:tblGrid>
            <w:tr w:rsidR="00F41515" w:rsidRPr="00B92693" w14:paraId="392D16C1" w14:textId="77777777">
              <w:trPr>
                <w:trHeight w:val="1051"/>
              </w:trPr>
              <w:tc>
                <w:tcPr>
                  <w:tcW w:w="6762" w:type="dxa"/>
                </w:tcPr>
                <w:p w14:paraId="28DBEB5E"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 He is working as the PR and Media coordinator for Alrashied Association for more than 4 years. He is a professional journalist and works also as a free-lance journalist in one of the biggest Online social website in Syria. He was the communication officer for another national NGO for 2 years before. </w:t>
                  </w:r>
                </w:p>
                <w:p w14:paraId="17E14BFE" w14:textId="77777777" w:rsidR="00F41515" w:rsidRPr="00B92693" w:rsidRDefault="00F41515" w:rsidP="00F41515">
                  <w:pPr>
                    <w:tabs>
                      <w:tab w:val="left" w:pos="3649"/>
                      <w:tab w:val="left" w:pos="5349"/>
                      <w:tab w:val="left" w:pos="7992"/>
                      <w:tab w:val="left" w:pos="9409"/>
                      <w:tab w:val="left" w:pos="10778"/>
                    </w:tabs>
                    <w:rPr>
                      <w:szCs w:val="22"/>
                      <w:lang w:val="en-US" w:eastAsia="fr-BE"/>
                    </w:rPr>
                  </w:pPr>
                  <w:r w:rsidRPr="00B92693">
                    <w:rPr>
                      <w:szCs w:val="22"/>
                      <w:lang w:val="en-US" w:eastAsia="fr-BE"/>
                    </w:rPr>
                    <w:t xml:space="preserve">His role in the project will be to coordinate all the activities for Alrashied Association during the project period and provide relevant media and PR coverage including communications plans, dissemination activities and any other PR and media activities for the project in Syria. </w:t>
                  </w:r>
                </w:p>
              </w:tc>
            </w:tr>
          </w:tbl>
          <w:p w14:paraId="6EF9C0E7" w14:textId="26CE9658" w:rsidR="00F41515" w:rsidRPr="001516B6" w:rsidRDefault="00F41515" w:rsidP="00C7664B">
            <w:pPr>
              <w:tabs>
                <w:tab w:val="left" w:pos="3649"/>
                <w:tab w:val="left" w:pos="5349"/>
                <w:tab w:val="left" w:pos="7992"/>
                <w:tab w:val="left" w:pos="9409"/>
                <w:tab w:val="left" w:pos="10778"/>
              </w:tabs>
              <w:rPr>
                <w:szCs w:val="22"/>
                <w:lang w:val="en-US"/>
              </w:rPr>
            </w:pPr>
          </w:p>
        </w:tc>
      </w:tr>
    </w:tbl>
    <w:p w14:paraId="20B4DFC9" w14:textId="77777777" w:rsidR="00F41515" w:rsidRDefault="00F41515" w:rsidP="00A25A3D">
      <w:pPr>
        <w:pStyle w:val="Heading3"/>
        <w:tabs>
          <w:tab w:val="clear" w:pos="0"/>
        </w:tabs>
        <w:spacing w:before="0" w:after="0"/>
        <w:jc w:val="left"/>
        <w:rPr>
          <w:rFonts w:asciiTheme="minorHAnsi" w:hAnsiTheme="minorHAnsi"/>
          <w:b w:val="0"/>
          <w:i/>
          <w:color w:val="000000"/>
          <w:sz w:val="20"/>
        </w:rPr>
      </w:pPr>
    </w:p>
    <w:p w14:paraId="314838E6" w14:textId="77777777" w:rsidR="00F41515" w:rsidRDefault="00F41515" w:rsidP="00F41515">
      <w:pPr>
        <w:pStyle w:val="NormalIndent"/>
      </w:pPr>
    </w:p>
    <w:p w14:paraId="5C33D1A2" w14:textId="77777777" w:rsidR="003A3F6B" w:rsidRDefault="003A3F6B" w:rsidP="00F41515">
      <w:pPr>
        <w:pStyle w:val="NormalIndent"/>
      </w:pPr>
    </w:p>
    <w:p w14:paraId="3E9FDB62" w14:textId="77777777" w:rsidR="003A3F6B" w:rsidRDefault="003A3F6B" w:rsidP="00F41515">
      <w:pPr>
        <w:pStyle w:val="NormalIndent"/>
      </w:pPr>
    </w:p>
    <w:p w14:paraId="712A23A2" w14:textId="77777777" w:rsidR="003A3F6B" w:rsidRDefault="003A3F6B" w:rsidP="00F41515">
      <w:pPr>
        <w:pStyle w:val="NormalIndent"/>
      </w:pPr>
    </w:p>
    <w:p w14:paraId="14639B7A" w14:textId="77777777" w:rsidR="003A3F6B" w:rsidRDefault="003A3F6B" w:rsidP="00F41515">
      <w:pPr>
        <w:pStyle w:val="NormalIndent"/>
      </w:pPr>
    </w:p>
    <w:p w14:paraId="699B1E15" w14:textId="77777777" w:rsidR="00F41515" w:rsidRPr="00F41515" w:rsidRDefault="00F41515" w:rsidP="00F41515">
      <w:pPr>
        <w:pStyle w:val="NormalIndent"/>
      </w:pPr>
    </w:p>
    <w:tbl>
      <w:tblPr>
        <w:tblStyle w:val="TableGrid"/>
        <w:tblW w:w="9639"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F41515" w:rsidRPr="001516B6" w14:paraId="15735B21" w14:textId="77777777" w:rsidTr="003A3F6B">
        <w:tc>
          <w:tcPr>
            <w:tcW w:w="2410" w:type="dxa"/>
            <w:vAlign w:val="center"/>
          </w:tcPr>
          <w:p w14:paraId="43D1C88D" w14:textId="77777777" w:rsidR="00F41515" w:rsidRPr="001516B6" w:rsidRDefault="00F41515"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6207A3F6" w14:textId="77777777" w:rsidR="00F41515" w:rsidRPr="001516B6" w:rsidRDefault="00F41515"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5A29ECEE" w14:textId="5941C7E1" w:rsidR="00F41515" w:rsidRPr="001516B6" w:rsidRDefault="00F41515"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P10</w:t>
            </w:r>
          </w:p>
        </w:tc>
      </w:tr>
      <w:tr w:rsidR="00F41515" w:rsidRPr="001516B6" w14:paraId="03D8CDB3" w14:textId="77777777" w:rsidTr="003A3F6B">
        <w:tc>
          <w:tcPr>
            <w:tcW w:w="2410" w:type="dxa"/>
            <w:vAlign w:val="center"/>
          </w:tcPr>
          <w:p w14:paraId="057BAD5A" w14:textId="77777777" w:rsidR="00F41515" w:rsidRPr="001516B6" w:rsidRDefault="00F41515"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74B5F72F" w14:textId="42BC7737" w:rsidR="00F41515" w:rsidRPr="001516B6" w:rsidRDefault="00F41515" w:rsidP="00C7664B">
            <w:pPr>
              <w:tabs>
                <w:tab w:val="left" w:pos="3649"/>
                <w:tab w:val="left" w:pos="5349"/>
                <w:tab w:val="left" w:pos="7992"/>
                <w:tab w:val="left" w:pos="9409"/>
                <w:tab w:val="left" w:pos="10778"/>
              </w:tabs>
              <w:rPr>
                <w:szCs w:val="22"/>
                <w:lang w:val="en-GB"/>
              </w:rPr>
            </w:pPr>
            <w:r>
              <w:rPr>
                <w:szCs w:val="22"/>
                <w:lang w:val="en-GB"/>
              </w:rPr>
              <w:t>University of Alicante (UA)</w:t>
            </w:r>
          </w:p>
        </w:tc>
      </w:tr>
      <w:tr w:rsidR="00F41515" w:rsidRPr="00B92693" w14:paraId="5CA45889" w14:textId="77777777" w:rsidTr="003A3F6B">
        <w:tc>
          <w:tcPr>
            <w:tcW w:w="9639" w:type="dxa"/>
            <w:gridSpan w:val="4"/>
            <w:vAlign w:val="center"/>
          </w:tcPr>
          <w:p w14:paraId="2F57F6D0"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F41515" w:rsidRPr="00B92693" w14:paraId="2740A99A" w14:textId="77777777" w:rsidTr="003A3F6B">
        <w:tc>
          <w:tcPr>
            <w:tcW w:w="9639" w:type="dxa"/>
            <w:gridSpan w:val="4"/>
            <w:vAlign w:val="center"/>
          </w:tcPr>
          <w:p w14:paraId="27E56AD8"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BE6825" w:rsidRPr="00B92693" w14:paraId="6DCDEA48" w14:textId="77777777" w:rsidTr="003A3F6B">
        <w:trPr>
          <w:trHeight w:val="4536"/>
        </w:trPr>
        <w:tc>
          <w:tcPr>
            <w:tcW w:w="9639" w:type="dxa"/>
            <w:gridSpan w:val="4"/>
          </w:tcPr>
          <w:p w14:paraId="363679F6" w14:textId="77777777" w:rsidR="00BE6825" w:rsidRPr="00B92693" w:rsidRDefault="00BE6825" w:rsidP="00BE6825">
            <w:pPr>
              <w:tabs>
                <w:tab w:val="left" w:pos="3649"/>
                <w:tab w:val="left" w:pos="5349"/>
                <w:tab w:val="left" w:pos="7992"/>
                <w:tab w:val="left" w:pos="9409"/>
                <w:tab w:val="left" w:pos="10778"/>
              </w:tabs>
              <w:spacing w:line="264" w:lineRule="auto"/>
              <w:jc w:val="both"/>
              <w:rPr>
                <w:rFonts w:cs="Tahoma"/>
                <w:szCs w:val="22"/>
                <w:lang w:val="en-US"/>
              </w:rPr>
            </w:pPr>
            <w:r w:rsidRPr="00B92693">
              <w:rPr>
                <w:rFonts w:cs="Tahoma"/>
                <w:szCs w:val="22"/>
                <w:lang w:val="en-US"/>
              </w:rPr>
              <w:lastRenderedPageBreak/>
              <w:t>The University of Alicante (UA) was founded in 1979. Being one of the youngest universities in Spain, the UA is also considered one of the most innovative &amp; fastest developing in the whole country. More than 30000 national &amp; 3000 international students are enrolled in 7 Faculties offering more than 50 degrees in all fields of study.</w:t>
            </w:r>
          </w:p>
          <w:p w14:paraId="62F1B604" w14:textId="77777777" w:rsidR="00BE6825" w:rsidRPr="00B92693" w:rsidRDefault="00BE6825" w:rsidP="00BE6825">
            <w:pPr>
              <w:tabs>
                <w:tab w:val="left" w:pos="3649"/>
                <w:tab w:val="left" w:pos="5349"/>
                <w:tab w:val="left" w:pos="7992"/>
                <w:tab w:val="left" w:pos="9409"/>
                <w:tab w:val="left" w:pos="10778"/>
              </w:tabs>
              <w:spacing w:line="264" w:lineRule="auto"/>
              <w:jc w:val="both"/>
              <w:rPr>
                <w:rFonts w:cs="Tahoma"/>
                <w:szCs w:val="22"/>
                <w:lang w:val="en-US"/>
              </w:rPr>
            </w:pPr>
            <w:r w:rsidRPr="00B92693">
              <w:rPr>
                <w:rFonts w:cs="Tahoma"/>
                <w:szCs w:val="22"/>
                <w:lang w:val="en-US"/>
              </w:rPr>
              <w:t xml:space="preserve">The University has more than 70 departments &amp; over 100 research groups in areas of social sciences &amp; law, experimental sciences, technology, humanities, education &amp; health. Its particular field of interest lies within the context of international cooperation, promotion of innovation culture, strengthening of technology knowledge transfer &amp; improvement of innovation support services &amp; the training of university management staff to aid the integration of countries in transition &amp; develop their international status &amp; networks. </w:t>
            </w:r>
          </w:p>
          <w:p w14:paraId="6DE09FFA" w14:textId="77777777" w:rsidR="00BE6825" w:rsidRPr="00B92693" w:rsidRDefault="00BE6825" w:rsidP="00BE6825">
            <w:pPr>
              <w:tabs>
                <w:tab w:val="left" w:pos="3649"/>
                <w:tab w:val="left" w:pos="5349"/>
                <w:tab w:val="left" w:pos="7992"/>
                <w:tab w:val="left" w:pos="9409"/>
                <w:tab w:val="left" w:pos="10778"/>
              </w:tabs>
              <w:spacing w:line="264" w:lineRule="auto"/>
              <w:jc w:val="both"/>
              <w:rPr>
                <w:rFonts w:cs="Tahoma"/>
                <w:szCs w:val="22"/>
                <w:lang w:val="en-US"/>
              </w:rPr>
            </w:pPr>
            <w:r w:rsidRPr="00B92693">
              <w:rPr>
                <w:rFonts w:cs="Tahoma"/>
                <w:szCs w:val="22"/>
                <w:lang w:val="en-US"/>
              </w:rPr>
              <w:t xml:space="preserve">The University of Alicante, conscious of the role that it plays in today's society that is integrated, has committed to structuring a University social responsibility model based on principles &amp; values that have been sharing across all University activities. These values &amp; principles are summarized in the establishment of policies for the defence of human rights, sustainable development, the defence of the environment, equality &amp; policies of social commitment, which shall be part of each teaching, research activity. The School of Business offers a Master degrees &amp; 4 specialised courses to the public in aspects on </w:t>
            </w:r>
            <w:r w:rsidRPr="00B92693">
              <w:rPr>
                <w:rFonts w:cs="Tahoma"/>
                <w:szCs w:val="22"/>
                <w:u w:val="single"/>
                <w:lang w:val="en-US"/>
              </w:rPr>
              <w:t>immigration, public policies, intercultural cooperation, integration &amp; development</w:t>
            </w:r>
            <w:r w:rsidRPr="00B92693">
              <w:rPr>
                <w:rFonts w:cs="Tahoma"/>
                <w:szCs w:val="22"/>
                <w:lang w:val="en-US"/>
              </w:rPr>
              <w:t>. It has established agreements with various institutions in the region, which provide internship opportunities for the students in putting theories into practices. In particular, the Master programme cooperates with the “Local Government of Solidarity &amp; Citizenship”.</w:t>
            </w:r>
          </w:p>
          <w:p w14:paraId="4A2F8A3E" w14:textId="77777777" w:rsidR="00BE6825" w:rsidRPr="00B92693" w:rsidRDefault="00BE6825" w:rsidP="00BE6825">
            <w:pPr>
              <w:tabs>
                <w:tab w:val="left" w:pos="3649"/>
                <w:tab w:val="left" w:pos="5349"/>
                <w:tab w:val="left" w:pos="7992"/>
                <w:tab w:val="left" w:pos="9409"/>
                <w:tab w:val="left" w:pos="10778"/>
              </w:tabs>
              <w:rPr>
                <w:rFonts w:cs="Tahoma"/>
                <w:szCs w:val="22"/>
                <w:lang w:val="en-US"/>
              </w:rPr>
            </w:pPr>
            <w:r w:rsidRPr="00B92693">
              <w:rPr>
                <w:rFonts w:cs="Tahoma"/>
                <w:szCs w:val="22"/>
                <w:lang w:val="en-US"/>
              </w:rPr>
              <w:t>The UA was a partner at UNIMIG Project "Migration &amp; Higher Education: Developing Skills &amp; Capacity" with the objective to transfer skills &amp; competences in the interdisciplinary field of migration studies in the ENPI East region, specifically in Armenia, Azerbaijan &amp; Georgia &amp; LIKEHOME ‘Assessing &amp; recognising the prior learning of migrants. Bridging the gap &amp; paving the road to educational &amp; social integration´.</w:t>
            </w:r>
          </w:p>
          <w:p w14:paraId="76B73735" w14:textId="1C073E4B" w:rsidR="009C52B2" w:rsidRPr="001516B6" w:rsidRDefault="009C52B2" w:rsidP="00BE6825">
            <w:pPr>
              <w:tabs>
                <w:tab w:val="left" w:pos="3649"/>
                <w:tab w:val="left" w:pos="5349"/>
                <w:tab w:val="left" w:pos="7992"/>
                <w:tab w:val="left" w:pos="9409"/>
                <w:tab w:val="left" w:pos="10778"/>
              </w:tabs>
              <w:rPr>
                <w:szCs w:val="22"/>
                <w:lang w:val="en-GB"/>
              </w:rPr>
            </w:pPr>
            <w:r w:rsidRPr="009C52B2">
              <w:rPr>
                <w:szCs w:val="22"/>
                <w:lang w:val="en-GB"/>
              </w:rPr>
              <w:t>In addition to the numerous proj</w:t>
            </w:r>
            <w:r>
              <w:rPr>
                <w:szCs w:val="22"/>
                <w:lang w:val="en-GB"/>
              </w:rPr>
              <w:t>ects</w:t>
            </w:r>
            <w:r w:rsidRPr="009C52B2">
              <w:rPr>
                <w:szCs w:val="22"/>
                <w:lang w:val="en-GB"/>
              </w:rPr>
              <w:t xml:space="preserve"> in HE, the University of Alicante has wide experience in the topic of curriculum development in line with European Standards in different disciplines PRO GREEN, MAPB, DEMETER, GREENMA, PROMIG etc. and was involved in numerous initiatives on study programme improvement towards the alignment of academia and industry needs to enhance the approach towards EU best practices and policies in competence based learning, innovative teaching methodologies, quality assurance, links with labour market, etc.</w:t>
            </w:r>
          </w:p>
        </w:tc>
      </w:tr>
      <w:tr w:rsidR="00BE6825" w:rsidRPr="00B92693" w14:paraId="4A6C56B9" w14:textId="77777777" w:rsidTr="003A3F6B">
        <w:tc>
          <w:tcPr>
            <w:tcW w:w="9639" w:type="dxa"/>
            <w:gridSpan w:val="4"/>
            <w:vAlign w:val="center"/>
          </w:tcPr>
          <w:p w14:paraId="0FA1BA14" w14:textId="77777777" w:rsidR="00BE6825" w:rsidRPr="001516B6" w:rsidRDefault="00BE6825" w:rsidP="00BE6825">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3A3F6B" w:rsidRPr="00B92693" w14:paraId="155C11D1" w14:textId="77777777" w:rsidTr="003A3F6B">
        <w:trPr>
          <w:trHeight w:val="2268"/>
        </w:trPr>
        <w:tc>
          <w:tcPr>
            <w:tcW w:w="9639" w:type="dxa"/>
            <w:gridSpan w:val="4"/>
          </w:tcPr>
          <w:p w14:paraId="7BED37F1" w14:textId="77777777" w:rsidR="00235092" w:rsidRPr="00235092" w:rsidRDefault="003A3F6B" w:rsidP="00235092">
            <w:pPr>
              <w:jc w:val="both"/>
              <w:rPr>
                <w:sz w:val="20"/>
                <w:lang w:val="en-GB"/>
              </w:rPr>
            </w:pPr>
            <w:r w:rsidRPr="003E567F">
              <w:rPr>
                <w:sz w:val="20"/>
                <w:lang w:val="en-GB"/>
              </w:rPr>
              <w:t>- WP1</w:t>
            </w:r>
            <w:r w:rsidRPr="003E567F">
              <w:rPr>
                <w:sz w:val="20"/>
                <w:lang w:val="en-GB"/>
              </w:rPr>
              <w:sym w:font="Wingdings" w:char="F0E0"/>
            </w:r>
            <w:r>
              <w:rPr>
                <w:sz w:val="20"/>
                <w:lang w:val="en-GB"/>
              </w:rPr>
              <w:t xml:space="preserve"> </w:t>
            </w:r>
            <w:r w:rsidR="00235092" w:rsidRPr="00235092">
              <w:rPr>
                <w:sz w:val="20"/>
                <w:lang w:val="en-GB"/>
              </w:rPr>
              <w:t>due to its extensive and demonstrated experience in dealing with International Cooperation-Capacity Building projects, BAU will be supported by the co-lead of this workpackage UA and the Syrian national coordinator IUST  for the project implementation monitoring, reporting with the funding authority, project meetings organisation in cooperation with the host partner.</w:t>
            </w:r>
          </w:p>
          <w:p w14:paraId="261EE659" w14:textId="3AB23DE6" w:rsidR="003A3F6B" w:rsidRPr="003E567F" w:rsidRDefault="00235092" w:rsidP="00235092">
            <w:pPr>
              <w:jc w:val="both"/>
              <w:rPr>
                <w:sz w:val="20"/>
                <w:lang w:val="en-GB"/>
              </w:rPr>
            </w:pPr>
            <w:r w:rsidRPr="00235092">
              <w:rPr>
                <w:sz w:val="20"/>
                <w:lang w:val="en-GB"/>
              </w:rPr>
              <w:t>UA will host study visit and be responsible for the correct set up and maintenance of all IT tools needed for MORALE tasks development and achievements of results. WP4 co-leader.</w:t>
            </w:r>
          </w:p>
          <w:p w14:paraId="0A779BDC" w14:textId="0394DE21" w:rsidR="003A3F6B" w:rsidRPr="003E567F" w:rsidRDefault="003A3F6B" w:rsidP="003A3F6B">
            <w:pPr>
              <w:jc w:val="both"/>
              <w:rPr>
                <w:sz w:val="20"/>
                <w:lang w:val="en-GB"/>
              </w:rPr>
            </w:pPr>
            <w:r w:rsidRPr="00B92693">
              <w:rPr>
                <w:sz w:val="20"/>
                <w:lang w:val="en-US"/>
              </w:rPr>
              <w:t xml:space="preserve">- </w:t>
            </w:r>
            <w:r w:rsidRPr="003E567F">
              <w:rPr>
                <w:sz w:val="20"/>
                <w:lang w:val="en-GB"/>
              </w:rPr>
              <w:t>WP2</w:t>
            </w:r>
            <w:r w:rsidRPr="003E567F">
              <w:rPr>
                <w:sz w:val="20"/>
                <w:lang w:val="en-GB"/>
              </w:rPr>
              <w:sym w:font="Wingdings" w:char="F0E0"/>
            </w:r>
            <w:r w:rsidRPr="003E567F">
              <w:rPr>
                <w:sz w:val="20"/>
                <w:lang w:val="en-GB"/>
              </w:rPr>
              <w:t xml:space="preserve"> UA will contribute to the survey definition, will host the study visit and will support PC HEIs in the analysis of results and the consolidation of the final report to be translated and disseminated</w:t>
            </w:r>
          </w:p>
          <w:p w14:paraId="29A2EAE4" w14:textId="77777777" w:rsidR="003A3F6B" w:rsidRPr="00B92693" w:rsidRDefault="003A3F6B" w:rsidP="003A3F6B">
            <w:pPr>
              <w:jc w:val="both"/>
              <w:rPr>
                <w:sz w:val="20"/>
                <w:lang w:val="en-US"/>
              </w:rPr>
            </w:pPr>
            <w:r w:rsidRPr="003E567F">
              <w:rPr>
                <w:sz w:val="20"/>
                <w:lang w:val="en-GB"/>
              </w:rPr>
              <w:t>- WP3</w:t>
            </w:r>
            <w:r w:rsidRPr="003E567F">
              <w:rPr>
                <w:sz w:val="20"/>
                <w:lang w:val="en-GB"/>
              </w:rPr>
              <w:sym w:font="Wingdings" w:char="F0E0"/>
            </w:r>
            <w:r w:rsidRPr="003E567F">
              <w:rPr>
                <w:sz w:val="20"/>
                <w:lang w:val="en-GB"/>
              </w:rPr>
              <w:t xml:space="preserve"> </w:t>
            </w:r>
            <w:r w:rsidRPr="00B92693">
              <w:rPr>
                <w:sz w:val="20"/>
                <w:lang w:val="en-US"/>
              </w:rPr>
              <w:t xml:space="preserve">UA will deliver 1 ToT, support for ToT adaptation for replication and contribute to the MORALE e-learning platform replication with the preparation and collection of relevant material. UA will also build up and maintain the e-learning platform and transfer it to IUST before the project end. </w:t>
            </w:r>
          </w:p>
          <w:p w14:paraId="6A19E77F" w14:textId="77777777" w:rsidR="003A3F6B" w:rsidRPr="00B92693" w:rsidRDefault="003A3F6B" w:rsidP="003A3F6B">
            <w:pPr>
              <w:jc w:val="both"/>
              <w:rPr>
                <w:sz w:val="20"/>
                <w:lang w:val="en-US"/>
              </w:rPr>
            </w:pPr>
            <w:r w:rsidRPr="003E567F">
              <w:rPr>
                <w:sz w:val="20"/>
                <w:lang w:val="en-GB"/>
              </w:rPr>
              <w:t xml:space="preserve">- WP4 </w:t>
            </w:r>
            <w:r w:rsidRPr="003E567F">
              <w:rPr>
                <w:sz w:val="20"/>
                <w:lang w:val="en-GB"/>
              </w:rPr>
              <w:sym w:font="Wingdings" w:char="F0E0"/>
            </w:r>
            <w:r w:rsidRPr="003E567F">
              <w:rPr>
                <w:sz w:val="20"/>
                <w:lang w:val="en-GB"/>
              </w:rPr>
              <w:t xml:space="preserve"> </w:t>
            </w:r>
            <w:r w:rsidRPr="00B92693">
              <w:rPr>
                <w:sz w:val="20"/>
                <w:lang w:val="en-US"/>
              </w:rPr>
              <w:t xml:space="preserve">UA (WP co-leader) will be a key player in the modernisation and professional training courses creation strategy providing crucial input for the appropriate orientation of PC HEIs. It will support all PC HEIs for the equipment provision. It will deliver guest lecture to the modernised bachelors. </w:t>
            </w:r>
          </w:p>
          <w:p w14:paraId="7ED2D597" w14:textId="77777777" w:rsidR="003A3F6B" w:rsidRPr="003E567F" w:rsidRDefault="003A3F6B" w:rsidP="003A3F6B">
            <w:pPr>
              <w:jc w:val="both"/>
              <w:rPr>
                <w:sz w:val="20"/>
                <w:lang w:val="en-GB"/>
              </w:rPr>
            </w:pPr>
            <w:r w:rsidRPr="003E567F">
              <w:rPr>
                <w:sz w:val="20"/>
                <w:lang w:val="en-GB"/>
              </w:rPr>
              <w:t>- WP5</w:t>
            </w:r>
            <w:r w:rsidRPr="003E567F">
              <w:rPr>
                <w:sz w:val="20"/>
                <w:lang w:val="en-GB"/>
              </w:rPr>
              <w:sym w:font="Wingdings" w:char="F0E0"/>
            </w:r>
            <w:r w:rsidRPr="003E567F">
              <w:rPr>
                <w:sz w:val="20"/>
                <w:lang w:val="en-GB"/>
              </w:rPr>
              <w:t xml:space="preserve"> UA will be a key player in the LLL courses creation strategy providing crucial input for the appropriate orientation of PC HEIs. </w:t>
            </w:r>
          </w:p>
          <w:p w14:paraId="7958F59E" w14:textId="3A29EBAA" w:rsidR="003A3F6B" w:rsidRPr="003E567F" w:rsidRDefault="003A3F6B" w:rsidP="003A3F6B">
            <w:pPr>
              <w:pStyle w:val="BulletBox"/>
              <w:numPr>
                <w:ilvl w:val="0"/>
                <w:numId w:val="0"/>
              </w:numPr>
              <w:jc w:val="both"/>
              <w:rPr>
                <w:rFonts w:asciiTheme="minorHAnsi" w:hAnsiTheme="minorHAnsi"/>
                <w:noProof/>
                <w:sz w:val="20"/>
              </w:rPr>
            </w:pPr>
            <w:r w:rsidRPr="003E567F">
              <w:rPr>
                <w:rFonts w:asciiTheme="minorHAnsi" w:eastAsiaTheme="minorEastAsia" w:hAnsiTheme="minorHAnsi" w:cstheme="minorBidi"/>
                <w:sz w:val="20"/>
              </w:rPr>
              <w:t xml:space="preserve">- </w:t>
            </w:r>
            <w:r w:rsidRPr="003E567F">
              <w:rPr>
                <w:rFonts w:asciiTheme="minorHAnsi" w:hAnsiTheme="minorHAnsi"/>
                <w:sz w:val="20"/>
              </w:rPr>
              <w:t xml:space="preserve">WP6 </w:t>
            </w:r>
            <w:r w:rsidRPr="003E567F">
              <w:rPr>
                <w:rFonts w:asciiTheme="minorHAnsi" w:hAnsiTheme="minorHAnsi"/>
                <w:sz w:val="20"/>
              </w:rPr>
              <w:sym w:font="Wingdings" w:char="F0E0"/>
            </w:r>
            <w:r w:rsidRPr="003E567F">
              <w:rPr>
                <w:rFonts w:asciiTheme="minorHAnsi" w:hAnsiTheme="minorHAnsi"/>
                <w:sz w:val="20"/>
              </w:rPr>
              <w:t xml:space="preserve"> </w:t>
            </w:r>
            <w:r w:rsidRPr="003E567F">
              <w:rPr>
                <w:rFonts w:asciiTheme="minorHAnsi" w:hAnsiTheme="minorHAnsi"/>
                <w:noProof/>
                <w:sz w:val="20"/>
              </w:rPr>
              <w:t xml:space="preserve">UA will support UD in all WP6 activities building up the MORALE Website and contributing to the design of the dissemination package. UA will be in constant contact with </w:t>
            </w:r>
            <w:r w:rsidR="009D03F0">
              <w:rPr>
                <w:rFonts w:asciiTheme="minorHAnsi" w:hAnsiTheme="minorHAnsi"/>
                <w:noProof/>
                <w:sz w:val="20"/>
              </w:rPr>
              <w:t>UD &amp; BAU to ensure</w:t>
            </w:r>
            <w:r w:rsidRPr="003E567F">
              <w:rPr>
                <w:rFonts w:asciiTheme="minorHAnsi" w:hAnsiTheme="minorHAnsi"/>
                <w:noProof/>
                <w:sz w:val="20"/>
              </w:rPr>
              <w:t xml:space="preserve"> high level of relevance of dissemination activities and to make sure the MORALE project reaches high impact towards results’ sustainability at </w:t>
            </w:r>
            <w:r w:rsidRPr="003E567F">
              <w:rPr>
                <w:rFonts w:asciiTheme="minorHAnsi" w:hAnsiTheme="minorHAnsi"/>
                <w:noProof/>
                <w:sz w:val="20"/>
              </w:rPr>
              <w:lastRenderedPageBreak/>
              <w:t>PCs. UA will attend all events.</w:t>
            </w:r>
          </w:p>
          <w:p w14:paraId="3947DFA8" w14:textId="64D3A0AA" w:rsidR="003A3F6B" w:rsidRPr="001516B6" w:rsidRDefault="003A3F6B" w:rsidP="003A3F6B">
            <w:pPr>
              <w:rPr>
                <w:szCs w:val="22"/>
                <w:lang w:val="en-GB"/>
              </w:rPr>
            </w:pPr>
            <w:r w:rsidRPr="003E567F">
              <w:rPr>
                <w:sz w:val="20"/>
                <w:lang w:val="en-GB"/>
              </w:rPr>
              <w:t xml:space="preserve">- WP7 </w:t>
            </w:r>
            <w:r w:rsidRPr="003E567F">
              <w:rPr>
                <w:sz w:val="20"/>
                <w:lang w:val="en-GB"/>
              </w:rPr>
              <w:sym w:font="Wingdings" w:char="F0E0"/>
            </w:r>
            <w:r w:rsidRPr="003E567F">
              <w:rPr>
                <w:sz w:val="20"/>
                <w:lang w:val="en-GB"/>
              </w:rPr>
              <w:t xml:space="preserve"> </w:t>
            </w:r>
            <w:r w:rsidRPr="00B92693">
              <w:rPr>
                <w:sz w:val="20"/>
                <w:lang w:val="en-US"/>
              </w:rPr>
              <w:t>UA</w:t>
            </w:r>
            <w:r w:rsidRPr="00B92693">
              <w:rPr>
                <w:spacing w:val="-2"/>
                <w:sz w:val="20"/>
                <w:lang w:val="en-US"/>
              </w:rPr>
              <w:t xml:space="preserve"> due to its experience in leading QA monitoring in international initiatives and capacity building projects will be the WP leader and</w:t>
            </w:r>
            <w:r w:rsidRPr="00B92693">
              <w:rPr>
                <w:sz w:val="20"/>
                <w:lang w:val="en-US"/>
              </w:rPr>
              <w:t xml:space="preserve"> in charge of the coordination of the Quality Assurance monitoring activities with strong support from EU partners, the co-leader 4Elements and IUST. It will be also in charge of keeping the internal and external experts updated on the project developments, ask for their feedback and integrate their suggestions on the project development, always keeping all partners informed. It will be in charge of the external experts’ subcontracting.</w:t>
            </w:r>
            <w:r w:rsidRPr="003E567F">
              <w:rPr>
                <w:sz w:val="20"/>
                <w:lang w:val="en-GB"/>
              </w:rPr>
              <w:t xml:space="preserve"> </w:t>
            </w:r>
          </w:p>
        </w:tc>
      </w:tr>
      <w:tr w:rsidR="003A3F6B" w:rsidRPr="00B92693" w14:paraId="1D15DA74" w14:textId="77777777" w:rsidTr="003A3F6B">
        <w:tc>
          <w:tcPr>
            <w:tcW w:w="9639" w:type="dxa"/>
            <w:gridSpan w:val="4"/>
            <w:vAlign w:val="center"/>
          </w:tcPr>
          <w:p w14:paraId="082433FB" w14:textId="77777777" w:rsidR="003A3F6B" w:rsidRPr="001516B6" w:rsidRDefault="003A3F6B" w:rsidP="003A3F6B">
            <w:pPr>
              <w:tabs>
                <w:tab w:val="left" w:pos="3649"/>
                <w:tab w:val="left" w:pos="5349"/>
                <w:tab w:val="left" w:pos="7992"/>
                <w:tab w:val="left" w:pos="9409"/>
                <w:tab w:val="left" w:pos="10778"/>
              </w:tabs>
              <w:rPr>
                <w:b/>
                <w:lang w:val="en-GB"/>
              </w:rPr>
            </w:pPr>
            <w:r w:rsidRPr="001516B6">
              <w:rPr>
                <w:b/>
                <w:lang w:val="en-GB"/>
              </w:rPr>
              <w:lastRenderedPageBreak/>
              <w:t xml:space="preserve">D.1.2 - Operational capacity: Skills and expertise of key staff involved in the project  </w:t>
            </w:r>
          </w:p>
          <w:p w14:paraId="6FEAC85F" w14:textId="77777777" w:rsidR="003A3F6B" w:rsidRPr="001516B6" w:rsidRDefault="003A3F6B" w:rsidP="003A3F6B">
            <w:pPr>
              <w:tabs>
                <w:tab w:val="left" w:pos="3649"/>
                <w:tab w:val="left" w:pos="5349"/>
                <w:tab w:val="left" w:pos="7992"/>
                <w:tab w:val="left" w:pos="9409"/>
                <w:tab w:val="left" w:pos="10778"/>
              </w:tabs>
              <w:rPr>
                <w:i/>
                <w:lang w:val="en-GB"/>
              </w:rPr>
            </w:pPr>
            <w:r w:rsidRPr="001516B6">
              <w:rPr>
                <w:i/>
                <w:lang w:val="en-GB"/>
              </w:rPr>
              <w:t>Please add lines as necessary.</w:t>
            </w:r>
          </w:p>
        </w:tc>
      </w:tr>
      <w:tr w:rsidR="003A3F6B" w:rsidRPr="00B92693" w14:paraId="31D4932E" w14:textId="77777777" w:rsidTr="003A3F6B">
        <w:tc>
          <w:tcPr>
            <w:tcW w:w="2552" w:type="dxa"/>
            <w:gridSpan w:val="2"/>
            <w:vAlign w:val="center"/>
          </w:tcPr>
          <w:p w14:paraId="6A6A4404" w14:textId="77777777" w:rsidR="003A3F6B" w:rsidRPr="001516B6" w:rsidRDefault="003A3F6B" w:rsidP="003A3F6B">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09C05048" w14:textId="77777777" w:rsidR="003A3F6B" w:rsidRPr="001516B6" w:rsidRDefault="003A3F6B" w:rsidP="003A3F6B">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3A3F6B" w:rsidRPr="001516B6" w14:paraId="268FBEC5" w14:textId="77777777" w:rsidTr="003A3F6B">
        <w:tc>
          <w:tcPr>
            <w:tcW w:w="2552" w:type="dxa"/>
            <w:gridSpan w:val="2"/>
            <w:vAlign w:val="center"/>
          </w:tcPr>
          <w:p w14:paraId="431F07F4" w14:textId="4360885D" w:rsidR="003A3F6B" w:rsidRPr="001516B6" w:rsidRDefault="003A3F6B" w:rsidP="003A3F6B">
            <w:pPr>
              <w:rPr>
                <w:szCs w:val="22"/>
                <w:lang w:val="en-GB"/>
              </w:rPr>
            </w:pPr>
            <w:r w:rsidRPr="006F2DCE">
              <w:rPr>
                <w:rFonts w:eastAsia="Myriad Pro"/>
                <w:b/>
                <w:sz w:val="20"/>
                <w:lang w:val="en-US"/>
              </w:rPr>
              <w:t>Ester Boldrini</w:t>
            </w:r>
          </w:p>
        </w:tc>
        <w:tc>
          <w:tcPr>
            <w:tcW w:w="7087" w:type="dxa"/>
            <w:gridSpan w:val="2"/>
          </w:tcPr>
          <w:p w14:paraId="1880F6FB" w14:textId="695C2CD4" w:rsidR="003A3F6B" w:rsidRPr="001516B6" w:rsidRDefault="003A3F6B" w:rsidP="003A3F6B">
            <w:pPr>
              <w:tabs>
                <w:tab w:val="left" w:pos="3649"/>
                <w:tab w:val="left" w:pos="5349"/>
                <w:tab w:val="left" w:pos="7992"/>
                <w:tab w:val="left" w:pos="9409"/>
                <w:tab w:val="left" w:pos="10778"/>
              </w:tabs>
              <w:rPr>
                <w:szCs w:val="22"/>
                <w:lang w:val="en-GB"/>
              </w:rPr>
            </w:pPr>
            <w:r w:rsidRPr="00B92693">
              <w:rPr>
                <w:rFonts w:cs="Calibri"/>
                <w:sz w:val="20"/>
                <w:lang w:val="en-US"/>
              </w:rPr>
              <w:t xml:space="preserve">Dr. Ester Boldrini is a specialist in the Higher Education sector and especially on topics related with the Bologna reform of higher education (quality assurance, innovative learning methods and study programmes alignment with labour market needs). She has demonstrated experience in managing EU funds from different programmes such as FP7, Tempus, Edulink, MED, Erasmus Mundus, etc. Ester has a PhD in Computational Linguistics and a European Master on English and Spanish for Institutions, Enterprises and Business from the University of Alicante in addition to the degree in Linguistic Mediation for Institution, Enterprises and Business from the University of Tuscia, Italy. </w:t>
            </w:r>
            <w:r w:rsidRPr="003E567F">
              <w:rPr>
                <w:rFonts w:cs="Calibri"/>
                <w:sz w:val="20"/>
              </w:rPr>
              <w:t>She is EFQM Master Assessor.</w:t>
            </w:r>
          </w:p>
        </w:tc>
      </w:tr>
      <w:tr w:rsidR="003A3F6B" w:rsidRPr="00B92693" w14:paraId="7DD2087E" w14:textId="77777777" w:rsidTr="003A3F6B">
        <w:tc>
          <w:tcPr>
            <w:tcW w:w="2552" w:type="dxa"/>
            <w:gridSpan w:val="2"/>
            <w:vAlign w:val="center"/>
          </w:tcPr>
          <w:p w14:paraId="73965F42" w14:textId="067E4378" w:rsidR="003A3F6B" w:rsidRPr="001516B6" w:rsidRDefault="003A3F6B" w:rsidP="003A3F6B">
            <w:pPr>
              <w:rPr>
                <w:szCs w:val="22"/>
                <w:lang w:val="en-GB"/>
              </w:rPr>
            </w:pPr>
            <w:r w:rsidRPr="006F2DCE">
              <w:rPr>
                <w:rFonts w:eastAsia="Myriad Pro"/>
                <w:b/>
                <w:sz w:val="20"/>
                <w:lang w:val="en-US"/>
              </w:rPr>
              <w:t>Roberto Escarré</w:t>
            </w:r>
          </w:p>
        </w:tc>
        <w:tc>
          <w:tcPr>
            <w:tcW w:w="7087" w:type="dxa"/>
            <w:gridSpan w:val="2"/>
            <w:vAlign w:val="center"/>
          </w:tcPr>
          <w:p w14:paraId="6AD1630E" w14:textId="34EF1295" w:rsidR="003A3F6B" w:rsidRPr="001516B6" w:rsidRDefault="003A3F6B" w:rsidP="003A3F6B">
            <w:pPr>
              <w:tabs>
                <w:tab w:val="left" w:pos="3649"/>
                <w:tab w:val="left" w:pos="5349"/>
                <w:tab w:val="left" w:pos="7992"/>
                <w:tab w:val="left" w:pos="9409"/>
                <w:tab w:val="left" w:pos="10778"/>
              </w:tabs>
              <w:rPr>
                <w:szCs w:val="22"/>
                <w:lang w:val="en-GB"/>
              </w:rPr>
            </w:pPr>
            <w:r w:rsidRPr="006F2DCE">
              <w:rPr>
                <w:rFonts w:eastAsia="Myriad Pro"/>
                <w:sz w:val="20"/>
                <w:lang w:val="en-US"/>
              </w:rPr>
              <w:t>Roberto Escarré has a degree in International Relations from Amsterdam School of International Relations and in Innovation by OEI and the University of Oviedo. He is the head of the International Project Management Office at the University of Alicante (Spain), and Associate Professor of the Department of Applied Economics, specializing in EU Economics.</w:t>
            </w:r>
            <w:r>
              <w:rPr>
                <w:rFonts w:eastAsia="Myriad Pro"/>
                <w:sz w:val="20"/>
                <w:lang w:val="en-US"/>
              </w:rPr>
              <w:t xml:space="preserve"> </w:t>
            </w:r>
            <w:r w:rsidRPr="006F2DCE">
              <w:rPr>
                <w:rFonts w:eastAsia="Myriad Pro"/>
                <w:sz w:val="20"/>
                <w:lang w:val="en-US"/>
              </w:rPr>
              <w:t>In the past 15 years he has coordinated over 50 international projects in areas of management of higher education in over 80 countries.Escarré has been a member of the Advisory Committee of ASEM</w:t>
            </w:r>
            <w:r>
              <w:rPr>
                <w:rFonts w:eastAsia="Myriad Pro"/>
                <w:sz w:val="20"/>
                <w:lang w:val="en-US"/>
              </w:rPr>
              <w:t xml:space="preserve"> </w:t>
            </w:r>
            <w:r w:rsidRPr="006F2DCE">
              <w:rPr>
                <w:rFonts w:eastAsia="Myriad Pro"/>
                <w:sz w:val="20"/>
                <w:lang w:val="en-US"/>
              </w:rPr>
              <w:t>Education Hub and is now part of the Editorial Board Journal of Arts, Science and Technology (JAST). Escarré has worked as an expert and evaluator for various international organizations like the European Union, the European Patent Office or the European Foundation for Management Development (EFMD).</w:t>
            </w:r>
          </w:p>
        </w:tc>
      </w:tr>
      <w:tr w:rsidR="003A3F6B" w:rsidRPr="00B92693" w14:paraId="644811CB" w14:textId="77777777" w:rsidTr="003A3F6B">
        <w:tc>
          <w:tcPr>
            <w:tcW w:w="2552" w:type="dxa"/>
            <w:gridSpan w:val="2"/>
            <w:vAlign w:val="center"/>
          </w:tcPr>
          <w:p w14:paraId="7D9CC613" w14:textId="2E741E50" w:rsidR="003A3F6B" w:rsidRPr="001516B6" w:rsidRDefault="003A3F6B" w:rsidP="003A3F6B">
            <w:pPr>
              <w:tabs>
                <w:tab w:val="left" w:pos="3649"/>
                <w:tab w:val="left" w:pos="5349"/>
                <w:tab w:val="left" w:pos="7992"/>
                <w:tab w:val="left" w:pos="9409"/>
                <w:tab w:val="left" w:pos="10778"/>
              </w:tabs>
              <w:rPr>
                <w:szCs w:val="22"/>
                <w:lang w:val="en-US"/>
              </w:rPr>
            </w:pPr>
            <w:r w:rsidRPr="009A25FC">
              <w:rPr>
                <w:lang w:val="en-GB"/>
              </w:rPr>
              <w:t>Carolina Madeleine</w:t>
            </w:r>
          </w:p>
        </w:tc>
        <w:tc>
          <w:tcPr>
            <w:tcW w:w="7087" w:type="dxa"/>
            <w:gridSpan w:val="2"/>
            <w:vAlign w:val="center"/>
          </w:tcPr>
          <w:p w14:paraId="37BBC093" w14:textId="77777777" w:rsidR="003A3F6B" w:rsidRPr="00AE606E" w:rsidRDefault="003A3F6B" w:rsidP="003A3F6B">
            <w:pPr>
              <w:jc w:val="both"/>
              <w:rPr>
                <w:lang w:val="en-GB"/>
              </w:rPr>
            </w:pPr>
            <w:r>
              <w:rPr>
                <w:szCs w:val="22"/>
                <w:lang w:val="en-US"/>
              </w:rPr>
              <w:t xml:space="preserve">Carolina Madeleine </w:t>
            </w:r>
            <w:r w:rsidRPr="00AE606E">
              <w:rPr>
                <w:lang w:val="en-GB"/>
              </w:rPr>
              <w:t xml:space="preserve">has dedicated her professional career to the management of international projects in the areas of higher education, Inclusive Education and international cooperation and diplomacy. She has implemented projects in over 45 countries in Latin America, Africa, Asia and Europe for HEIs, Ministries, International Organizations and Civil Society. In particular, she is specialized in the management and training of international projects and consultancy in the area of Disability, LLL, Quality Assurance and Strategic Planning. She is currently Project Coordinator of various EU funded project, as SWING (Tempus) on granting accessibility to disables students though the use of AT in Morocco and Egypt. </w:t>
            </w:r>
          </w:p>
          <w:p w14:paraId="0267D44C" w14:textId="38D79541" w:rsidR="003A3F6B" w:rsidRPr="001516B6" w:rsidRDefault="003A3F6B" w:rsidP="003A3F6B">
            <w:pPr>
              <w:tabs>
                <w:tab w:val="left" w:pos="3649"/>
                <w:tab w:val="left" w:pos="5349"/>
                <w:tab w:val="left" w:pos="7992"/>
                <w:tab w:val="left" w:pos="9409"/>
                <w:tab w:val="left" w:pos="10778"/>
              </w:tabs>
              <w:rPr>
                <w:szCs w:val="22"/>
                <w:lang w:val="en-US"/>
              </w:rPr>
            </w:pPr>
            <w:r w:rsidRPr="00AE606E">
              <w:rPr>
                <w:lang w:val="en-GB"/>
              </w:rPr>
              <w:t>Having studied in France, the Netherlands and Spain, she received a BA in history and literature from the University of Montpellier, a Master’s degree in International Relations from the University of Amsterdam and a Master’s degree in Human Rights from the University of Barcelona.</w:t>
            </w:r>
          </w:p>
        </w:tc>
      </w:tr>
    </w:tbl>
    <w:p w14:paraId="71F0BF1C" w14:textId="77777777" w:rsidR="00F41515" w:rsidRDefault="00F41515" w:rsidP="00A25A3D">
      <w:pPr>
        <w:pStyle w:val="Heading3"/>
        <w:tabs>
          <w:tab w:val="clear" w:pos="0"/>
        </w:tabs>
        <w:spacing w:before="0" w:after="0"/>
        <w:jc w:val="left"/>
        <w:rPr>
          <w:rFonts w:asciiTheme="minorHAnsi" w:hAnsiTheme="minorHAnsi"/>
          <w:b w:val="0"/>
          <w:i/>
          <w:color w:val="000000"/>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F41515" w:rsidRPr="001516B6" w14:paraId="6196C9D6" w14:textId="77777777" w:rsidTr="00C7664B">
        <w:tc>
          <w:tcPr>
            <w:tcW w:w="2410" w:type="dxa"/>
            <w:vAlign w:val="center"/>
          </w:tcPr>
          <w:p w14:paraId="701B7367" w14:textId="77777777" w:rsidR="00F41515" w:rsidRPr="001516B6" w:rsidRDefault="00F41515"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68273C9D" w14:textId="77777777" w:rsidR="00F41515" w:rsidRPr="001516B6" w:rsidRDefault="00F41515"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444D392A" w14:textId="7974BCD4" w:rsidR="00F41515" w:rsidRPr="001516B6" w:rsidRDefault="00F41515"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P11</w:t>
            </w:r>
          </w:p>
        </w:tc>
      </w:tr>
      <w:tr w:rsidR="00F41515" w:rsidRPr="001516B6" w14:paraId="3B6E0A17" w14:textId="77777777" w:rsidTr="00C7664B">
        <w:tc>
          <w:tcPr>
            <w:tcW w:w="2410" w:type="dxa"/>
            <w:vAlign w:val="center"/>
          </w:tcPr>
          <w:p w14:paraId="70C9FED1" w14:textId="77777777" w:rsidR="00F41515" w:rsidRPr="001516B6" w:rsidRDefault="00F41515"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10417D3B" w14:textId="36A04C7B" w:rsidR="00F41515" w:rsidRPr="001516B6" w:rsidRDefault="00F41515" w:rsidP="00C7664B">
            <w:pPr>
              <w:tabs>
                <w:tab w:val="left" w:pos="3649"/>
                <w:tab w:val="left" w:pos="5349"/>
                <w:tab w:val="left" w:pos="7992"/>
                <w:tab w:val="left" w:pos="9409"/>
                <w:tab w:val="left" w:pos="10778"/>
              </w:tabs>
              <w:rPr>
                <w:szCs w:val="22"/>
                <w:lang w:val="en-GB"/>
              </w:rPr>
            </w:pPr>
            <w:r>
              <w:rPr>
                <w:rFonts w:cs="Calibri"/>
                <w:sz w:val="20"/>
              </w:rPr>
              <w:t>Oldenburg University - UOL</w:t>
            </w:r>
          </w:p>
        </w:tc>
      </w:tr>
      <w:tr w:rsidR="00F41515" w:rsidRPr="00B92693" w14:paraId="357D8374" w14:textId="77777777" w:rsidTr="00C7664B">
        <w:tc>
          <w:tcPr>
            <w:tcW w:w="9639" w:type="dxa"/>
            <w:gridSpan w:val="4"/>
            <w:vAlign w:val="center"/>
          </w:tcPr>
          <w:p w14:paraId="0785DD0A"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F41515" w:rsidRPr="00B92693" w14:paraId="55D43424" w14:textId="77777777" w:rsidTr="00C7664B">
        <w:tc>
          <w:tcPr>
            <w:tcW w:w="9639" w:type="dxa"/>
            <w:gridSpan w:val="4"/>
            <w:vAlign w:val="center"/>
          </w:tcPr>
          <w:p w14:paraId="2B28C32C"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w:t>
            </w:r>
            <w:r w:rsidRPr="001516B6">
              <w:rPr>
                <w:i/>
                <w:lang w:val="en-GB"/>
              </w:rPr>
              <w:lastRenderedPageBreak/>
              <w:t xml:space="preserve">organisation, etc.) relating to the area covered by the project </w:t>
            </w:r>
            <w:r w:rsidRPr="001516B6">
              <w:rPr>
                <w:lang w:val="en-GB"/>
              </w:rPr>
              <w:t>(limit 2000 characters)</w:t>
            </w:r>
            <w:r w:rsidRPr="001516B6">
              <w:rPr>
                <w:i/>
                <w:lang w:val="en-GB"/>
              </w:rPr>
              <w:t>.</w:t>
            </w:r>
          </w:p>
        </w:tc>
      </w:tr>
      <w:tr w:rsidR="00F41515" w:rsidRPr="00B92693" w14:paraId="03C857B9" w14:textId="77777777" w:rsidTr="00C7664B">
        <w:trPr>
          <w:trHeight w:val="4536"/>
        </w:trPr>
        <w:tc>
          <w:tcPr>
            <w:tcW w:w="9639" w:type="dxa"/>
            <w:gridSpan w:val="4"/>
          </w:tcPr>
          <w:p w14:paraId="24DAF791" w14:textId="629AC0FB" w:rsidR="00BE6825" w:rsidRPr="007A518E" w:rsidRDefault="00F41515" w:rsidP="00BE6825">
            <w:pPr>
              <w:jc w:val="both"/>
              <w:rPr>
                <w:rFonts w:eastAsia="Myriad Pro"/>
                <w:szCs w:val="22"/>
                <w:lang w:val="en-US"/>
              </w:rPr>
            </w:pPr>
            <w:r w:rsidRPr="00F41515">
              <w:rPr>
                <w:szCs w:val="22"/>
                <w:lang w:val="en-GB"/>
              </w:rPr>
              <w:lastRenderedPageBreak/>
              <w:t>Oldenburg University was founded in 1973, making it one of Germany‘s young universities. Its goal is to find answers to the major challenges society faces in the 21st century – through interdisciplinary, cutting edge research. The University cooperates closely with more than 200 other universities worldwide and is also affiliated with non-university institutes in the areas of research, education, culture and business. The number of staff is currently 2400.  Oldenburg University is preparing over 15,000 students for professional life. It offers a broad range of disciplines, from language studies, cultural studies and the humanities to educational sciences, art and musicology, the economic and social sciences, sustainability sciences, mathematics, computer science, energy research, the natural sciences and the new medicine and health science programmes established in 2012.</w:t>
            </w:r>
            <w:r w:rsidR="00BE6825" w:rsidRPr="007A518E">
              <w:rPr>
                <w:rFonts w:eastAsia="Myriad Pro"/>
                <w:szCs w:val="22"/>
                <w:lang w:val="en-US"/>
              </w:rPr>
              <w:t xml:space="preserve"> At the top of the University of Oldenburg's agenda is not only the internationalization of research, but also the internationalization of the curriculum. </w:t>
            </w:r>
          </w:p>
          <w:p w14:paraId="7F584BC4" w14:textId="77777777" w:rsidR="00BE6825" w:rsidRPr="007A518E" w:rsidRDefault="00BE6825" w:rsidP="00BE6825">
            <w:pPr>
              <w:jc w:val="both"/>
              <w:rPr>
                <w:rFonts w:eastAsia="Myriad Pro"/>
                <w:szCs w:val="22"/>
                <w:lang w:val="en-US"/>
              </w:rPr>
            </w:pPr>
            <w:r w:rsidRPr="007A518E">
              <w:rPr>
                <w:rFonts w:eastAsia="Myriad Pro"/>
                <w:szCs w:val="22"/>
                <w:lang w:val="en-US"/>
              </w:rPr>
              <w:t>The institution has considerable expertise in the field of migration studies and related areas of cultural studies, history, politics and education. A number of centres within the university are dealing with migration issues. The Working Group involved in this application, represented by Dr.  Jorge Marx Gómez, gathered substantial experience in managing international cooperation in both research and curriculum development projects. Specific expertise is in migration and gender, research methods for intercultural contexts and in diversity education and social work. Additional experience in managing international and interdisciplinary cooperation is brought in by Ms Barbara Rapp, Prof. Mohamad Hamed, Mr Ammar AlSous, Mr Viktor Dmitriyev and Birgit Bruns.</w:t>
            </w:r>
          </w:p>
          <w:p w14:paraId="48E13C05" w14:textId="795F9317" w:rsidR="00F41515" w:rsidRPr="001516B6" w:rsidRDefault="00BE6825" w:rsidP="00BE6825">
            <w:pPr>
              <w:tabs>
                <w:tab w:val="left" w:pos="3649"/>
                <w:tab w:val="left" w:pos="5349"/>
                <w:tab w:val="left" w:pos="7992"/>
                <w:tab w:val="left" w:pos="9409"/>
                <w:tab w:val="left" w:pos="10778"/>
              </w:tabs>
              <w:rPr>
                <w:szCs w:val="22"/>
                <w:lang w:val="en-GB"/>
              </w:rPr>
            </w:pPr>
            <w:r w:rsidRPr="007A518E">
              <w:rPr>
                <w:rFonts w:eastAsia="Myriad Pro"/>
                <w:szCs w:val="22"/>
                <w:lang w:val="en-US"/>
              </w:rPr>
              <w:t>The University of Oldenburg has participated in many projects with the European Union, such as MATRE, ASSUR, PHOENIX and MAYANET.</w:t>
            </w:r>
          </w:p>
        </w:tc>
      </w:tr>
      <w:tr w:rsidR="00F41515" w:rsidRPr="00B92693" w14:paraId="4268761E" w14:textId="77777777" w:rsidTr="00C7664B">
        <w:tc>
          <w:tcPr>
            <w:tcW w:w="9639" w:type="dxa"/>
            <w:gridSpan w:val="4"/>
            <w:vAlign w:val="center"/>
          </w:tcPr>
          <w:p w14:paraId="37DA07C2"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F41515" w:rsidRPr="001516B6" w14:paraId="4FF96A38" w14:textId="77777777" w:rsidTr="00C7664B">
        <w:trPr>
          <w:trHeight w:val="2268"/>
        </w:trPr>
        <w:tc>
          <w:tcPr>
            <w:tcW w:w="9639" w:type="dxa"/>
            <w:gridSpan w:val="4"/>
          </w:tcPr>
          <w:p w14:paraId="450ABA63" w14:textId="72ED9D09" w:rsidR="00BE6825" w:rsidRPr="00B92693" w:rsidRDefault="00BE6825" w:rsidP="00BE6825">
            <w:pPr>
              <w:jc w:val="both"/>
              <w:rPr>
                <w:sz w:val="20"/>
                <w:lang w:val="en-US"/>
              </w:rPr>
            </w:pPr>
            <w:r w:rsidRPr="00281558">
              <w:rPr>
                <w:sz w:val="20"/>
                <w:lang w:val="en-GB"/>
              </w:rPr>
              <w:t>- WP1</w:t>
            </w:r>
            <w:r w:rsidRPr="00281558">
              <w:rPr>
                <w:sz w:val="20"/>
                <w:lang w:val="en-GB"/>
              </w:rPr>
              <w:sym w:font="Wingdings" w:char="F0E0"/>
            </w:r>
            <w:r w:rsidRPr="00B92693">
              <w:rPr>
                <w:sz w:val="20"/>
                <w:lang w:val="en-US"/>
              </w:rPr>
              <w:t>UOL will support BAU and IUST. It will prepare administrative/financial and technical reporting and attend the project meetings. As WP leader, UOL will be part of the SCC and be also represented in the QB. (WP2 leader).</w:t>
            </w:r>
          </w:p>
          <w:p w14:paraId="479D3584" w14:textId="77777777" w:rsidR="00BE6825" w:rsidRPr="00281558" w:rsidRDefault="00BE6825" w:rsidP="00BE6825">
            <w:pPr>
              <w:jc w:val="both"/>
              <w:rPr>
                <w:sz w:val="20"/>
                <w:lang w:val="en-GB"/>
              </w:rPr>
            </w:pPr>
            <w:r w:rsidRPr="00281558">
              <w:rPr>
                <w:sz w:val="20"/>
                <w:lang w:val="en-GB"/>
              </w:rPr>
              <w:t>- WP2</w:t>
            </w:r>
            <w:r w:rsidRPr="00281558">
              <w:rPr>
                <w:sz w:val="20"/>
                <w:lang w:val="en-GB"/>
              </w:rPr>
              <w:sym w:font="Wingdings" w:char="F0E0"/>
            </w:r>
            <w:r w:rsidRPr="00281558">
              <w:rPr>
                <w:sz w:val="20"/>
                <w:lang w:val="en-GB"/>
              </w:rPr>
              <w:t xml:space="preserve"> UOL will lead WP2 and mainly the survey definition, dissemination strategy and analysis results methodology. Together with LU they will coordinate the report dissemination, data collection and analysis</w:t>
            </w:r>
          </w:p>
          <w:p w14:paraId="751AE2B7" w14:textId="77777777" w:rsidR="00BE6825" w:rsidRPr="00281558" w:rsidRDefault="00BE6825" w:rsidP="00BE6825">
            <w:pPr>
              <w:jc w:val="both"/>
              <w:rPr>
                <w:sz w:val="20"/>
                <w:lang w:val="en-GB"/>
              </w:rPr>
            </w:pPr>
            <w:r w:rsidRPr="00281558">
              <w:rPr>
                <w:sz w:val="20"/>
                <w:lang w:val="en-GB"/>
              </w:rPr>
              <w:t>- WP3</w:t>
            </w:r>
            <w:r w:rsidRPr="00281558">
              <w:rPr>
                <w:sz w:val="20"/>
                <w:lang w:val="en-GB"/>
              </w:rPr>
              <w:sym w:font="Wingdings" w:char="F0E0"/>
            </w:r>
            <w:r w:rsidRPr="00281558">
              <w:rPr>
                <w:sz w:val="20"/>
                <w:lang w:val="en-GB"/>
              </w:rPr>
              <w:t>UOL will deliver 1 ToT, support for ToT adaptation for replication and contribute to the MORALE e-learning platform replication with the preparation and collection of relevant material.</w:t>
            </w:r>
          </w:p>
          <w:p w14:paraId="2378778D" w14:textId="77777777" w:rsidR="00BE6825" w:rsidRPr="00B92693" w:rsidRDefault="00BE6825" w:rsidP="00BE6825">
            <w:pPr>
              <w:jc w:val="both"/>
              <w:rPr>
                <w:sz w:val="20"/>
                <w:lang w:val="en-US"/>
              </w:rPr>
            </w:pPr>
            <w:r w:rsidRPr="00281558">
              <w:rPr>
                <w:sz w:val="20"/>
                <w:lang w:val="en-GB"/>
              </w:rPr>
              <w:t xml:space="preserve">- WP4 </w:t>
            </w:r>
            <w:r w:rsidRPr="00281558">
              <w:rPr>
                <w:sz w:val="20"/>
                <w:lang w:val="en-GB"/>
              </w:rPr>
              <w:sym w:font="Wingdings" w:char="F0E0"/>
            </w:r>
            <w:r w:rsidRPr="00B92693">
              <w:rPr>
                <w:sz w:val="20"/>
                <w:lang w:val="en-US"/>
              </w:rPr>
              <w:t xml:space="preserve">UOL will be a key player in the modernisation and professional training courses creation strategy providing crucial input for the appropriate orientation of PC HEIs. It will deliver guest lecture to the modernised bachelors. </w:t>
            </w:r>
          </w:p>
          <w:p w14:paraId="5F8F1371" w14:textId="77777777" w:rsidR="00BE6825" w:rsidRPr="00281558" w:rsidRDefault="00BE6825" w:rsidP="00BE6825">
            <w:pPr>
              <w:jc w:val="both"/>
              <w:rPr>
                <w:sz w:val="20"/>
                <w:lang w:val="en-GB"/>
              </w:rPr>
            </w:pPr>
            <w:r w:rsidRPr="00281558">
              <w:rPr>
                <w:sz w:val="20"/>
                <w:lang w:val="en-GB"/>
              </w:rPr>
              <w:t>- WP5</w:t>
            </w:r>
            <w:r w:rsidRPr="00281558">
              <w:rPr>
                <w:sz w:val="20"/>
                <w:lang w:val="en-GB"/>
              </w:rPr>
              <w:sym w:font="Wingdings" w:char="F0E0"/>
            </w:r>
            <w:r w:rsidRPr="00281558">
              <w:rPr>
                <w:sz w:val="20"/>
                <w:lang w:val="en-GB"/>
              </w:rPr>
              <w:t>UOL will be a key player in the LLL courses creation strategy providing crucial input for the appropriate orientation of PC HEIs.</w:t>
            </w:r>
          </w:p>
          <w:p w14:paraId="0EE9D13C" w14:textId="77777777" w:rsidR="00BE6825" w:rsidRPr="00281558" w:rsidRDefault="00BE6825" w:rsidP="00BE6825">
            <w:pPr>
              <w:pStyle w:val="BulletBox"/>
              <w:numPr>
                <w:ilvl w:val="0"/>
                <w:numId w:val="0"/>
              </w:numPr>
              <w:jc w:val="both"/>
              <w:rPr>
                <w:sz w:val="20"/>
              </w:rPr>
            </w:pPr>
            <w:r w:rsidRPr="00281558">
              <w:rPr>
                <w:rFonts w:eastAsiaTheme="minorEastAsia"/>
                <w:sz w:val="20"/>
              </w:rPr>
              <w:t xml:space="preserve">- </w:t>
            </w:r>
            <w:r w:rsidRPr="00281558">
              <w:rPr>
                <w:sz w:val="20"/>
              </w:rPr>
              <w:t xml:space="preserve">WP6 </w:t>
            </w:r>
            <w:r w:rsidRPr="00281558">
              <w:rPr>
                <w:sz w:val="20"/>
              </w:rPr>
              <w:sym w:font="Wingdings" w:char="F0E0"/>
            </w:r>
            <w:r w:rsidRPr="00281558">
              <w:rPr>
                <w:sz w:val="20"/>
              </w:rPr>
              <w:t xml:space="preserve">UOL will attend and contribute to the Regional Round Tables, will disseminate the project activities and results. </w:t>
            </w:r>
            <w:r w:rsidRPr="00281558">
              <w:rPr>
                <w:noProof/>
                <w:sz w:val="20"/>
              </w:rPr>
              <w:t>It will attend all events.</w:t>
            </w:r>
          </w:p>
          <w:p w14:paraId="3C88322B" w14:textId="3B0CB5F3" w:rsidR="00F41515" w:rsidRPr="001516B6" w:rsidRDefault="00BE6825" w:rsidP="00BE6825">
            <w:pPr>
              <w:rPr>
                <w:szCs w:val="22"/>
                <w:lang w:val="en-GB"/>
              </w:rPr>
            </w:pPr>
            <w:r w:rsidRPr="00281558">
              <w:rPr>
                <w:sz w:val="20"/>
                <w:lang w:val="en-GB"/>
              </w:rPr>
              <w:t xml:space="preserve">- WP7 </w:t>
            </w:r>
            <w:r w:rsidRPr="00281558">
              <w:rPr>
                <w:sz w:val="20"/>
                <w:lang w:val="en-GB"/>
              </w:rPr>
              <w:sym w:font="Wingdings" w:char="F0E0"/>
            </w:r>
            <w:r w:rsidRPr="00B92693">
              <w:rPr>
                <w:sz w:val="20"/>
                <w:lang w:val="en-US"/>
              </w:rPr>
              <w:t xml:space="preserve">UOL will contribute to the quality plan drafting and contact with internal/external experts. </w:t>
            </w:r>
            <w:r w:rsidRPr="00281558">
              <w:rPr>
                <w:sz w:val="20"/>
              </w:rPr>
              <w:t>It will be represented in the SCC and QB.</w:t>
            </w:r>
          </w:p>
        </w:tc>
      </w:tr>
      <w:tr w:rsidR="00F41515" w:rsidRPr="00B92693" w14:paraId="335BB87E" w14:textId="77777777" w:rsidTr="00C7664B">
        <w:tc>
          <w:tcPr>
            <w:tcW w:w="9639" w:type="dxa"/>
            <w:gridSpan w:val="4"/>
            <w:vAlign w:val="center"/>
          </w:tcPr>
          <w:p w14:paraId="2E6CD4F0"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2031D8ED" w14:textId="77777777" w:rsidR="00F41515" w:rsidRPr="001516B6" w:rsidRDefault="00F41515" w:rsidP="00C7664B">
            <w:pPr>
              <w:tabs>
                <w:tab w:val="left" w:pos="3649"/>
                <w:tab w:val="left" w:pos="5349"/>
                <w:tab w:val="left" w:pos="7992"/>
                <w:tab w:val="left" w:pos="9409"/>
                <w:tab w:val="left" w:pos="10778"/>
              </w:tabs>
              <w:rPr>
                <w:i/>
                <w:lang w:val="en-GB"/>
              </w:rPr>
            </w:pPr>
            <w:r w:rsidRPr="001516B6">
              <w:rPr>
                <w:i/>
                <w:lang w:val="en-GB"/>
              </w:rPr>
              <w:t>Please add lines as necessary.</w:t>
            </w:r>
          </w:p>
        </w:tc>
      </w:tr>
      <w:tr w:rsidR="00F41515" w:rsidRPr="00B92693" w14:paraId="1AC4C99A" w14:textId="77777777" w:rsidTr="00C7664B">
        <w:tc>
          <w:tcPr>
            <w:tcW w:w="2552" w:type="dxa"/>
            <w:gridSpan w:val="2"/>
            <w:vAlign w:val="center"/>
          </w:tcPr>
          <w:p w14:paraId="60C17CAF"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79D92747"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F41515" w:rsidRPr="00B92693" w14:paraId="2EB959E0" w14:textId="77777777" w:rsidTr="00C7664B">
        <w:tc>
          <w:tcPr>
            <w:tcW w:w="2552" w:type="dxa"/>
            <w:gridSpan w:val="2"/>
            <w:vAlign w:val="center"/>
          </w:tcPr>
          <w:p w14:paraId="0A76E7B3" w14:textId="03E8A8D8" w:rsidR="00F41515" w:rsidRPr="001516B6" w:rsidRDefault="00F41515" w:rsidP="00F41515">
            <w:pPr>
              <w:rPr>
                <w:szCs w:val="22"/>
                <w:lang w:val="en-GB"/>
              </w:rPr>
            </w:pPr>
            <w:r w:rsidRPr="00D739EA">
              <w:rPr>
                <w:rFonts w:cs="Calibri"/>
                <w:sz w:val="20"/>
              </w:rPr>
              <w:t>1</w:t>
            </w:r>
            <w:r w:rsidRPr="001C2998">
              <w:rPr>
                <w:rFonts w:cs="Calibri"/>
                <w:sz w:val="20"/>
              </w:rPr>
              <w:t>. Jorge</w:t>
            </w:r>
            <w:r w:rsidRPr="002F22F3">
              <w:rPr>
                <w:rFonts w:cs="Calibri"/>
                <w:sz w:val="20"/>
              </w:rPr>
              <w:t xml:space="preserve"> Marx Gómez</w:t>
            </w:r>
          </w:p>
        </w:tc>
        <w:tc>
          <w:tcPr>
            <w:tcW w:w="7087" w:type="dxa"/>
            <w:gridSpan w:val="2"/>
          </w:tcPr>
          <w:p w14:paraId="0FA22915" w14:textId="77777777" w:rsidR="00F41515" w:rsidRPr="00B92693" w:rsidRDefault="00F41515" w:rsidP="00F41515">
            <w:pPr>
              <w:rPr>
                <w:rFonts w:cs="Calibri"/>
                <w:sz w:val="20"/>
                <w:lang w:val="en-US"/>
              </w:rPr>
            </w:pPr>
            <w:r w:rsidRPr="00B92693">
              <w:rPr>
                <w:rFonts w:cs="Calibri"/>
                <w:sz w:val="20"/>
                <w:lang w:val="en-US"/>
              </w:rPr>
              <w:t>Peters, D., Haak, L., Marx Gómez, J.: Adaptive Learning Cycle to Improve the Competence-Building for Enterprise Systems in Higher Education. In: Varajão, J., Cruz-Cunha, M.M., Trigo, A. (Hrsg.): Organizational Integration of Enterprise Systems and Resources: Advancements and Applications, IGI Global, 2012, S. 76-99.</w:t>
            </w:r>
          </w:p>
          <w:p w14:paraId="5B0ED076" w14:textId="77777777" w:rsidR="00F41515" w:rsidRPr="00B92693" w:rsidRDefault="00F41515" w:rsidP="00F41515">
            <w:pPr>
              <w:rPr>
                <w:rFonts w:cs="Calibri"/>
                <w:sz w:val="20"/>
                <w:lang w:val="en-US"/>
              </w:rPr>
            </w:pPr>
          </w:p>
          <w:p w14:paraId="626023CB" w14:textId="77777777" w:rsidR="00F41515" w:rsidRPr="00B92693" w:rsidRDefault="00F41515" w:rsidP="00F41515">
            <w:pPr>
              <w:rPr>
                <w:rFonts w:cs="Calibri"/>
                <w:sz w:val="20"/>
                <w:lang w:val="en-US"/>
              </w:rPr>
            </w:pPr>
            <w:r w:rsidRPr="00B92693">
              <w:rPr>
                <w:rFonts w:cs="Calibri"/>
                <w:sz w:val="20"/>
                <w:lang w:val="en-US"/>
              </w:rPr>
              <w:t>Marx Gómez, J., Brehm, N., Heyer, N.: Combination of data and logic integration in Federated ERP systems – IEEE Multidisciplinary Engineering Education Magazine (MEEM) Special Issue interactive Mobile and Computer Aided Learning, Amman (Jordan), 2011.</w:t>
            </w:r>
          </w:p>
          <w:p w14:paraId="1D4A164A" w14:textId="77777777" w:rsidR="00F41515" w:rsidRPr="00B92693" w:rsidRDefault="00F41515" w:rsidP="00F41515">
            <w:pPr>
              <w:rPr>
                <w:rFonts w:cs="Calibri"/>
                <w:sz w:val="20"/>
                <w:lang w:val="en-US"/>
              </w:rPr>
            </w:pPr>
          </w:p>
          <w:p w14:paraId="3E45CBCE" w14:textId="77777777" w:rsidR="00F41515" w:rsidRPr="00B92693" w:rsidRDefault="00F41515" w:rsidP="00F41515">
            <w:pPr>
              <w:rPr>
                <w:rFonts w:cs="Calibri"/>
                <w:sz w:val="20"/>
                <w:lang w:val="en-US"/>
              </w:rPr>
            </w:pPr>
            <w:r w:rsidRPr="00B92693">
              <w:rPr>
                <w:rFonts w:cs="Calibri"/>
                <w:sz w:val="20"/>
                <w:lang w:val="en-US"/>
              </w:rPr>
              <w:t>Wagner vom Berg, B., Brinkmann, M., Marx Gómez, J.: Conception of a Big Data platform in context of the energy industry. In: Proceedings of the 4th International Conference on ICT for Sustainability (ICT4S), Amsterdam, (Netherlands), 2016.</w:t>
            </w:r>
          </w:p>
          <w:p w14:paraId="16A87D26" w14:textId="77777777" w:rsidR="00F41515" w:rsidRPr="00B92693" w:rsidRDefault="00F41515" w:rsidP="00F41515">
            <w:pPr>
              <w:rPr>
                <w:rFonts w:cs="Calibri"/>
                <w:sz w:val="20"/>
                <w:lang w:val="en-US"/>
              </w:rPr>
            </w:pPr>
          </w:p>
          <w:p w14:paraId="0EA36DD6" w14:textId="58D5D014" w:rsidR="00F41515" w:rsidRPr="001516B6" w:rsidRDefault="00F41515" w:rsidP="00F41515">
            <w:pPr>
              <w:tabs>
                <w:tab w:val="left" w:pos="3649"/>
                <w:tab w:val="left" w:pos="5349"/>
                <w:tab w:val="left" w:pos="7992"/>
                <w:tab w:val="left" w:pos="9409"/>
                <w:tab w:val="left" w:pos="10778"/>
              </w:tabs>
              <w:rPr>
                <w:szCs w:val="22"/>
                <w:lang w:val="en-GB"/>
              </w:rPr>
            </w:pPr>
            <w:r w:rsidRPr="00B92693">
              <w:rPr>
                <w:rFonts w:cs="Calibri"/>
                <w:sz w:val="20"/>
                <w:lang w:val="en-US"/>
              </w:rPr>
              <w:t>Rezgui, A., Marx Gómez, J., Maaouia, R. B.: KPI-based Decision Evaluation System to enhance Quality Management Systems for Higher Educational Institutes. International Journal of Decision Support System Technology (IJDSST) - Special Issue on: Decision-Making Support Systems for Supporting Quality Management Systems in Higher Education Institutions, 2016.</w:t>
            </w:r>
          </w:p>
        </w:tc>
      </w:tr>
      <w:tr w:rsidR="00F41515" w:rsidRPr="00B92693" w14:paraId="1A45A6F0" w14:textId="77777777" w:rsidTr="00C7664B">
        <w:tc>
          <w:tcPr>
            <w:tcW w:w="2552" w:type="dxa"/>
            <w:gridSpan w:val="2"/>
            <w:vAlign w:val="center"/>
          </w:tcPr>
          <w:p w14:paraId="17B9A385" w14:textId="1D9C6EBA" w:rsidR="00F41515" w:rsidRPr="001516B6" w:rsidRDefault="00F41515" w:rsidP="00F41515">
            <w:pPr>
              <w:rPr>
                <w:szCs w:val="22"/>
                <w:lang w:val="en-GB"/>
              </w:rPr>
            </w:pPr>
            <w:r w:rsidRPr="00D739EA">
              <w:rPr>
                <w:rFonts w:cs="Calibri"/>
                <w:sz w:val="20"/>
              </w:rPr>
              <w:lastRenderedPageBreak/>
              <w:t>2.</w:t>
            </w:r>
            <w:r>
              <w:t xml:space="preserve"> </w:t>
            </w:r>
            <w:r w:rsidRPr="00CA686F">
              <w:rPr>
                <w:rFonts w:cs="Calibri"/>
                <w:sz w:val="20"/>
              </w:rPr>
              <w:t>Barbara Rapp</w:t>
            </w:r>
          </w:p>
        </w:tc>
        <w:tc>
          <w:tcPr>
            <w:tcW w:w="7087" w:type="dxa"/>
            <w:gridSpan w:val="2"/>
          </w:tcPr>
          <w:p w14:paraId="155098C9" w14:textId="77777777" w:rsidR="00F41515" w:rsidRPr="00B92693" w:rsidRDefault="00F41515" w:rsidP="00F41515">
            <w:pPr>
              <w:rPr>
                <w:rFonts w:cs="Calibri"/>
                <w:sz w:val="20"/>
                <w:lang w:val="en-US"/>
              </w:rPr>
            </w:pPr>
            <w:r w:rsidRPr="00B92693">
              <w:rPr>
                <w:rFonts w:cs="Calibri"/>
                <w:sz w:val="20"/>
                <w:lang w:val="en-US"/>
              </w:rPr>
              <w:t>Coordinator of several Erasmus Mundus projects and other national and international projects; Lecturer and supervisor of theses in the addressed domain, researcher</w:t>
            </w:r>
          </w:p>
          <w:p w14:paraId="500207DF" w14:textId="77777777" w:rsidR="00F41515" w:rsidRPr="00B92693" w:rsidRDefault="00F41515" w:rsidP="00F41515">
            <w:pPr>
              <w:rPr>
                <w:rFonts w:cs="Calibri"/>
                <w:sz w:val="20"/>
                <w:lang w:val="en-US"/>
              </w:rPr>
            </w:pPr>
          </w:p>
          <w:p w14:paraId="78F4E055" w14:textId="77777777" w:rsidR="00F41515" w:rsidRPr="00CA686F" w:rsidRDefault="00F41515" w:rsidP="00F41515">
            <w:pPr>
              <w:rPr>
                <w:rFonts w:cs="Calibri"/>
                <w:sz w:val="20"/>
                <w:lang w:val="de-DE"/>
              </w:rPr>
            </w:pPr>
            <w:r w:rsidRPr="00B92693">
              <w:rPr>
                <w:rFonts w:cs="Calibri"/>
                <w:sz w:val="20"/>
                <w:lang w:val="en-US"/>
              </w:rPr>
              <w:t xml:space="preserve">Bremer, J., Rapp, B., Jellinghaus, F., Sonnenschein, M., 2009: Tools for Teaching Demand-Side Management.  In: V. Wohlgemuth, B. Page, K. Voigt (Eds.): Environmental Informatics and Industrial Environmental Protection - 23rd International Conference on Informatics for Environmental Protection. </w:t>
            </w:r>
            <w:r w:rsidRPr="00CA686F">
              <w:rPr>
                <w:rFonts w:cs="Calibri"/>
                <w:sz w:val="20"/>
                <w:lang w:val="de-DE"/>
              </w:rPr>
              <w:t>Shaker Verlag, Vol. 1, ISBN 978-3-8322-8397-1, pp. 455-463</w:t>
            </w:r>
          </w:p>
          <w:p w14:paraId="654F136A" w14:textId="77777777" w:rsidR="00F41515" w:rsidRPr="00CA686F" w:rsidRDefault="00F41515" w:rsidP="00F41515">
            <w:pPr>
              <w:rPr>
                <w:rFonts w:cs="Calibri"/>
                <w:sz w:val="20"/>
                <w:lang w:val="de-DE"/>
              </w:rPr>
            </w:pPr>
          </w:p>
          <w:p w14:paraId="25A8B123" w14:textId="77777777" w:rsidR="00F41515" w:rsidRPr="00B92693" w:rsidRDefault="00F41515" w:rsidP="00F41515">
            <w:pPr>
              <w:rPr>
                <w:rFonts w:cs="Calibri"/>
                <w:sz w:val="20"/>
                <w:lang w:val="en-US"/>
              </w:rPr>
            </w:pPr>
            <w:r w:rsidRPr="00CA686F">
              <w:rPr>
                <w:rFonts w:cs="Calibri"/>
                <w:sz w:val="20"/>
                <w:lang w:val="de-DE"/>
              </w:rPr>
              <w:t xml:space="preserve">Kurrat, M., Deppe, B., Beck, H.-P., Mbuy, A., Wehrmann, E.-A., Sonnenschein, M., Appelrath, H.-J., Bremer, J., Rapp, B., 2009: Interdisziplinäre Wissensvermittlung am Beispiel dezentraler Energiesysteme - Ein Erfahrungsbericht. In: H.-J. Appelrath, L. Schulze (Hrsg.): Auf dem Weg zu exzellentem E-Learning. </w:t>
            </w:r>
            <w:r w:rsidRPr="00B92693">
              <w:rPr>
                <w:rFonts w:cs="Calibri"/>
                <w:sz w:val="20"/>
                <w:lang w:val="en-US"/>
              </w:rPr>
              <w:t>Waxmann Verlag, ISBN 978-3-8309-2122-6, S. 163-173</w:t>
            </w:r>
          </w:p>
          <w:p w14:paraId="53A04735" w14:textId="77777777" w:rsidR="00F41515" w:rsidRPr="00B92693" w:rsidRDefault="00F41515" w:rsidP="00F41515">
            <w:pPr>
              <w:rPr>
                <w:rFonts w:cs="Calibri"/>
                <w:sz w:val="20"/>
                <w:lang w:val="en-US"/>
              </w:rPr>
            </w:pPr>
          </w:p>
          <w:p w14:paraId="47C2E12F" w14:textId="46D89EA2" w:rsidR="00F41515" w:rsidRPr="001516B6" w:rsidRDefault="00F41515" w:rsidP="00F41515">
            <w:pPr>
              <w:tabs>
                <w:tab w:val="left" w:pos="3649"/>
                <w:tab w:val="left" w:pos="5349"/>
                <w:tab w:val="left" w:pos="7992"/>
                <w:tab w:val="left" w:pos="9409"/>
                <w:tab w:val="left" w:pos="10778"/>
              </w:tabs>
              <w:rPr>
                <w:szCs w:val="22"/>
                <w:lang w:val="en-GB"/>
              </w:rPr>
            </w:pPr>
            <w:r w:rsidRPr="00CA686F">
              <w:rPr>
                <w:rFonts w:cs="Calibri"/>
                <w:sz w:val="20"/>
                <w:lang w:val="de-DE"/>
              </w:rPr>
              <w:t>Kurrat, M., Sonnenschein, M., Beck, H.-P., Appelrath, H.-J., Wehrmann, E.-A., Mbuy, A., Deppe, B., Bremer, J., Rapp, B., 2008: eLearning Module zur Weiterbildung in der Energiewirtschaft. In: Anderson, Bergs, Hoppe, Hübner, Knaden, Morisse, Vornberger, Wiese (Hrsg.): Lernen, Organisation, Gesellschaft: Das eCampus-Symposium der Osnabrücker Hochschulen. epOs media, ISBN 978-3-940255-006.</w:t>
            </w:r>
          </w:p>
        </w:tc>
      </w:tr>
    </w:tbl>
    <w:p w14:paraId="411D1CB1" w14:textId="77777777" w:rsidR="00F41515" w:rsidRPr="00F41515" w:rsidRDefault="00F41515" w:rsidP="003C07F7">
      <w:pPr>
        <w:pStyle w:val="NormalIndent"/>
        <w:ind w:left="0" w:firstLine="0"/>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F41515" w:rsidRPr="001516B6" w14:paraId="78786EFD" w14:textId="77777777" w:rsidTr="00C7664B">
        <w:tc>
          <w:tcPr>
            <w:tcW w:w="2410" w:type="dxa"/>
            <w:vAlign w:val="center"/>
          </w:tcPr>
          <w:p w14:paraId="4ED9200D" w14:textId="77777777" w:rsidR="00F41515" w:rsidRPr="001516B6" w:rsidRDefault="00F41515"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7AAF624B" w14:textId="77777777" w:rsidR="00F41515" w:rsidRPr="001516B6" w:rsidRDefault="00F41515"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355AD3B4" w14:textId="7519021C" w:rsidR="00F41515" w:rsidRPr="001516B6" w:rsidRDefault="00F41515"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P12</w:t>
            </w:r>
          </w:p>
        </w:tc>
      </w:tr>
      <w:tr w:rsidR="00F41515" w:rsidRPr="001516B6" w14:paraId="63EFB856" w14:textId="77777777" w:rsidTr="00C7664B">
        <w:tc>
          <w:tcPr>
            <w:tcW w:w="2410" w:type="dxa"/>
            <w:vAlign w:val="center"/>
          </w:tcPr>
          <w:p w14:paraId="3F46CE81" w14:textId="77777777" w:rsidR="00F41515" w:rsidRPr="001516B6" w:rsidRDefault="00F41515"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1A6D089A" w14:textId="56EE29A0" w:rsidR="00F41515" w:rsidRPr="00B92693" w:rsidRDefault="00F41515" w:rsidP="00C7664B">
            <w:pPr>
              <w:tabs>
                <w:tab w:val="left" w:pos="3649"/>
                <w:tab w:val="left" w:pos="5349"/>
                <w:tab w:val="left" w:pos="7992"/>
                <w:tab w:val="left" w:pos="9409"/>
                <w:tab w:val="left" w:pos="10778"/>
              </w:tabs>
              <w:rPr>
                <w:szCs w:val="22"/>
              </w:rPr>
            </w:pPr>
            <w:r w:rsidRPr="000164AE">
              <w:rPr>
                <w:lang w:val="it-IT"/>
              </w:rPr>
              <w:t>Alma Mater Studiorum Università di Bologna UNIBO</w:t>
            </w:r>
          </w:p>
        </w:tc>
      </w:tr>
      <w:tr w:rsidR="00F41515" w:rsidRPr="00B92693" w14:paraId="01D73DAA" w14:textId="77777777" w:rsidTr="00C7664B">
        <w:tc>
          <w:tcPr>
            <w:tcW w:w="9639" w:type="dxa"/>
            <w:gridSpan w:val="4"/>
            <w:vAlign w:val="center"/>
          </w:tcPr>
          <w:p w14:paraId="7E7FA483"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F41515" w:rsidRPr="00B92693" w14:paraId="7EDB16C7" w14:textId="77777777" w:rsidTr="00C7664B">
        <w:tc>
          <w:tcPr>
            <w:tcW w:w="9639" w:type="dxa"/>
            <w:gridSpan w:val="4"/>
            <w:vAlign w:val="center"/>
          </w:tcPr>
          <w:p w14:paraId="396550D7"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F41515" w:rsidRPr="00B92693" w14:paraId="19F6B479" w14:textId="77777777" w:rsidTr="00C7664B">
        <w:trPr>
          <w:trHeight w:val="4536"/>
        </w:trPr>
        <w:tc>
          <w:tcPr>
            <w:tcW w:w="9639" w:type="dxa"/>
            <w:gridSpan w:val="4"/>
          </w:tcPr>
          <w:p w14:paraId="140BC491" w14:textId="77777777" w:rsidR="00F41515" w:rsidRPr="00B92693" w:rsidRDefault="00F41515" w:rsidP="00F41515">
            <w:pPr>
              <w:rPr>
                <w:lang w:val="en-US"/>
              </w:rPr>
            </w:pPr>
            <w:r w:rsidRPr="00B92693">
              <w:rPr>
                <w:lang w:val="en-US"/>
              </w:rPr>
              <w:t>The University of Bologna was founded in 1088 and currently counts on 11 Schools, 33 research departments, 6000 employees and around 85.000 enrolled students. Besides, regularly enrolled foreign students are around 6000, while another 2000 arrives every year on international mobility programmes such as EMA2, Erasmus+ and Overseas.</w:t>
            </w:r>
          </w:p>
          <w:p w14:paraId="2280A1DB" w14:textId="77777777" w:rsidR="00F41515" w:rsidRPr="00B92693" w:rsidRDefault="00F41515" w:rsidP="00F41515">
            <w:pPr>
              <w:rPr>
                <w:lang w:val="en-US"/>
              </w:rPr>
            </w:pPr>
            <w:r w:rsidRPr="00B92693">
              <w:rPr>
                <w:lang w:val="en-US"/>
              </w:rPr>
              <w:t>The academic offer is composed of around 200 Bachelor and MA programmes and around 40 Doctoral Programmes, including a MA Programme in Management for Social Economy and summer schools on human rights and development cooperation.</w:t>
            </w:r>
          </w:p>
          <w:p w14:paraId="3BCE045C" w14:textId="77777777" w:rsidR="00F41515" w:rsidRDefault="00F41515" w:rsidP="00F41515">
            <w:pPr>
              <w:rPr>
                <w:lang w:val="en-US"/>
              </w:rPr>
            </w:pPr>
            <w:r>
              <w:rPr>
                <w:lang w:val="en-US"/>
              </w:rPr>
              <w:t xml:space="preserve">Internationalisation and implementation of the university’s third mission is among </w:t>
            </w:r>
            <w:r w:rsidRPr="009654AA">
              <w:rPr>
                <w:lang w:val="en-US"/>
              </w:rPr>
              <w:t>UNIBO</w:t>
            </w:r>
            <w:r>
              <w:rPr>
                <w:lang w:val="en-US"/>
              </w:rPr>
              <w:t xml:space="preserve"> strategic priorities</w:t>
            </w:r>
            <w:r w:rsidRPr="00B92693">
              <w:rPr>
                <w:lang w:val="en-US"/>
              </w:rPr>
              <w:t xml:space="preserve">. </w:t>
            </w:r>
            <w:r w:rsidRPr="009654AA">
              <w:rPr>
                <w:lang w:val="en-US"/>
              </w:rPr>
              <w:t xml:space="preserve">UNIBO participates actively in international HEIs networks, such as the Coimbra Group and Utrecht Network. It </w:t>
            </w:r>
            <w:r w:rsidRPr="009654AA">
              <w:rPr>
                <w:iCs/>
                <w:lang w:val="en-US"/>
              </w:rPr>
              <w:t xml:space="preserve">fosters the institutional </w:t>
            </w:r>
            <w:r w:rsidRPr="009654AA">
              <w:rPr>
                <w:lang w:val="en-US"/>
              </w:rPr>
              <w:t>participation in EU programmes and initiatives on internationalization of higher education and development cooperation.</w:t>
            </w:r>
            <w:r w:rsidRPr="009654AA">
              <w:rPr>
                <w:iCs/>
                <w:lang w:val="en-US"/>
              </w:rPr>
              <w:t xml:space="preserve"> Through the International Relations and Research Divisions, </w:t>
            </w:r>
            <w:r w:rsidRPr="009654AA">
              <w:rPr>
                <w:lang w:val="en-US"/>
              </w:rPr>
              <w:t>support is provided for participation in Erasmus+, Horizon 2020 and EuropeAid.</w:t>
            </w:r>
          </w:p>
          <w:p w14:paraId="698A00EE" w14:textId="77777777" w:rsidR="00F41515" w:rsidRPr="00B92693" w:rsidRDefault="00F41515" w:rsidP="00F41515">
            <w:pPr>
              <w:tabs>
                <w:tab w:val="left" w:pos="3649"/>
                <w:tab w:val="left" w:pos="5349"/>
                <w:tab w:val="left" w:pos="7992"/>
                <w:tab w:val="left" w:pos="9409"/>
                <w:tab w:val="left" w:pos="10778"/>
              </w:tabs>
              <w:rPr>
                <w:lang w:val="en-US"/>
              </w:rPr>
            </w:pPr>
            <w:r w:rsidRPr="009654AA">
              <w:rPr>
                <w:lang w:val="en-US"/>
              </w:rPr>
              <w:t>UNIBO</w:t>
            </w:r>
            <w:r w:rsidRPr="00B92693">
              <w:rPr>
                <w:lang w:val="en-US"/>
              </w:rPr>
              <w:t xml:space="preserve"> has increased its cooperation with MENA countries and has already carried out different initiatives addressing either the academic and administrative staff and students.</w:t>
            </w:r>
            <w:r w:rsidRPr="009654AA">
              <w:rPr>
                <w:iCs/>
                <w:lang w:val="en-US"/>
              </w:rPr>
              <w:t xml:space="preserve"> It is partner of the UNIMED network and</w:t>
            </w:r>
            <w:r w:rsidRPr="00B92693">
              <w:rPr>
                <w:lang w:val="en-US"/>
              </w:rPr>
              <w:t xml:space="preserve"> is actively participating in several cooperation projects targeting this area: it coordinates the Tempus project Reconow: </w:t>
            </w:r>
            <w:r w:rsidRPr="009654AA">
              <w:rPr>
                <w:bCs/>
                <w:lang w:val="en-US"/>
              </w:rPr>
              <w:t>Knowledge of Recognition Procedures in ENPI South Countries</w:t>
            </w:r>
            <w:r w:rsidRPr="00B92693">
              <w:rPr>
                <w:lang w:val="en-US"/>
              </w:rPr>
              <w:t>; it is partner in EMA2 projects DUNIA-BEAM, AL-IDRISI I and II and EU-METALIC I and II targeting Middle East and North Africa.</w:t>
            </w:r>
          </w:p>
          <w:p w14:paraId="6E529D8C" w14:textId="77777777" w:rsidR="00F41515" w:rsidRPr="009654AA" w:rsidRDefault="00F41515" w:rsidP="00F41515">
            <w:pPr>
              <w:rPr>
                <w:lang w:val="en-US"/>
              </w:rPr>
            </w:pPr>
            <w:r w:rsidRPr="00B92693">
              <w:rPr>
                <w:shd w:val="clear" w:color="auto" w:fill="FFFFFF"/>
                <w:lang w:val="en-US"/>
              </w:rPr>
              <w:t xml:space="preserve">UNIBO implements several initiatives promoting social engagement, including cooperation with the Municipality of Bologna for the integration of refugee students at university and support to </w:t>
            </w:r>
            <w:r w:rsidRPr="00B92693">
              <w:rPr>
                <w:shd w:val="clear" w:color="auto" w:fill="FFFFFF"/>
                <w:lang w:val="en-US"/>
              </w:rPr>
              <w:lastRenderedPageBreak/>
              <w:t>asylum seeker students.</w:t>
            </w:r>
          </w:p>
          <w:p w14:paraId="3605DCDC" w14:textId="7273040F" w:rsidR="00F41515" w:rsidRPr="001516B6" w:rsidRDefault="00F41515" w:rsidP="00F41515">
            <w:pPr>
              <w:tabs>
                <w:tab w:val="left" w:pos="3649"/>
                <w:tab w:val="left" w:pos="5349"/>
                <w:tab w:val="left" w:pos="7992"/>
                <w:tab w:val="left" w:pos="9409"/>
                <w:tab w:val="left" w:pos="10778"/>
              </w:tabs>
              <w:rPr>
                <w:szCs w:val="22"/>
                <w:lang w:val="en-GB"/>
              </w:rPr>
            </w:pPr>
            <w:r w:rsidRPr="009654AA">
              <w:rPr>
                <w:lang w:val="en-US"/>
              </w:rPr>
              <w:t>Through its Disabled Student Service, UNIBO fosters integration within the student community of students with disabilities. University of Bologna provides its services to a yearly average of 450 students with disabilities and special needs of any kind. Its aim is to reduce handicaps caused by disability conditions and guarantee equal access to university and a specialized support for the achievement of an autonomous life.</w:t>
            </w:r>
          </w:p>
        </w:tc>
      </w:tr>
      <w:tr w:rsidR="00F41515" w:rsidRPr="00B92693" w14:paraId="5C0A3789" w14:textId="77777777" w:rsidTr="00C7664B">
        <w:tc>
          <w:tcPr>
            <w:tcW w:w="9639" w:type="dxa"/>
            <w:gridSpan w:val="4"/>
            <w:vAlign w:val="center"/>
          </w:tcPr>
          <w:p w14:paraId="2876438D" w14:textId="77777777" w:rsidR="00F41515" w:rsidRPr="001516B6" w:rsidRDefault="00F41515" w:rsidP="00F41515">
            <w:pPr>
              <w:tabs>
                <w:tab w:val="left" w:pos="3649"/>
                <w:tab w:val="left" w:pos="5349"/>
                <w:tab w:val="left" w:pos="7992"/>
                <w:tab w:val="left" w:pos="9409"/>
                <w:tab w:val="left" w:pos="10778"/>
              </w:tabs>
              <w:rPr>
                <w:b/>
                <w:lang w:val="en-GB"/>
              </w:rPr>
            </w:pPr>
            <w:r w:rsidRPr="001516B6">
              <w:rPr>
                <w:i/>
                <w:lang w:val="en-GB"/>
              </w:rPr>
              <w:lastRenderedPageBreak/>
              <w:t xml:space="preserve">Please describe also the role of your organisation in the project </w:t>
            </w:r>
            <w:r w:rsidRPr="001516B6">
              <w:rPr>
                <w:lang w:val="en-GB"/>
              </w:rPr>
              <w:t>(limit 1000 characters)</w:t>
            </w:r>
            <w:r w:rsidRPr="001516B6">
              <w:rPr>
                <w:i/>
                <w:lang w:val="en-GB"/>
              </w:rPr>
              <w:t>.</w:t>
            </w:r>
          </w:p>
        </w:tc>
      </w:tr>
      <w:tr w:rsidR="00F41515" w:rsidRPr="001516B6" w14:paraId="45165E24" w14:textId="77777777" w:rsidTr="00C7664B">
        <w:trPr>
          <w:trHeight w:val="2268"/>
        </w:trPr>
        <w:tc>
          <w:tcPr>
            <w:tcW w:w="9639" w:type="dxa"/>
            <w:gridSpan w:val="4"/>
          </w:tcPr>
          <w:p w14:paraId="56E230DA" w14:textId="67DD09DE" w:rsidR="00BE6825" w:rsidRPr="00B92693" w:rsidRDefault="00BE6825" w:rsidP="00BE6825">
            <w:pPr>
              <w:jc w:val="both"/>
              <w:rPr>
                <w:sz w:val="20"/>
                <w:lang w:val="en-US"/>
              </w:rPr>
            </w:pPr>
            <w:r w:rsidRPr="00281558">
              <w:rPr>
                <w:sz w:val="20"/>
                <w:lang w:val="en-GB"/>
              </w:rPr>
              <w:t>- WP1</w:t>
            </w:r>
            <w:r w:rsidRPr="00281558">
              <w:rPr>
                <w:sz w:val="20"/>
                <w:lang w:val="en-GB"/>
              </w:rPr>
              <w:sym w:font="Wingdings" w:char="F0E0"/>
            </w:r>
            <w:r w:rsidRPr="00B92693">
              <w:rPr>
                <w:sz w:val="20"/>
                <w:lang w:val="en-US"/>
              </w:rPr>
              <w:t>UNIBO will support BAU and IUST. It will prepare administrative/financial and technical reporting and attend the project meetings. As WP leader, UNIBO will be part of the SCC and be also represented in the QB. WP3 leader.</w:t>
            </w:r>
          </w:p>
          <w:p w14:paraId="3E79073E" w14:textId="77777777" w:rsidR="00BE6825" w:rsidRPr="00281558" w:rsidRDefault="00BE6825" w:rsidP="00BE6825">
            <w:pPr>
              <w:jc w:val="both"/>
              <w:rPr>
                <w:sz w:val="20"/>
                <w:lang w:val="en-GB"/>
              </w:rPr>
            </w:pPr>
            <w:r w:rsidRPr="00281558">
              <w:rPr>
                <w:sz w:val="20"/>
                <w:lang w:val="en-GB"/>
              </w:rPr>
              <w:t>- WP2</w:t>
            </w:r>
            <w:r w:rsidRPr="00281558">
              <w:rPr>
                <w:sz w:val="20"/>
                <w:lang w:val="en-GB"/>
              </w:rPr>
              <w:sym w:font="Wingdings" w:char="F0E0"/>
            </w:r>
            <w:r w:rsidRPr="00281558">
              <w:rPr>
                <w:sz w:val="20"/>
                <w:lang w:val="en-GB"/>
              </w:rPr>
              <w:t>UNIBO will contribute to the survey definition, will host the study visit and will support PC HEIs in the analysis of results and the consolidation of the final report to be translated and disseminated.</w:t>
            </w:r>
          </w:p>
          <w:p w14:paraId="4417AC84" w14:textId="77777777" w:rsidR="00BE6825" w:rsidRPr="00B92693" w:rsidRDefault="00BE6825" w:rsidP="00BE6825">
            <w:pPr>
              <w:jc w:val="both"/>
              <w:rPr>
                <w:sz w:val="20"/>
                <w:lang w:val="en-US"/>
              </w:rPr>
            </w:pPr>
            <w:r w:rsidRPr="00281558">
              <w:rPr>
                <w:sz w:val="20"/>
                <w:lang w:val="en-GB"/>
              </w:rPr>
              <w:t>- WP3</w:t>
            </w:r>
            <w:r w:rsidRPr="00281558">
              <w:rPr>
                <w:sz w:val="20"/>
                <w:lang w:val="en-GB"/>
              </w:rPr>
              <w:sym w:font="Wingdings" w:char="F0E0"/>
            </w:r>
            <w:r w:rsidRPr="00B92693">
              <w:rPr>
                <w:sz w:val="20"/>
                <w:lang w:val="en-US"/>
              </w:rPr>
              <w:t>UNIBO will lead the capacity building definition, planning and implementation: ToT and training (4 ToT preparation and will delivery), support PC HEIs for the adaptation of ToT for their replication, and will set the structure and content of the MORALE e-learning platform in coordination with UA. UNIBO will deliver 1 ToT and will monitor the training replication at PC HEIs. AIU will be the co-leader.</w:t>
            </w:r>
          </w:p>
          <w:p w14:paraId="5B42195F" w14:textId="77777777" w:rsidR="00BE6825" w:rsidRPr="00B92693" w:rsidRDefault="00BE6825" w:rsidP="00BE6825">
            <w:pPr>
              <w:jc w:val="both"/>
              <w:rPr>
                <w:sz w:val="20"/>
                <w:lang w:val="en-US"/>
              </w:rPr>
            </w:pPr>
            <w:r w:rsidRPr="00281558">
              <w:rPr>
                <w:sz w:val="20"/>
                <w:lang w:val="en-GB"/>
              </w:rPr>
              <w:t xml:space="preserve">- WP4 </w:t>
            </w:r>
            <w:r w:rsidRPr="00281558">
              <w:rPr>
                <w:sz w:val="20"/>
                <w:lang w:val="en-GB"/>
              </w:rPr>
              <w:sym w:font="Wingdings" w:char="F0E0"/>
            </w:r>
            <w:r w:rsidRPr="00B92693">
              <w:rPr>
                <w:sz w:val="20"/>
                <w:lang w:val="en-US"/>
              </w:rPr>
              <w:t xml:space="preserve">UNIBO will be a key player in the modernisation and professional training courses creation strategy providing crucial input for the appropriate orientation of PC HEIs. It will deliver guest lecture to the modernised bachelors. </w:t>
            </w:r>
          </w:p>
          <w:p w14:paraId="11D42E0D" w14:textId="77777777" w:rsidR="00BE6825" w:rsidRPr="00281558" w:rsidRDefault="00BE6825" w:rsidP="00BE6825">
            <w:pPr>
              <w:jc w:val="both"/>
              <w:rPr>
                <w:sz w:val="20"/>
                <w:lang w:val="en-GB"/>
              </w:rPr>
            </w:pPr>
            <w:r w:rsidRPr="00281558">
              <w:rPr>
                <w:sz w:val="20"/>
                <w:lang w:val="en-GB"/>
              </w:rPr>
              <w:t>- WP5</w:t>
            </w:r>
            <w:r w:rsidRPr="00281558">
              <w:rPr>
                <w:sz w:val="20"/>
                <w:lang w:val="en-GB"/>
              </w:rPr>
              <w:sym w:font="Wingdings" w:char="F0E0"/>
            </w:r>
            <w:r w:rsidRPr="00281558">
              <w:rPr>
                <w:sz w:val="20"/>
                <w:lang w:val="en-GB"/>
              </w:rPr>
              <w:t>UNIBO will be a key player in the LLL courses creation strategy providing crucial input for the appropriate orientation of PC HEIs.</w:t>
            </w:r>
          </w:p>
          <w:p w14:paraId="13F768B7" w14:textId="77777777" w:rsidR="00BE6825" w:rsidRPr="00281558" w:rsidRDefault="00BE6825" w:rsidP="00BE6825">
            <w:pPr>
              <w:pStyle w:val="BulletBox"/>
              <w:numPr>
                <w:ilvl w:val="0"/>
                <w:numId w:val="0"/>
              </w:numPr>
              <w:ind w:left="86"/>
              <w:jc w:val="both"/>
              <w:rPr>
                <w:sz w:val="20"/>
              </w:rPr>
            </w:pPr>
            <w:r w:rsidRPr="00281558">
              <w:rPr>
                <w:sz w:val="20"/>
              </w:rPr>
              <w:t xml:space="preserve">- WP6 </w:t>
            </w:r>
            <w:r w:rsidRPr="00281558">
              <w:rPr>
                <w:sz w:val="20"/>
              </w:rPr>
              <w:sym w:font="Wingdings" w:char="F0E0"/>
            </w:r>
            <w:r w:rsidRPr="00281558">
              <w:rPr>
                <w:sz w:val="20"/>
              </w:rPr>
              <w:t>UNIBO will attend and contribute to the Regional Round Tables, will disseminate the project activities and results.</w:t>
            </w:r>
            <w:r w:rsidRPr="00281558">
              <w:rPr>
                <w:noProof/>
                <w:sz w:val="20"/>
              </w:rPr>
              <w:t xml:space="preserve"> It will attend all events.</w:t>
            </w:r>
          </w:p>
          <w:p w14:paraId="1578EC9B" w14:textId="77777777" w:rsidR="00BE6825" w:rsidRPr="00BF1428" w:rsidRDefault="00BE6825" w:rsidP="00BE6825">
            <w:pPr>
              <w:jc w:val="both"/>
              <w:rPr>
                <w:szCs w:val="22"/>
              </w:rPr>
            </w:pPr>
            <w:r w:rsidRPr="00281558">
              <w:rPr>
                <w:sz w:val="20"/>
                <w:lang w:val="en-GB"/>
              </w:rPr>
              <w:t xml:space="preserve">- WP7 </w:t>
            </w:r>
            <w:r w:rsidRPr="00281558">
              <w:rPr>
                <w:sz w:val="20"/>
                <w:lang w:val="en-GB"/>
              </w:rPr>
              <w:sym w:font="Wingdings" w:char="F0E0"/>
            </w:r>
            <w:r w:rsidRPr="00B92693">
              <w:rPr>
                <w:sz w:val="20"/>
                <w:lang w:val="en-US"/>
              </w:rPr>
              <w:t xml:space="preserve">UNIBO will contribute to the quality plan drafting and contact with internal/external experts. </w:t>
            </w:r>
            <w:r w:rsidRPr="00281558">
              <w:rPr>
                <w:sz w:val="20"/>
              </w:rPr>
              <w:t>It will be represented in the SCC and QB.</w:t>
            </w:r>
          </w:p>
          <w:p w14:paraId="0F016F45" w14:textId="77777777" w:rsidR="00F41515" w:rsidRPr="001516B6" w:rsidRDefault="00F41515" w:rsidP="00F41515">
            <w:pPr>
              <w:rPr>
                <w:szCs w:val="22"/>
                <w:lang w:val="en-GB"/>
              </w:rPr>
            </w:pPr>
          </w:p>
        </w:tc>
      </w:tr>
      <w:tr w:rsidR="00F41515" w:rsidRPr="00B92693" w14:paraId="60A528EF" w14:textId="77777777" w:rsidTr="00C7664B">
        <w:tc>
          <w:tcPr>
            <w:tcW w:w="9639" w:type="dxa"/>
            <w:gridSpan w:val="4"/>
            <w:vAlign w:val="center"/>
          </w:tcPr>
          <w:p w14:paraId="06266E23" w14:textId="77777777" w:rsidR="00F41515" w:rsidRPr="001516B6" w:rsidRDefault="00F41515" w:rsidP="00F4151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0B5BED24" w14:textId="77777777" w:rsidR="00F41515" w:rsidRPr="001516B6" w:rsidRDefault="00F41515" w:rsidP="00F41515">
            <w:pPr>
              <w:tabs>
                <w:tab w:val="left" w:pos="3649"/>
                <w:tab w:val="left" w:pos="5349"/>
                <w:tab w:val="left" w:pos="7992"/>
                <w:tab w:val="left" w:pos="9409"/>
                <w:tab w:val="left" w:pos="10778"/>
              </w:tabs>
              <w:rPr>
                <w:i/>
                <w:lang w:val="en-GB"/>
              </w:rPr>
            </w:pPr>
            <w:r w:rsidRPr="001516B6">
              <w:rPr>
                <w:i/>
                <w:lang w:val="en-GB"/>
              </w:rPr>
              <w:t>Please add lines as necessary.</w:t>
            </w:r>
          </w:p>
        </w:tc>
      </w:tr>
      <w:tr w:rsidR="00F41515" w:rsidRPr="00B92693" w14:paraId="4CE01C0E" w14:textId="77777777" w:rsidTr="00C7664B">
        <w:tc>
          <w:tcPr>
            <w:tcW w:w="2552" w:type="dxa"/>
            <w:gridSpan w:val="2"/>
            <w:vAlign w:val="center"/>
          </w:tcPr>
          <w:p w14:paraId="3B205522" w14:textId="77777777" w:rsidR="00F41515" w:rsidRPr="001516B6" w:rsidRDefault="00F41515" w:rsidP="00F4151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626EB9F0" w14:textId="77777777" w:rsidR="00F41515" w:rsidRPr="001516B6" w:rsidRDefault="00F41515" w:rsidP="00F41515">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F41515" w:rsidRPr="00B92693" w14:paraId="70ABED59" w14:textId="77777777" w:rsidTr="00C7664B">
        <w:tc>
          <w:tcPr>
            <w:tcW w:w="2552" w:type="dxa"/>
            <w:gridSpan w:val="2"/>
            <w:vAlign w:val="center"/>
          </w:tcPr>
          <w:p w14:paraId="4CA12631" w14:textId="0B55F1F5" w:rsidR="00F41515" w:rsidRPr="001516B6" w:rsidRDefault="00F41515" w:rsidP="00F41515">
            <w:pPr>
              <w:rPr>
                <w:szCs w:val="22"/>
                <w:lang w:val="en-GB"/>
              </w:rPr>
            </w:pPr>
            <w:r w:rsidRPr="000164AE">
              <w:rPr>
                <w:rFonts w:cs="Tahoma"/>
              </w:rPr>
              <w:t>Rabih Chattat</w:t>
            </w:r>
          </w:p>
        </w:tc>
        <w:tc>
          <w:tcPr>
            <w:tcW w:w="7087" w:type="dxa"/>
            <w:gridSpan w:val="2"/>
            <w:vAlign w:val="center"/>
          </w:tcPr>
          <w:p w14:paraId="5D430F39" w14:textId="7B2FFD05" w:rsidR="00F41515" w:rsidRPr="001516B6" w:rsidRDefault="00F41515" w:rsidP="00F41515">
            <w:pPr>
              <w:tabs>
                <w:tab w:val="left" w:pos="3649"/>
                <w:tab w:val="left" w:pos="5349"/>
                <w:tab w:val="left" w:pos="7992"/>
                <w:tab w:val="left" w:pos="9409"/>
                <w:tab w:val="left" w:pos="10778"/>
              </w:tabs>
              <w:rPr>
                <w:szCs w:val="22"/>
                <w:lang w:val="en-GB"/>
              </w:rPr>
            </w:pPr>
            <w:r w:rsidRPr="002A73A9">
              <w:rPr>
                <w:rFonts w:cs="Tahoma"/>
                <w:szCs w:val="22"/>
                <w:lang w:val="en-US" w:eastAsia="uz-Cyrl-UZ" w:bidi="uz-Cyrl-UZ"/>
              </w:rPr>
              <w:t>After high school license in Lebanon, he obtained his degree in medicine and surgery at the University of Bologna in 1989, then the postgraduate degree in Clinical psychology at the same University in 1992. Between 1992 and 1996 he completed his PhD in Clinical Psychology. In 2001 he became senior researcher in research methodology for psychological science and from 2005 is associate professor of Clinical Psychology. His researches mainly concern the psychological aspects of chronic pain and psychosocial intervention: he wrote more than 15 publications on those topics. In 2010 he was appointed rector's delegate for disabled students at the University of Bologna, therefore undertaking the role of head of the Disabled Students Service.</w:t>
            </w:r>
          </w:p>
        </w:tc>
      </w:tr>
      <w:tr w:rsidR="00F41515" w:rsidRPr="00B92693" w14:paraId="4213DC36" w14:textId="77777777" w:rsidTr="00C7664B">
        <w:tc>
          <w:tcPr>
            <w:tcW w:w="2552" w:type="dxa"/>
            <w:gridSpan w:val="2"/>
            <w:vAlign w:val="center"/>
          </w:tcPr>
          <w:p w14:paraId="0EBD61E7" w14:textId="7B0AB1C8" w:rsidR="00F41515" w:rsidRPr="001516B6" w:rsidRDefault="00F41515" w:rsidP="00F41515">
            <w:pPr>
              <w:rPr>
                <w:szCs w:val="22"/>
                <w:lang w:val="en-GB"/>
              </w:rPr>
            </w:pPr>
            <w:r w:rsidRPr="00A5248F">
              <w:rPr>
                <w:szCs w:val="22"/>
                <w:lang w:val="en-US"/>
              </w:rPr>
              <w:t xml:space="preserve"> </w:t>
            </w:r>
            <w:r>
              <w:rPr>
                <w:szCs w:val="22"/>
                <w:lang w:val="en-US"/>
              </w:rPr>
              <w:t>Filippo Sartor</w:t>
            </w:r>
          </w:p>
        </w:tc>
        <w:tc>
          <w:tcPr>
            <w:tcW w:w="7087" w:type="dxa"/>
            <w:gridSpan w:val="2"/>
            <w:vAlign w:val="center"/>
          </w:tcPr>
          <w:p w14:paraId="1261840F" w14:textId="6453475B" w:rsidR="00F41515" w:rsidRPr="001516B6" w:rsidRDefault="00F41515" w:rsidP="00F41515">
            <w:pPr>
              <w:tabs>
                <w:tab w:val="left" w:pos="3649"/>
                <w:tab w:val="left" w:pos="5349"/>
                <w:tab w:val="left" w:pos="7992"/>
                <w:tab w:val="left" w:pos="9409"/>
                <w:tab w:val="left" w:pos="10778"/>
              </w:tabs>
              <w:rPr>
                <w:szCs w:val="22"/>
                <w:lang w:val="en-GB"/>
              </w:rPr>
            </w:pPr>
            <w:r w:rsidRPr="002A73A9">
              <w:rPr>
                <w:szCs w:val="22"/>
                <w:lang w:val="en-US"/>
              </w:rPr>
              <w:t xml:space="preserve"> Head of the Unit managing higher education projects and cooperation in the following regions: Latin America, Africa, Middle East and </w:t>
            </w:r>
            <w:r w:rsidRPr="002A73A9">
              <w:rPr>
                <w:szCs w:val="22"/>
                <w:lang w:val="en-US"/>
              </w:rPr>
              <w:lastRenderedPageBreak/>
              <w:t>Western Balkans. He graduated in Economics at the University of Trento and was awarded a Master degree in Education Planning at the Bocconi Univ. He has been working at the International Relations Department of the Univ. of Bologna for 8 years. His main expertise is the management of HE international projects focusing on student mobility, joint degree development, ECTS and the implementation of the Bologna process. He is dealing mainly with Tempus, Edulink, Erasmus Mundus and EuropeAid calls and projects. He is the chair of the Coimbra Group Task force for Development Cooperation.</w:t>
            </w:r>
          </w:p>
        </w:tc>
      </w:tr>
      <w:tr w:rsidR="00F41515" w:rsidRPr="00B92693" w14:paraId="46B0193C" w14:textId="77777777" w:rsidTr="00C7664B">
        <w:tc>
          <w:tcPr>
            <w:tcW w:w="2552" w:type="dxa"/>
            <w:gridSpan w:val="2"/>
            <w:vAlign w:val="center"/>
          </w:tcPr>
          <w:p w14:paraId="0EF3D644" w14:textId="69E55814" w:rsidR="00F41515" w:rsidRPr="001516B6" w:rsidRDefault="00F41515" w:rsidP="00F41515">
            <w:pPr>
              <w:tabs>
                <w:tab w:val="left" w:pos="3649"/>
                <w:tab w:val="left" w:pos="5349"/>
                <w:tab w:val="left" w:pos="7992"/>
                <w:tab w:val="left" w:pos="9409"/>
                <w:tab w:val="left" w:pos="10778"/>
              </w:tabs>
              <w:rPr>
                <w:szCs w:val="22"/>
                <w:lang w:val="en-US"/>
              </w:rPr>
            </w:pPr>
            <w:r>
              <w:rPr>
                <w:rFonts w:cs="Tahoma"/>
              </w:rPr>
              <w:lastRenderedPageBreak/>
              <w:t>Valentina Manzato</w:t>
            </w:r>
          </w:p>
        </w:tc>
        <w:tc>
          <w:tcPr>
            <w:tcW w:w="7087" w:type="dxa"/>
            <w:gridSpan w:val="2"/>
            <w:vAlign w:val="center"/>
          </w:tcPr>
          <w:p w14:paraId="3B6FAF97" w14:textId="1E70F84B" w:rsidR="00F41515" w:rsidRPr="001516B6" w:rsidRDefault="00F41515" w:rsidP="00F41515">
            <w:pPr>
              <w:tabs>
                <w:tab w:val="left" w:pos="3649"/>
                <w:tab w:val="left" w:pos="5349"/>
                <w:tab w:val="left" w:pos="7992"/>
                <w:tab w:val="left" w:pos="9409"/>
                <w:tab w:val="left" w:pos="10778"/>
              </w:tabs>
              <w:rPr>
                <w:szCs w:val="22"/>
                <w:lang w:val="en-US"/>
              </w:rPr>
            </w:pPr>
            <w:r w:rsidRPr="002A73A9">
              <w:rPr>
                <w:szCs w:val="22"/>
                <w:lang w:val="en-US"/>
              </w:rPr>
              <w:t>She has been working at the International Relations Office since 2010. She has a</w:t>
            </w:r>
            <w:r w:rsidRPr="002A73A9">
              <w:rPr>
                <w:color w:val="000000"/>
                <w:szCs w:val="22"/>
                <w:lang w:val="en-US"/>
              </w:rPr>
              <w:t xml:space="preserve"> multi-year experience in management and implementation of EU funded projects for higher education (Tempus, Erasmus Mundus, Erasmus Plus, EuropeAid) and for international cooperation, in project cycle management and in implementation of initiatives of university cooperation in the Southern Mediterranean Region. She was the project manager of the Tempus project RECONOW, a structural measure for improvement of recognition procedures in Jordan and Palestine. She has previous professional experience of management of development cooperation international initiatives in developing countries working with International Organisations and NGOs. She graduated in International Relations with a thesis on the Euro-Mediterranean Partnership and owns a tertiary level specialization in Diplomacy and International Politics.</w:t>
            </w:r>
          </w:p>
        </w:tc>
      </w:tr>
    </w:tbl>
    <w:p w14:paraId="53AB30E1" w14:textId="77777777" w:rsidR="00F41515" w:rsidRDefault="00F41515" w:rsidP="00A25A3D">
      <w:pPr>
        <w:pStyle w:val="Heading3"/>
        <w:tabs>
          <w:tab w:val="clear" w:pos="0"/>
        </w:tabs>
        <w:spacing w:before="0" w:after="0"/>
        <w:jc w:val="left"/>
        <w:rPr>
          <w:rFonts w:asciiTheme="minorHAnsi" w:hAnsiTheme="minorHAnsi"/>
          <w:b w:val="0"/>
          <w:i/>
          <w:color w:val="000000"/>
          <w:sz w:val="20"/>
        </w:rPr>
      </w:pPr>
    </w:p>
    <w:p w14:paraId="243CAAF5" w14:textId="77777777" w:rsidR="00F41515" w:rsidRDefault="00F41515" w:rsidP="00F41515">
      <w:pPr>
        <w:pStyle w:val="NormalIndent"/>
      </w:pPr>
    </w:p>
    <w:p w14:paraId="28C06DCF" w14:textId="77777777" w:rsidR="00F41515" w:rsidRDefault="00F41515" w:rsidP="00F41515">
      <w:pPr>
        <w:pStyle w:val="NormalIndent"/>
      </w:pPr>
    </w:p>
    <w:p w14:paraId="1605D1AB" w14:textId="77777777" w:rsidR="00F41515" w:rsidRDefault="00F41515" w:rsidP="00F41515">
      <w:pPr>
        <w:pStyle w:val="NormalIndent"/>
      </w:pPr>
    </w:p>
    <w:p w14:paraId="20346CC9" w14:textId="77777777" w:rsidR="00F41515" w:rsidRDefault="00F41515" w:rsidP="00F41515">
      <w:pPr>
        <w:pStyle w:val="NormalIndent"/>
      </w:pPr>
    </w:p>
    <w:p w14:paraId="103A2675" w14:textId="77777777" w:rsidR="00F41515" w:rsidRDefault="00F41515" w:rsidP="00F41515">
      <w:pPr>
        <w:pStyle w:val="NormalIndent"/>
      </w:pPr>
    </w:p>
    <w:p w14:paraId="3CF26A76" w14:textId="77777777" w:rsidR="00F41515" w:rsidRDefault="00F41515" w:rsidP="00F41515">
      <w:pPr>
        <w:pStyle w:val="NormalIndent"/>
      </w:pPr>
    </w:p>
    <w:p w14:paraId="7ED567E7" w14:textId="77777777" w:rsidR="00F41515" w:rsidRDefault="00F41515" w:rsidP="003C07F7">
      <w:pPr>
        <w:pStyle w:val="NormalIndent"/>
        <w:ind w:left="0" w:firstLine="0"/>
      </w:pPr>
    </w:p>
    <w:p w14:paraId="7272BD81" w14:textId="77777777" w:rsidR="00F41515" w:rsidRDefault="00F41515" w:rsidP="00F41515">
      <w:pPr>
        <w:pStyle w:val="NormalIndent"/>
      </w:pPr>
    </w:p>
    <w:p w14:paraId="681E65A5" w14:textId="77777777" w:rsidR="00F41515" w:rsidRPr="00F41515" w:rsidRDefault="00F41515" w:rsidP="00F41515">
      <w:pPr>
        <w:pStyle w:val="NormalIndent"/>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6095"/>
        <w:gridCol w:w="992"/>
      </w:tblGrid>
      <w:tr w:rsidR="00F41515" w:rsidRPr="001516B6" w14:paraId="316DA2DE" w14:textId="77777777" w:rsidTr="00C7664B">
        <w:tc>
          <w:tcPr>
            <w:tcW w:w="2410" w:type="dxa"/>
            <w:vAlign w:val="center"/>
          </w:tcPr>
          <w:p w14:paraId="7FE74F12" w14:textId="77777777" w:rsidR="00F41515" w:rsidRPr="001516B6" w:rsidRDefault="00F41515" w:rsidP="00C7664B">
            <w:pPr>
              <w:tabs>
                <w:tab w:val="left" w:pos="3649"/>
                <w:tab w:val="left" w:pos="5349"/>
                <w:tab w:val="left" w:pos="7992"/>
                <w:tab w:val="left" w:pos="9409"/>
                <w:tab w:val="left" w:pos="10778"/>
              </w:tabs>
              <w:rPr>
                <w:b/>
                <w:i/>
                <w:color w:val="808080"/>
              </w:rPr>
            </w:pPr>
            <w:r w:rsidRPr="001516B6">
              <w:rPr>
                <w:b/>
                <w:lang w:val="en-GB"/>
              </w:rPr>
              <w:t xml:space="preserve">Partner number </w:t>
            </w:r>
          </w:p>
        </w:tc>
        <w:tc>
          <w:tcPr>
            <w:tcW w:w="6237" w:type="dxa"/>
            <w:gridSpan w:val="2"/>
            <w:vAlign w:val="center"/>
          </w:tcPr>
          <w:p w14:paraId="67D16CA2" w14:textId="77777777" w:rsidR="00F41515" w:rsidRPr="001516B6" w:rsidRDefault="00F41515" w:rsidP="00C7664B">
            <w:pPr>
              <w:tabs>
                <w:tab w:val="left" w:pos="3649"/>
                <w:tab w:val="left" w:pos="5349"/>
                <w:tab w:val="left" w:pos="7992"/>
                <w:tab w:val="left" w:pos="9409"/>
                <w:tab w:val="left" w:pos="10778"/>
              </w:tabs>
              <w:rPr>
                <w:color w:val="000000" w:themeColor="text1"/>
                <w:szCs w:val="22"/>
                <w:lang w:val="en-GB"/>
              </w:rPr>
            </w:pPr>
          </w:p>
        </w:tc>
        <w:tc>
          <w:tcPr>
            <w:tcW w:w="992" w:type="dxa"/>
            <w:vAlign w:val="center"/>
          </w:tcPr>
          <w:p w14:paraId="68416FDF" w14:textId="6E4A27E8" w:rsidR="00F41515" w:rsidRPr="001516B6" w:rsidRDefault="00F41515" w:rsidP="00C7664B">
            <w:pPr>
              <w:tabs>
                <w:tab w:val="left" w:pos="3649"/>
                <w:tab w:val="left" w:pos="5349"/>
                <w:tab w:val="left" w:pos="7992"/>
                <w:tab w:val="left" w:pos="9409"/>
                <w:tab w:val="left" w:pos="10778"/>
              </w:tabs>
              <w:jc w:val="center"/>
              <w:rPr>
                <w:i/>
                <w:color w:val="808080"/>
                <w:sz w:val="28"/>
                <w:szCs w:val="28"/>
                <w:lang w:val="en-GB"/>
              </w:rPr>
            </w:pPr>
            <w:r>
              <w:rPr>
                <w:b/>
                <w:sz w:val="28"/>
                <w:szCs w:val="28"/>
                <w:lang w:val="en-GB"/>
              </w:rPr>
              <w:t>P13</w:t>
            </w:r>
          </w:p>
        </w:tc>
      </w:tr>
      <w:tr w:rsidR="00F41515" w:rsidRPr="001516B6" w14:paraId="317390AA" w14:textId="77777777" w:rsidTr="00C7664B">
        <w:tc>
          <w:tcPr>
            <w:tcW w:w="2410" w:type="dxa"/>
            <w:vAlign w:val="center"/>
          </w:tcPr>
          <w:p w14:paraId="560DE4DB" w14:textId="77777777" w:rsidR="00F41515" w:rsidRPr="001516B6" w:rsidRDefault="00F41515" w:rsidP="00C7664B">
            <w:pPr>
              <w:tabs>
                <w:tab w:val="left" w:pos="3649"/>
                <w:tab w:val="left" w:pos="5349"/>
                <w:tab w:val="left" w:pos="7992"/>
                <w:tab w:val="left" w:pos="9409"/>
                <w:tab w:val="left" w:pos="10778"/>
              </w:tabs>
              <w:rPr>
                <w:sz w:val="32"/>
                <w:szCs w:val="32"/>
                <w:lang w:val="en-GB"/>
              </w:rPr>
            </w:pPr>
            <w:r w:rsidRPr="001516B6">
              <w:rPr>
                <w:b/>
                <w:lang w:val="en-GB"/>
              </w:rPr>
              <w:t>Organisation name &amp; acronym</w:t>
            </w:r>
          </w:p>
        </w:tc>
        <w:tc>
          <w:tcPr>
            <w:tcW w:w="7229" w:type="dxa"/>
            <w:gridSpan w:val="3"/>
            <w:vAlign w:val="center"/>
          </w:tcPr>
          <w:p w14:paraId="6E1186F6" w14:textId="5B4C06FC" w:rsidR="00F41515" w:rsidRPr="001516B6" w:rsidRDefault="00F41515" w:rsidP="00C7664B">
            <w:pPr>
              <w:tabs>
                <w:tab w:val="left" w:pos="3649"/>
                <w:tab w:val="left" w:pos="5349"/>
                <w:tab w:val="left" w:pos="7992"/>
                <w:tab w:val="left" w:pos="9409"/>
                <w:tab w:val="left" w:pos="10778"/>
              </w:tabs>
              <w:rPr>
                <w:szCs w:val="22"/>
                <w:lang w:val="en-GB"/>
              </w:rPr>
            </w:pPr>
            <w:r w:rsidRPr="00F41515">
              <w:rPr>
                <w:szCs w:val="22"/>
                <w:lang w:val="en-GB"/>
              </w:rPr>
              <w:t>Four Elements</w:t>
            </w:r>
          </w:p>
        </w:tc>
      </w:tr>
      <w:tr w:rsidR="00F41515" w:rsidRPr="00B92693" w14:paraId="3E3CECF1" w14:textId="77777777" w:rsidTr="00C7664B">
        <w:tc>
          <w:tcPr>
            <w:tcW w:w="9639" w:type="dxa"/>
            <w:gridSpan w:val="4"/>
            <w:vAlign w:val="center"/>
          </w:tcPr>
          <w:p w14:paraId="3981A8FE" w14:textId="77777777" w:rsidR="00F41515" w:rsidRPr="001516B6" w:rsidRDefault="00F41515" w:rsidP="00C7664B">
            <w:pPr>
              <w:tabs>
                <w:tab w:val="left" w:pos="3649"/>
                <w:tab w:val="left" w:pos="5349"/>
                <w:tab w:val="left" w:pos="7992"/>
                <w:tab w:val="left" w:pos="9409"/>
                <w:tab w:val="left" w:pos="10778"/>
              </w:tabs>
              <w:rPr>
                <w:b/>
                <w:lang w:val="en-GB"/>
              </w:rPr>
            </w:pPr>
            <w:r w:rsidRPr="001516B6">
              <w:rPr>
                <w:b/>
                <w:lang w:val="en-GB"/>
              </w:rPr>
              <w:t>D.1.1 - Aims and activities of the organisation</w:t>
            </w:r>
          </w:p>
        </w:tc>
      </w:tr>
      <w:tr w:rsidR="00F41515" w:rsidRPr="00B92693" w14:paraId="2E168430" w14:textId="77777777" w:rsidTr="00C7664B">
        <w:tc>
          <w:tcPr>
            <w:tcW w:w="9639" w:type="dxa"/>
            <w:gridSpan w:val="4"/>
            <w:vAlign w:val="center"/>
          </w:tcPr>
          <w:p w14:paraId="425ABD21" w14:textId="77777777" w:rsidR="00F41515" w:rsidRPr="001516B6" w:rsidRDefault="00F41515" w:rsidP="00C7664B">
            <w:pPr>
              <w:tabs>
                <w:tab w:val="left" w:pos="3649"/>
                <w:tab w:val="left" w:pos="5349"/>
                <w:tab w:val="left" w:pos="7992"/>
                <w:tab w:val="left" w:pos="9409"/>
                <w:tab w:val="left" w:pos="10778"/>
              </w:tabs>
              <w:jc w:val="both"/>
              <w:rPr>
                <w:b/>
                <w:lang w:val="en-GB"/>
              </w:rPr>
            </w:pPr>
            <w:r w:rsidRPr="001516B6">
              <w:rPr>
                <w:i/>
                <w:lang w:val="en-GB"/>
              </w:rPr>
              <w:t xml:space="preserve">Please provide a short presentation of your organisation (key activities, affiliations, size of the organisation, etc.) relating to the area covered by the project </w:t>
            </w:r>
            <w:r w:rsidRPr="001516B6">
              <w:rPr>
                <w:lang w:val="en-GB"/>
              </w:rPr>
              <w:t>(limit 2000 characters)</w:t>
            </w:r>
            <w:r w:rsidRPr="001516B6">
              <w:rPr>
                <w:i/>
                <w:lang w:val="en-GB"/>
              </w:rPr>
              <w:t>.</w:t>
            </w:r>
          </w:p>
        </w:tc>
      </w:tr>
      <w:tr w:rsidR="00E37745" w:rsidRPr="00B92693" w14:paraId="364596EA" w14:textId="77777777" w:rsidTr="00C7664B">
        <w:trPr>
          <w:trHeight w:val="4536"/>
        </w:trPr>
        <w:tc>
          <w:tcPr>
            <w:tcW w:w="9639" w:type="dxa"/>
            <w:gridSpan w:val="4"/>
          </w:tcPr>
          <w:p w14:paraId="62D5259F" w14:textId="77777777" w:rsidR="00E37745" w:rsidRPr="00B92693" w:rsidRDefault="00E37745" w:rsidP="00E37745">
            <w:pPr>
              <w:spacing w:before="120" w:after="120" w:line="276" w:lineRule="auto"/>
              <w:jc w:val="both"/>
              <w:rPr>
                <w:rFonts w:cstheme="minorHAnsi"/>
                <w:szCs w:val="22"/>
                <w:lang w:val="en-US"/>
              </w:rPr>
            </w:pPr>
            <w:r w:rsidRPr="00B92693">
              <w:rPr>
                <w:rFonts w:cstheme="minorHAnsi"/>
                <w:szCs w:val="22"/>
                <w:lang w:val="en-US"/>
              </w:rPr>
              <w:lastRenderedPageBreak/>
              <w:t xml:space="preserve">Four Elements is a Non-Profit Organization and Non-Governmental Organization (NGO) based in Athens and Thessaloniki area. The company is an innovative and pioneering Greek organization, with international cooperations and activity. </w:t>
            </w:r>
          </w:p>
          <w:p w14:paraId="26112E90" w14:textId="77777777" w:rsidR="00E37745" w:rsidRPr="00B92693" w:rsidRDefault="00E37745" w:rsidP="00E37745">
            <w:pPr>
              <w:spacing w:before="120" w:after="120" w:line="276" w:lineRule="auto"/>
              <w:jc w:val="both"/>
              <w:rPr>
                <w:rFonts w:cstheme="minorHAnsi"/>
                <w:szCs w:val="22"/>
                <w:lang w:val="en-US"/>
              </w:rPr>
            </w:pPr>
            <w:r w:rsidRPr="00B92693">
              <w:rPr>
                <w:rFonts w:cstheme="minorHAnsi"/>
                <w:szCs w:val="22"/>
                <w:lang w:val="en-US"/>
              </w:rPr>
              <w:t>Four Elements is certified both by the Ministry of Foreign Affairs and the Ministry of Health.</w:t>
            </w:r>
          </w:p>
          <w:p w14:paraId="7C341011" w14:textId="77777777" w:rsidR="00E37745" w:rsidRPr="00B92693" w:rsidRDefault="00E37745" w:rsidP="00E37745">
            <w:pPr>
              <w:spacing w:before="120" w:after="120" w:line="276" w:lineRule="auto"/>
              <w:jc w:val="both"/>
              <w:rPr>
                <w:rFonts w:cstheme="minorHAnsi"/>
                <w:szCs w:val="22"/>
                <w:lang w:val="en-US"/>
              </w:rPr>
            </w:pPr>
            <w:r w:rsidRPr="00B92693">
              <w:rPr>
                <w:rFonts w:cstheme="minorHAnsi"/>
                <w:szCs w:val="22"/>
                <w:lang w:val="en-US"/>
              </w:rPr>
              <w:t xml:space="preserve">Its mission is to promote research, innovation, and development, to inspire next generation education through evidence based practices, cutting edge research, empowered people and collaboration. Four Elements has collaborated with schools, education institutions, Ministries of Education, and agencies throughout Europe. </w:t>
            </w:r>
          </w:p>
          <w:p w14:paraId="7459607F" w14:textId="77777777" w:rsidR="00E37745" w:rsidRPr="00B92693" w:rsidRDefault="00E37745" w:rsidP="00E37745">
            <w:pPr>
              <w:spacing w:before="120" w:after="120" w:line="276" w:lineRule="auto"/>
              <w:jc w:val="both"/>
              <w:rPr>
                <w:rFonts w:cstheme="minorHAnsi"/>
                <w:szCs w:val="22"/>
                <w:lang w:val="en-US"/>
              </w:rPr>
            </w:pPr>
            <w:r w:rsidRPr="00B92693">
              <w:rPr>
                <w:rFonts w:cstheme="minorHAnsi"/>
                <w:szCs w:val="22"/>
                <w:lang w:val="en-US"/>
              </w:rPr>
              <w:t xml:space="preserve">Four Elements acts primarily on prevention, information, planning, evaluation, submission and preparation of studies and sensitivization actions in the field of environment, health, welfare, culture, human resources development, R&amp;D. It has experience in assisting young people and children with a migrant background to overcome inequalities in education, at both national and international levels, through the use of personalized assistive technologies.  </w:t>
            </w:r>
          </w:p>
          <w:p w14:paraId="23D7DFF3" w14:textId="77777777" w:rsidR="00E37745" w:rsidRPr="00B92693" w:rsidRDefault="00E37745" w:rsidP="00E37745">
            <w:pPr>
              <w:spacing w:before="120" w:after="120" w:line="276" w:lineRule="auto"/>
              <w:jc w:val="both"/>
              <w:rPr>
                <w:rFonts w:cstheme="minorHAnsi"/>
                <w:szCs w:val="22"/>
                <w:lang w:val="en-US"/>
              </w:rPr>
            </w:pPr>
            <w:r w:rsidRPr="00B92693">
              <w:rPr>
                <w:rFonts w:cstheme="minorHAnsi"/>
                <w:szCs w:val="22"/>
                <w:lang w:val="en-US"/>
              </w:rPr>
              <w:t>In addition to all the above, the organisation has a long experience of developing, integrating and monitoring e-learning platforms and courses adapted to the specific needs of the corresponding projects.</w:t>
            </w:r>
          </w:p>
          <w:p w14:paraId="2BB731D7" w14:textId="77777777" w:rsidR="00E37745" w:rsidRPr="00B92693" w:rsidRDefault="00E37745" w:rsidP="00E37745">
            <w:pPr>
              <w:tabs>
                <w:tab w:val="left" w:pos="3649"/>
                <w:tab w:val="left" w:pos="5349"/>
                <w:tab w:val="left" w:pos="7992"/>
                <w:tab w:val="left" w:pos="9409"/>
                <w:tab w:val="left" w:pos="10778"/>
              </w:tabs>
              <w:spacing w:line="276" w:lineRule="auto"/>
              <w:jc w:val="both"/>
              <w:rPr>
                <w:rFonts w:cstheme="minorHAnsi"/>
                <w:szCs w:val="22"/>
                <w:lang w:val="en-US"/>
              </w:rPr>
            </w:pPr>
            <w:r w:rsidRPr="00B92693">
              <w:rPr>
                <w:rFonts w:cstheme="minorHAnsi"/>
                <w:szCs w:val="22"/>
                <w:lang w:val="en-US"/>
              </w:rPr>
              <w:t>Four Elements’ future objective is to continue playing a major role in awareness campaigns, research, workshops and assistance for the support of vulnerable groups, such as migrants, Roma and persons with disabilities.</w:t>
            </w:r>
          </w:p>
          <w:p w14:paraId="30DA002D" w14:textId="77777777" w:rsidR="00E37745" w:rsidRPr="00E37745" w:rsidRDefault="00E37745" w:rsidP="00E37745">
            <w:pPr>
              <w:tabs>
                <w:tab w:val="left" w:pos="3649"/>
                <w:tab w:val="left" w:pos="5349"/>
                <w:tab w:val="left" w:pos="7992"/>
                <w:tab w:val="left" w:pos="9409"/>
                <w:tab w:val="left" w:pos="10778"/>
              </w:tabs>
              <w:rPr>
                <w:rFonts w:cstheme="minorHAnsi"/>
                <w:szCs w:val="22"/>
                <w:lang w:val="en-GB"/>
              </w:rPr>
            </w:pPr>
          </w:p>
        </w:tc>
      </w:tr>
      <w:tr w:rsidR="00E37745" w:rsidRPr="00B92693" w14:paraId="7CF7726B" w14:textId="77777777" w:rsidTr="00C7664B">
        <w:tc>
          <w:tcPr>
            <w:tcW w:w="9639" w:type="dxa"/>
            <w:gridSpan w:val="4"/>
            <w:vAlign w:val="center"/>
          </w:tcPr>
          <w:p w14:paraId="26BB5D4F" w14:textId="77777777" w:rsidR="00E37745" w:rsidRPr="001516B6" w:rsidRDefault="00E37745" w:rsidP="00E37745">
            <w:pPr>
              <w:tabs>
                <w:tab w:val="left" w:pos="3649"/>
                <w:tab w:val="left" w:pos="5349"/>
                <w:tab w:val="left" w:pos="7992"/>
                <w:tab w:val="left" w:pos="9409"/>
                <w:tab w:val="left" w:pos="10778"/>
              </w:tabs>
              <w:rPr>
                <w:b/>
                <w:lang w:val="en-GB"/>
              </w:rPr>
            </w:pPr>
            <w:r w:rsidRPr="001516B6">
              <w:rPr>
                <w:i/>
                <w:lang w:val="en-GB"/>
              </w:rPr>
              <w:t xml:space="preserve">Please describe also the role of your organisation in the project </w:t>
            </w:r>
            <w:r w:rsidRPr="001516B6">
              <w:rPr>
                <w:lang w:val="en-GB"/>
              </w:rPr>
              <w:t>(limit 1000 characters)</w:t>
            </w:r>
            <w:r w:rsidRPr="001516B6">
              <w:rPr>
                <w:i/>
                <w:lang w:val="en-GB"/>
              </w:rPr>
              <w:t>.</w:t>
            </w:r>
          </w:p>
        </w:tc>
      </w:tr>
      <w:tr w:rsidR="00E37745" w:rsidRPr="001516B6" w14:paraId="1CB290B1" w14:textId="77777777" w:rsidTr="00C7664B">
        <w:trPr>
          <w:trHeight w:val="2268"/>
        </w:trPr>
        <w:tc>
          <w:tcPr>
            <w:tcW w:w="9639" w:type="dxa"/>
            <w:gridSpan w:val="4"/>
          </w:tcPr>
          <w:p w14:paraId="26C103FC" w14:textId="16FDC70D" w:rsidR="00BE6825" w:rsidRPr="00B92693" w:rsidRDefault="00BE6825" w:rsidP="00BE6825">
            <w:pPr>
              <w:jc w:val="both"/>
              <w:rPr>
                <w:sz w:val="20"/>
                <w:lang w:val="en-US"/>
              </w:rPr>
            </w:pPr>
            <w:r w:rsidRPr="008A6B6B">
              <w:rPr>
                <w:sz w:val="20"/>
                <w:lang w:val="en-GB"/>
              </w:rPr>
              <w:t>- WP1</w:t>
            </w:r>
            <w:r w:rsidRPr="008A6B6B">
              <w:rPr>
                <w:sz w:val="20"/>
                <w:lang w:val="en-GB"/>
              </w:rPr>
              <w:sym w:font="Wingdings" w:char="F0E0"/>
            </w:r>
            <w:r w:rsidRPr="00B92693">
              <w:rPr>
                <w:sz w:val="20"/>
                <w:lang w:val="en-US"/>
              </w:rPr>
              <w:t>4Elements (WP6 co-leader) will support BAU and IUST. It will prepare administrative/financial and technical reporting and attend the project meetings. 4Elements will be part of the QB. WP7 co-leader.</w:t>
            </w:r>
          </w:p>
          <w:p w14:paraId="55C2A5D9" w14:textId="77777777" w:rsidR="00BE6825" w:rsidRPr="008A6B6B" w:rsidRDefault="00BE6825" w:rsidP="00BE6825">
            <w:pPr>
              <w:jc w:val="both"/>
              <w:rPr>
                <w:sz w:val="20"/>
                <w:lang w:val="en-GB"/>
              </w:rPr>
            </w:pPr>
            <w:r w:rsidRPr="008A6B6B">
              <w:rPr>
                <w:sz w:val="20"/>
                <w:lang w:val="en-GB"/>
              </w:rPr>
              <w:t>- WP2</w:t>
            </w:r>
            <w:r w:rsidRPr="008A6B6B">
              <w:rPr>
                <w:sz w:val="20"/>
                <w:lang w:val="en-GB"/>
              </w:rPr>
              <w:sym w:font="Wingdings" w:char="F0E0"/>
            </w:r>
            <w:r w:rsidRPr="008A6B6B">
              <w:rPr>
                <w:sz w:val="20"/>
                <w:lang w:val="en-GB"/>
              </w:rPr>
              <w:t xml:space="preserve">4Elements will contribute to the survey definition, will organise the part of the site visit </w:t>
            </w:r>
            <w:r w:rsidRPr="00B92693">
              <w:rPr>
                <w:sz w:val="20"/>
                <w:lang w:val="en-US"/>
              </w:rPr>
              <w:t xml:space="preserve">(at EU HEIs) </w:t>
            </w:r>
            <w:r w:rsidRPr="008A6B6B">
              <w:rPr>
                <w:sz w:val="20"/>
                <w:lang w:val="en-GB"/>
              </w:rPr>
              <w:t>related with NGOs and support in the data analysis and provision of recommendations of the needs analysis report.</w:t>
            </w:r>
          </w:p>
          <w:p w14:paraId="276164BA" w14:textId="44A9D945" w:rsidR="00BE6825" w:rsidRPr="008A6B6B" w:rsidRDefault="00BE6825" w:rsidP="00BE6825">
            <w:pPr>
              <w:jc w:val="both"/>
              <w:rPr>
                <w:sz w:val="20"/>
                <w:lang w:val="en-GB"/>
              </w:rPr>
            </w:pPr>
            <w:r w:rsidRPr="008A6B6B">
              <w:rPr>
                <w:sz w:val="20"/>
                <w:lang w:val="en-GB"/>
              </w:rPr>
              <w:t>- WP3</w:t>
            </w:r>
            <w:r w:rsidRPr="008A6B6B">
              <w:rPr>
                <w:sz w:val="20"/>
                <w:lang w:val="en-GB"/>
              </w:rPr>
              <w:sym w:font="Wingdings" w:char="F0E0"/>
            </w:r>
            <w:r>
              <w:rPr>
                <w:sz w:val="20"/>
                <w:lang w:val="en-GB"/>
              </w:rPr>
              <w:t xml:space="preserve">4Elements will </w:t>
            </w:r>
            <w:r w:rsidRPr="008A6B6B">
              <w:rPr>
                <w:sz w:val="20"/>
                <w:lang w:val="en-GB"/>
              </w:rPr>
              <w:t>prepare and deliver 1 ToT, support for ToT adaptation for replication and contribute to the MORALE e-learning platform replication with the preparation and collection of relevant material.</w:t>
            </w:r>
          </w:p>
          <w:p w14:paraId="5E6206D0" w14:textId="77777777" w:rsidR="00BE6825" w:rsidRPr="00B92693" w:rsidRDefault="00BE6825" w:rsidP="00BE6825">
            <w:pPr>
              <w:jc w:val="both"/>
              <w:rPr>
                <w:sz w:val="20"/>
                <w:lang w:val="en-US"/>
              </w:rPr>
            </w:pPr>
            <w:r w:rsidRPr="008A6B6B">
              <w:rPr>
                <w:sz w:val="20"/>
                <w:lang w:val="en-GB"/>
              </w:rPr>
              <w:t xml:space="preserve">- WP4 </w:t>
            </w:r>
            <w:r w:rsidRPr="008A6B6B">
              <w:rPr>
                <w:sz w:val="20"/>
                <w:lang w:val="en-GB"/>
              </w:rPr>
              <w:sym w:font="Wingdings" w:char="F0E0"/>
            </w:r>
            <w:r w:rsidRPr="00B92693">
              <w:rPr>
                <w:sz w:val="20"/>
                <w:lang w:val="en-US"/>
              </w:rPr>
              <w:t xml:space="preserve">4Elements will be strongly involved in the definition of the expected competences graduates will need to enter in the labour market. It will deliver guest lecture to the modernised bachelors. </w:t>
            </w:r>
          </w:p>
          <w:p w14:paraId="71AC5232" w14:textId="77777777" w:rsidR="00BE6825" w:rsidRPr="008A6B6B" w:rsidRDefault="00BE6825" w:rsidP="00BE6825">
            <w:pPr>
              <w:jc w:val="both"/>
              <w:rPr>
                <w:sz w:val="20"/>
                <w:lang w:val="en-GB"/>
              </w:rPr>
            </w:pPr>
            <w:r w:rsidRPr="008A6B6B">
              <w:rPr>
                <w:sz w:val="20"/>
                <w:lang w:val="en-GB"/>
              </w:rPr>
              <w:t>- WP5</w:t>
            </w:r>
            <w:r w:rsidRPr="008A6B6B">
              <w:rPr>
                <w:sz w:val="20"/>
                <w:lang w:val="en-GB"/>
              </w:rPr>
              <w:sym w:font="Wingdings" w:char="F0E0"/>
            </w:r>
            <w:r w:rsidRPr="008A6B6B">
              <w:rPr>
                <w:sz w:val="20"/>
                <w:lang w:val="en-GB"/>
              </w:rPr>
              <w:t>4Elements will be a key player in the LLL courses creation strategy providing crucial input for the appropriate orientation of PC HEIs.</w:t>
            </w:r>
          </w:p>
          <w:p w14:paraId="7ADA32EF" w14:textId="77777777" w:rsidR="00BE6825" w:rsidRPr="008A6B6B" w:rsidRDefault="00BE6825" w:rsidP="00BE6825">
            <w:pPr>
              <w:pStyle w:val="BulletBox"/>
              <w:numPr>
                <w:ilvl w:val="0"/>
                <w:numId w:val="0"/>
              </w:numPr>
              <w:jc w:val="both"/>
              <w:rPr>
                <w:sz w:val="20"/>
              </w:rPr>
            </w:pPr>
            <w:r w:rsidRPr="008A6B6B">
              <w:rPr>
                <w:rFonts w:eastAsiaTheme="minorEastAsia"/>
                <w:sz w:val="20"/>
              </w:rPr>
              <w:t xml:space="preserve">- </w:t>
            </w:r>
            <w:r w:rsidRPr="008A6B6B">
              <w:rPr>
                <w:sz w:val="20"/>
              </w:rPr>
              <w:t xml:space="preserve">WP6 </w:t>
            </w:r>
            <w:r w:rsidRPr="008A6B6B">
              <w:rPr>
                <w:sz w:val="20"/>
              </w:rPr>
              <w:sym w:font="Wingdings" w:char="F0E0"/>
            </w:r>
            <w:r w:rsidRPr="008A6B6B">
              <w:rPr>
                <w:sz w:val="20"/>
              </w:rPr>
              <w:t>4Elements will attend and contribute to the Regional Round Tables, will disseminate the project activities and results and contribute especially in the dissemination among EU/International NGOs and associations.</w:t>
            </w:r>
            <w:r w:rsidRPr="008A6B6B">
              <w:rPr>
                <w:noProof/>
                <w:sz w:val="20"/>
              </w:rPr>
              <w:t xml:space="preserve"> It will attend all events.</w:t>
            </w:r>
          </w:p>
          <w:p w14:paraId="3BED6117" w14:textId="298CB44E" w:rsidR="00E37745" w:rsidRPr="001516B6" w:rsidRDefault="00BE6825" w:rsidP="00BE6825">
            <w:pPr>
              <w:rPr>
                <w:szCs w:val="22"/>
                <w:lang w:val="en-GB"/>
              </w:rPr>
            </w:pPr>
            <w:r w:rsidRPr="008A6B6B">
              <w:rPr>
                <w:sz w:val="20"/>
                <w:lang w:val="en-GB"/>
              </w:rPr>
              <w:t xml:space="preserve">- WP7 </w:t>
            </w:r>
            <w:r w:rsidRPr="008A6B6B">
              <w:rPr>
                <w:sz w:val="20"/>
                <w:lang w:val="en-GB"/>
              </w:rPr>
              <w:sym w:font="Wingdings" w:char="F0E0"/>
            </w:r>
            <w:r w:rsidRPr="00B92693">
              <w:rPr>
                <w:sz w:val="20"/>
                <w:lang w:val="en-US"/>
              </w:rPr>
              <w:t xml:space="preserve">4Elements (co leader) will support BAU for quality plan drafting and contact with internal/external experts. </w:t>
            </w:r>
            <w:r w:rsidRPr="008A6B6B">
              <w:rPr>
                <w:sz w:val="20"/>
              </w:rPr>
              <w:t>It will also be represented in the QB.</w:t>
            </w:r>
          </w:p>
        </w:tc>
      </w:tr>
      <w:tr w:rsidR="00E37745" w:rsidRPr="00B92693" w14:paraId="16DE4DDB" w14:textId="77777777" w:rsidTr="00C7664B">
        <w:tc>
          <w:tcPr>
            <w:tcW w:w="9639" w:type="dxa"/>
            <w:gridSpan w:val="4"/>
            <w:vAlign w:val="center"/>
          </w:tcPr>
          <w:p w14:paraId="096587E8" w14:textId="77777777" w:rsidR="00E37745" w:rsidRPr="001516B6" w:rsidRDefault="00E37745" w:rsidP="00E37745">
            <w:pPr>
              <w:tabs>
                <w:tab w:val="left" w:pos="3649"/>
                <w:tab w:val="left" w:pos="5349"/>
                <w:tab w:val="left" w:pos="7992"/>
                <w:tab w:val="left" w:pos="9409"/>
                <w:tab w:val="left" w:pos="10778"/>
              </w:tabs>
              <w:rPr>
                <w:b/>
                <w:lang w:val="en-GB"/>
              </w:rPr>
            </w:pPr>
            <w:r w:rsidRPr="001516B6">
              <w:rPr>
                <w:b/>
                <w:lang w:val="en-GB"/>
              </w:rPr>
              <w:t xml:space="preserve">D.1.2 - Operational capacity: Skills and expertise of key staff involved in the project  </w:t>
            </w:r>
          </w:p>
          <w:p w14:paraId="171B8C33" w14:textId="77777777" w:rsidR="00E37745" w:rsidRPr="001516B6" w:rsidRDefault="00E37745" w:rsidP="00E37745">
            <w:pPr>
              <w:tabs>
                <w:tab w:val="left" w:pos="3649"/>
                <w:tab w:val="left" w:pos="5349"/>
                <w:tab w:val="left" w:pos="7992"/>
                <w:tab w:val="left" w:pos="9409"/>
                <w:tab w:val="left" w:pos="10778"/>
              </w:tabs>
              <w:rPr>
                <w:i/>
                <w:lang w:val="en-GB"/>
              </w:rPr>
            </w:pPr>
            <w:r w:rsidRPr="001516B6">
              <w:rPr>
                <w:i/>
                <w:lang w:val="en-GB"/>
              </w:rPr>
              <w:t>Please add lines as necessary.</w:t>
            </w:r>
          </w:p>
        </w:tc>
      </w:tr>
      <w:tr w:rsidR="00E37745" w:rsidRPr="00B92693" w14:paraId="3BD01D93" w14:textId="77777777" w:rsidTr="00C7664B">
        <w:tc>
          <w:tcPr>
            <w:tcW w:w="2552" w:type="dxa"/>
            <w:gridSpan w:val="2"/>
            <w:vAlign w:val="center"/>
          </w:tcPr>
          <w:p w14:paraId="695D8F6A" w14:textId="77777777" w:rsidR="00E37745" w:rsidRPr="001516B6" w:rsidRDefault="00E37745" w:rsidP="00E37745">
            <w:pPr>
              <w:tabs>
                <w:tab w:val="left" w:pos="3649"/>
                <w:tab w:val="left" w:pos="5349"/>
                <w:tab w:val="left" w:pos="7992"/>
                <w:tab w:val="left" w:pos="9409"/>
                <w:tab w:val="left" w:pos="10778"/>
              </w:tabs>
              <w:rPr>
                <w:b/>
                <w:lang w:val="en-GB"/>
              </w:rPr>
            </w:pPr>
            <w:r w:rsidRPr="001516B6">
              <w:rPr>
                <w:b/>
                <w:bCs/>
                <w:lang w:val="en-GB"/>
              </w:rPr>
              <w:t>Name of staff member</w:t>
            </w:r>
          </w:p>
        </w:tc>
        <w:tc>
          <w:tcPr>
            <w:tcW w:w="7087" w:type="dxa"/>
            <w:gridSpan w:val="2"/>
            <w:vAlign w:val="center"/>
          </w:tcPr>
          <w:p w14:paraId="4553D2F0" w14:textId="77777777" w:rsidR="00E37745" w:rsidRPr="001516B6" w:rsidRDefault="00E37745" w:rsidP="00E37745">
            <w:pPr>
              <w:tabs>
                <w:tab w:val="left" w:pos="3649"/>
                <w:tab w:val="left" w:pos="5349"/>
                <w:tab w:val="left" w:pos="7992"/>
                <w:tab w:val="left" w:pos="9409"/>
                <w:tab w:val="left" w:pos="10778"/>
              </w:tabs>
              <w:jc w:val="both"/>
              <w:rPr>
                <w:b/>
                <w:lang w:val="en-GB"/>
              </w:rPr>
            </w:pPr>
            <w:r w:rsidRPr="001516B6">
              <w:rPr>
                <w:bCs/>
                <w:i/>
                <w:lang w:val="en-GB"/>
              </w:rPr>
              <w:t>Summary of relevant skills and experience, including where relevant a list of recent publications related to the domain of the project.</w:t>
            </w:r>
          </w:p>
        </w:tc>
      </w:tr>
      <w:tr w:rsidR="00E37745" w:rsidRPr="00B92693" w14:paraId="2142E1A2" w14:textId="77777777" w:rsidTr="00C7664B">
        <w:tc>
          <w:tcPr>
            <w:tcW w:w="2552" w:type="dxa"/>
            <w:gridSpan w:val="2"/>
            <w:vAlign w:val="center"/>
          </w:tcPr>
          <w:p w14:paraId="3A0B68D2" w14:textId="4A632E4E" w:rsidR="00E37745" w:rsidRPr="00E37745" w:rsidRDefault="00E37745" w:rsidP="00E37745">
            <w:pPr>
              <w:rPr>
                <w:rFonts w:cstheme="minorHAnsi"/>
                <w:szCs w:val="22"/>
                <w:lang w:val="en-GB"/>
              </w:rPr>
            </w:pPr>
            <w:r w:rsidRPr="00E37745">
              <w:rPr>
                <w:rFonts w:cstheme="minorHAnsi"/>
                <w:szCs w:val="18"/>
              </w:rPr>
              <w:t>1. Vasileios Zotakis</w:t>
            </w:r>
          </w:p>
        </w:tc>
        <w:tc>
          <w:tcPr>
            <w:tcW w:w="7087" w:type="dxa"/>
            <w:gridSpan w:val="2"/>
          </w:tcPr>
          <w:p w14:paraId="62C100A7" w14:textId="59F44A10" w:rsidR="00E37745" w:rsidRPr="00E37745" w:rsidRDefault="00E37745" w:rsidP="00E37745">
            <w:pPr>
              <w:tabs>
                <w:tab w:val="left" w:pos="3649"/>
                <w:tab w:val="left" w:pos="5349"/>
                <w:tab w:val="left" w:pos="7992"/>
                <w:tab w:val="left" w:pos="9409"/>
                <w:tab w:val="left" w:pos="10778"/>
              </w:tabs>
              <w:rPr>
                <w:rFonts w:cstheme="minorHAnsi"/>
                <w:szCs w:val="22"/>
                <w:lang w:val="en-GB"/>
              </w:rPr>
            </w:pPr>
            <w:r w:rsidRPr="00B92693">
              <w:rPr>
                <w:rFonts w:cstheme="minorHAnsi"/>
                <w:szCs w:val="18"/>
                <w:lang w:val="en-US"/>
              </w:rPr>
              <w:t xml:space="preserve">Studied Electrical and Computer Engineering in National Technical University of Athens specializing in Production Management System. He is the director of the Center of Vocational Training for adults. He is trainer certified by the National Accreditation Centre for Continuing Vocational Training and provides accompanying support services to people with disabilities. He is also the manager for conducting studies in the field of environment, tourism, health, welfare, culture, human resources development, R &amp; D as he is responsible for the </w:t>
            </w:r>
            <w:r w:rsidRPr="00B92693">
              <w:rPr>
                <w:rFonts w:cstheme="minorHAnsi"/>
                <w:szCs w:val="18"/>
                <w:lang w:val="en-US"/>
              </w:rPr>
              <w:lastRenderedPageBreak/>
              <w:t>implementation of the projects for Local and Regional frameworks. He and his team have developed e-learning initiatives for the education and training of students, parents, vulnerable groups.</w:t>
            </w:r>
          </w:p>
        </w:tc>
      </w:tr>
      <w:tr w:rsidR="00E37745" w:rsidRPr="00B92693" w14:paraId="107FE12F" w14:textId="77777777" w:rsidTr="00C7664B">
        <w:tc>
          <w:tcPr>
            <w:tcW w:w="2552" w:type="dxa"/>
            <w:gridSpan w:val="2"/>
            <w:vAlign w:val="center"/>
          </w:tcPr>
          <w:p w14:paraId="1DD6CAF6" w14:textId="0BCA3EF4" w:rsidR="00E37745" w:rsidRPr="00E37745" w:rsidRDefault="00E37745" w:rsidP="00E37745">
            <w:pPr>
              <w:rPr>
                <w:rFonts w:cstheme="minorHAnsi"/>
                <w:szCs w:val="22"/>
                <w:lang w:val="en-GB"/>
              </w:rPr>
            </w:pPr>
            <w:r w:rsidRPr="00E37745">
              <w:rPr>
                <w:rFonts w:cstheme="minorHAnsi"/>
                <w:szCs w:val="18"/>
              </w:rPr>
              <w:lastRenderedPageBreak/>
              <w:t>2. Catherine Kostakou</w:t>
            </w:r>
          </w:p>
        </w:tc>
        <w:tc>
          <w:tcPr>
            <w:tcW w:w="7087" w:type="dxa"/>
            <w:gridSpan w:val="2"/>
          </w:tcPr>
          <w:p w14:paraId="5435014E" w14:textId="68DDC2C5" w:rsidR="00E37745" w:rsidRPr="00E37745" w:rsidRDefault="00E37745" w:rsidP="00E37745">
            <w:pPr>
              <w:tabs>
                <w:tab w:val="left" w:pos="3649"/>
                <w:tab w:val="left" w:pos="5349"/>
                <w:tab w:val="left" w:pos="7992"/>
                <w:tab w:val="left" w:pos="9409"/>
                <w:tab w:val="left" w:pos="10778"/>
              </w:tabs>
              <w:rPr>
                <w:rFonts w:cstheme="minorHAnsi"/>
                <w:szCs w:val="22"/>
                <w:lang w:val="en-GB"/>
              </w:rPr>
            </w:pPr>
            <w:r w:rsidRPr="00B92693">
              <w:rPr>
                <w:rFonts w:cstheme="minorHAnsi"/>
                <w:szCs w:val="18"/>
                <w:lang w:val="en-US"/>
              </w:rPr>
              <w:t xml:space="preserve">Catherine Kostakou is a Project Manager at the R&amp;D Department of Four Elements. He has a B.Sc. from National University of Athens (Faculty of Law, Economic and Political Sciences, Department of Economics) and a MSc in Applied Economics and Finance (Athens University of Economics and Business, Department of Economics). She has worked under the direction of Economic Development &amp; Public and has rich experience in the management and implementation of national and EU- projects. </w:t>
            </w:r>
          </w:p>
        </w:tc>
      </w:tr>
      <w:tr w:rsidR="00E37745" w:rsidRPr="00B92693" w14:paraId="3385D742" w14:textId="77777777" w:rsidTr="00C7664B">
        <w:tc>
          <w:tcPr>
            <w:tcW w:w="2552" w:type="dxa"/>
            <w:gridSpan w:val="2"/>
            <w:vAlign w:val="center"/>
          </w:tcPr>
          <w:p w14:paraId="14EE855E" w14:textId="1E85FF3F" w:rsidR="00E37745" w:rsidRPr="00E37745" w:rsidRDefault="00E37745" w:rsidP="00E37745">
            <w:pPr>
              <w:tabs>
                <w:tab w:val="left" w:pos="3649"/>
                <w:tab w:val="left" w:pos="5349"/>
                <w:tab w:val="left" w:pos="7992"/>
                <w:tab w:val="left" w:pos="9409"/>
                <w:tab w:val="left" w:pos="10778"/>
              </w:tabs>
              <w:rPr>
                <w:rFonts w:cstheme="minorHAnsi"/>
                <w:szCs w:val="22"/>
                <w:lang w:val="en-US"/>
              </w:rPr>
            </w:pPr>
            <w:r w:rsidRPr="00E37745">
              <w:rPr>
                <w:rFonts w:cstheme="minorHAnsi"/>
                <w:szCs w:val="18"/>
              </w:rPr>
              <w:t>3. Marina Zotaki</w:t>
            </w:r>
          </w:p>
        </w:tc>
        <w:tc>
          <w:tcPr>
            <w:tcW w:w="7087" w:type="dxa"/>
            <w:gridSpan w:val="2"/>
          </w:tcPr>
          <w:p w14:paraId="1D7F30F5" w14:textId="159DDB25" w:rsidR="00E37745" w:rsidRPr="00E37745" w:rsidRDefault="00E37745" w:rsidP="00E37745">
            <w:pPr>
              <w:tabs>
                <w:tab w:val="left" w:pos="3649"/>
                <w:tab w:val="left" w:pos="5349"/>
                <w:tab w:val="left" w:pos="7992"/>
                <w:tab w:val="left" w:pos="9409"/>
                <w:tab w:val="left" w:pos="10778"/>
              </w:tabs>
              <w:rPr>
                <w:rFonts w:cstheme="minorHAnsi"/>
                <w:szCs w:val="22"/>
                <w:lang w:val="en-US"/>
              </w:rPr>
            </w:pPr>
            <w:r w:rsidRPr="00B92693">
              <w:rPr>
                <w:rFonts w:cstheme="minorHAnsi"/>
                <w:szCs w:val="18"/>
                <w:lang w:val="en-US"/>
              </w:rPr>
              <w:t xml:space="preserve">Marina Zotaki, dipl. Architect Engineer (National Technical University of Athens) and also student at the moment of MBA (Frederick University) is a Project Manager at the R&amp;D Department of Four Elements. She has worked as educational consultant and is very familiar with the requirements of institutions and beneficiary communities. The last 5 years she works in organisations managing local and EU projects for vulnerable groups. She has also great experience as a trainer and she is certified as a trainer for adults (lifelong learning). She has worked in organisations involved in the fields of her professional activities include designing, developing and managing national and European projects. </w:t>
            </w:r>
          </w:p>
        </w:tc>
      </w:tr>
    </w:tbl>
    <w:p w14:paraId="2B2D930C" w14:textId="77777777" w:rsidR="00A25A3D" w:rsidRPr="00EA5AC7" w:rsidRDefault="00A25A3D" w:rsidP="00A25A3D">
      <w:pPr>
        <w:pStyle w:val="Heading3"/>
        <w:tabs>
          <w:tab w:val="clear" w:pos="0"/>
        </w:tabs>
        <w:spacing w:before="0" w:after="0"/>
        <w:jc w:val="left"/>
        <w:rPr>
          <w:rFonts w:asciiTheme="minorHAnsi" w:hAnsiTheme="minorHAnsi"/>
          <w:b w:val="0"/>
          <w:i/>
          <w:color w:val="000000"/>
          <w:sz w:val="20"/>
        </w:rPr>
      </w:pPr>
      <w:r w:rsidRPr="00EA5AC7">
        <w:rPr>
          <w:rFonts w:asciiTheme="minorHAnsi" w:hAnsiTheme="minorHAnsi"/>
          <w:b w:val="0"/>
          <w:i/>
          <w:color w:val="000000"/>
          <w:sz w:val="20"/>
        </w:rPr>
        <w:t>Please copy and paste tables as necessary</w:t>
      </w:r>
    </w:p>
    <w:p w14:paraId="0E6EF05B" w14:textId="77777777" w:rsidR="006D29A9" w:rsidRDefault="006D29A9" w:rsidP="00F6510E">
      <w:pPr>
        <w:pStyle w:val="Heading3"/>
        <w:tabs>
          <w:tab w:val="clear" w:pos="0"/>
        </w:tabs>
        <w:spacing w:before="0" w:after="0"/>
        <w:rPr>
          <w:rFonts w:asciiTheme="minorHAnsi" w:hAnsiTheme="minorHAnsi"/>
          <w:i/>
          <w:color w:val="000000"/>
          <w:sz w:val="20"/>
        </w:rPr>
      </w:pPr>
    </w:p>
    <w:p w14:paraId="7916FB4B" w14:textId="77777777" w:rsidR="00F41515" w:rsidRPr="00F41515" w:rsidRDefault="00F41515" w:rsidP="00F41515">
      <w:pPr>
        <w:pStyle w:val="NormalIndent"/>
        <w:sectPr w:rsidR="00F41515" w:rsidRPr="00F41515" w:rsidSect="006D29A9">
          <w:type w:val="continuous"/>
          <w:pgSz w:w="11907" w:h="16840" w:code="9"/>
          <w:pgMar w:top="1259" w:right="1134" w:bottom="902" w:left="1134" w:header="0" w:footer="567" w:gutter="0"/>
          <w:cols w:space="720"/>
          <w:formProt w:val="0"/>
          <w:docGrid w:linePitch="326"/>
        </w:sectPr>
      </w:pPr>
    </w:p>
    <w:p w14:paraId="510780FD" w14:textId="77777777" w:rsidR="00F27605" w:rsidRPr="001516B6" w:rsidRDefault="00F27605" w:rsidP="00F6510E">
      <w:pPr>
        <w:pStyle w:val="Heading3"/>
        <w:tabs>
          <w:tab w:val="clear" w:pos="0"/>
        </w:tabs>
        <w:spacing w:before="0" w:after="0"/>
        <w:rPr>
          <w:rFonts w:asciiTheme="minorHAnsi" w:hAnsiTheme="minorHAnsi"/>
          <w:color w:val="000000"/>
          <w:sz w:val="22"/>
          <w:szCs w:val="22"/>
        </w:rPr>
      </w:pPr>
      <w:r w:rsidRPr="001516B6">
        <w:rPr>
          <w:rFonts w:asciiTheme="minorHAnsi" w:hAnsiTheme="minorHAnsi"/>
          <w:i/>
          <w:color w:val="000000"/>
          <w:sz w:val="28"/>
          <w:szCs w:val="28"/>
        </w:rPr>
        <w:lastRenderedPageBreak/>
        <w:t>List of Associated Partners</w:t>
      </w:r>
    </w:p>
    <w:p w14:paraId="27EC5103" w14:textId="77777777" w:rsidR="00F27605" w:rsidRDefault="00F27605" w:rsidP="00F6510E">
      <w:pPr>
        <w:pStyle w:val="NormalIndent"/>
        <w:ind w:left="0"/>
        <w:jc w:val="center"/>
        <w:rPr>
          <w:rFonts w:asciiTheme="minorHAnsi" w:eastAsia="Calibri" w:hAnsiTheme="minorHAnsi"/>
          <w:i/>
          <w:sz w:val="22"/>
          <w:szCs w:val="22"/>
        </w:rPr>
      </w:pPr>
      <w:r w:rsidRPr="001516B6">
        <w:rPr>
          <w:rFonts w:asciiTheme="minorHAnsi" w:eastAsia="Calibri" w:hAnsiTheme="minorHAnsi"/>
          <w:i/>
          <w:sz w:val="22"/>
          <w:szCs w:val="22"/>
        </w:rPr>
        <w:t>(Where applicable)</w:t>
      </w:r>
    </w:p>
    <w:p w14:paraId="2FECB788" w14:textId="77777777" w:rsidR="00331A85" w:rsidRPr="001516B6" w:rsidRDefault="00331A85" w:rsidP="00F6510E">
      <w:pPr>
        <w:pStyle w:val="NormalIndent"/>
        <w:ind w:left="0"/>
        <w:jc w:val="center"/>
        <w:rPr>
          <w:rFonts w:asciiTheme="minorHAnsi" w:eastAsia="Calibri" w:hAnsiTheme="minorHAnsi"/>
          <w:b/>
          <w:sz w:val="22"/>
          <w:szCs w:val="22"/>
        </w:rPr>
      </w:pPr>
    </w:p>
    <w:p w14:paraId="2749B546" w14:textId="77777777" w:rsidR="002915AF" w:rsidRPr="00B92693" w:rsidRDefault="00972BB2" w:rsidP="00A11F16">
      <w:pPr>
        <w:jc w:val="both"/>
        <w:rPr>
          <w:b/>
          <w:i/>
          <w:lang w:val="en-US"/>
        </w:rPr>
      </w:pPr>
      <w:r w:rsidRPr="00B92693">
        <w:rPr>
          <w:i/>
          <w:lang w:val="en-US"/>
        </w:rPr>
        <w:t xml:space="preserve">Capacity-building projects can involve associated partners who contribute to the implementation of specific project tasks/activities or support the dissemination and sustainability of the project. </w:t>
      </w:r>
      <w:r w:rsidR="00312832" w:rsidRPr="00B92693">
        <w:rPr>
          <w:i/>
          <w:lang w:val="en-US"/>
        </w:rPr>
        <w:t xml:space="preserve">Associated Partners </w:t>
      </w:r>
      <w:r w:rsidR="00F27605" w:rsidRPr="00B92693">
        <w:rPr>
          <w:i/>
          <w:lang w:val="en-US"/>
        </w:rPr>
        <w:t>cannot be responsible for core activities of the project (e.g. management, coordination, monitoring, leader of a work group etc.).</w:t>
      </w:r>
      <w:r w:rsidR="00F27605" w:rsidRPr="00B92693">
        <w:rPr>
          <w:b/>
          <w:i/>
          <w:lang w:val="en-US"/>
        </w:rPr>
        <w:t xml:space="preserve"> No financial contribution from </w:t>
      </w:r>
      <w:r w:rsidR="002C122C" w:rsidRPr="00B92693">
        <w:rPr>
          <w:b/>
          <w:i/>
          <w:lang w:val="en-US"/>
        </w:rPr>
        <w:t>the project grant</w:t>
      </w:r>
      <w:r w:rsidR="00F27605" w:rsidRPr="00B92693">
        <w:rPr>
          <w:b/>
          <w:i/>
          <w:lang w:val="en-US"/>
        </w:rPr>
        <w:t xml:space="preserve"> will be allocated to these organisations.</w:t>
      </w:r>
    </w:p>
    <w:p w14:paraId="51BC023D" w14:textId="77777777" w:rsidR="00D23A66" w:rsidRPr="00B92693" w:rsidRDefault="00D23A66" w:rsidP="00A11F16">
      <w:pPr>
        <w:jc w:val="both"/>
        <w:rPr>
          <w:b/>
          <w:lang w:val="en-US"/>
        </w:rPr>
        <w:sectPr w:rsidR="00D23A66" w:rsidRPr="00B92693" w:rsidSect="00214ABA">
          <w:type w:val="continuous"/>
          <w:pgSz w:w="16840" w:h="11907" w:orient="landscape" w:code="9"/>
          <w:pgMar w:top="1134" w:right="1259" w:bottom="1134" w:left="902" w:header="0" w:footer="567" w:gutter="0"/>
          <w:cols w:space="720"/>
          <w:docGrid w:linePitch="326"/>
        </w:sectPr>
      </w:pPr>
    </w:p>
    <w:p w14:paraId="34AEC6C3" w14:textId="77777777" w:rsidR="00A11F16" w:rsidRPr="00B92693" w:rsidRDefault="00A11F16" w:rsidP="00A11F16">
      <w:pPr>
        <w:jc w:val="both"/>
        <w:rPr>
          <w:b/>
          <w:lang w:val="en-US"/>
        </w:rPr>
      </w:pPr>
    </w:p>
    <w:p w14:paraId="300BF032" w14:textId="77777777" w:rsidR="00D23A66" w:rsidRPr="001516B6" w:rsidRDefault="00F02BDE" w:rsidP="00A11F16">
      <w:pPr>
        <w:jc w:val="both"/>
        <w:rPr>
          <w:b/>
        </w:rPr>
      </w:pPr>
      <w:sdt>
        <w:sdtPr>
          <w:rPr>
            <w:color w:val="FFFFFF" w:themeColor="background1"/>
          </w:rPr>
          <w:id w:val="742457389"/>
          <w14:checkbox>
            <w14:checked w14:val="0"/>
            <w14:checkedState w14:val="2612" w14:font="MS Gothic"/>
            <w14:uncheckedState w14:val="2610" w14:font="MS Gothic"/>
          </w14:checkbox>
        </w:sdtPr>
        <w:sdtEndPr/>
        <w:sdtContent>
          <w:r w:rsidR="000F7453">
            <w:rPr>
              <w:rFonts w:ascii="MS Gothic" w:eastAsia="MS Gothic" w:hAnsi="MS Gothic" w:hint="eastAsia"/>
              <w:color w:val="FFFFFF" w:themeColor="background1"/>
            </w:rPr>
            <w:t>☐</w:t>
          </w:r>
        </w:sdtContent>
      </w:sdt>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418"/>
        <w:gridCol w:w="1134"/>
        <w:gridCol w:w="992"/>
        <w:gridCol w:w="2126"/>
        <w:gridCol w:w="4536"/>
      </w:tblGrid>
      <w:tr w:rsidR="00214ABA" w:rsidRPr="00B92693" w14:paraId="3B78410C" w14:textId="77777777" w:rsidTr="00214ABA">
        <w:trPr>
          <w:trHeight w:val="750"/>
        </w:trPr>
        <w:tc>
          <w:tcPr>
            <w:tcW w:w="2977" w:type="dxa"/>
            <w:shd w:val="clear" w:color="auto" w:fill="333399"/>
            <w:vAlign w:val="center"/>
          </w:tcPr>
          <w:p w14:paraId="550A8155" w14:textId="77777777" w:rsidR="000B57BD" w:rsidRPr="001516B6" w:rsidRDefault="000B57BD" w:rsidP="00F6510E">
            <w:pPr>
              <w:jc w:val="center"/>
              <w:rPr>
                <w:b/>
                <w:bCs/>
                <w:i/>
                <w:color w:val="FFFFFF" w:themeColor="background1"/>
              </w:rPr>
            </w:pPr>
            <w:r w:rsidRPr="001516B6">
              <w:rPr>
                <w:b/>
                <w:bCs/>
                <w:i/>
                <w:color w:val="FFFFFF" w:themeColor="background1"/>
              </w:rPr>
              <w:t>Name of organisation</w:t>
            </w:r>
          </w:p>
        </w:tc>
        <w:tc>
          <w:tcPr>
            <w:tcW w:w="1701" w:type="dxa"/>
            <w:shd w:val="clear" w:color="auto" w:fill="333399"/>
            <w:vAlign w:val="center"/>
          </w:tcPr>
          <w:p w14:paraId="0F108B8C" w14:textId="77777777" w:rsidR="000B57BD" w:rsidRPr="001516B6" w:rsidRDefault="000B57BD" w:rsidP="00883C74">
            <w:pPr>
              <w:jc w:val="center"/>
              <w:rPr>
                <w:b/>
                <w:bCs/>
                <w:i/>
                <w:color w:val="FFFFFF" w:themeColor="background1"/>
              </w:rPr>
            </w:pPr>
            <w:r w:rsidRPr="001516B6">
              <w:rPr>
                <w:b/>
                <w:bCs/>
                <w:i/>
                <w:color w:val="FFFFFF" w:themeColor="background1"/>
              </w:rPr>
              <w:t>Type of institution</w:t>
            </w:r>
          </w:p>
        </w:tc>
        <w:tc>
          <w:tcPr>
            <w:tcW w:w="1418" w:type="dxa"/>
            <w:shd w:val="clear" w:color="auto" w:fill="333399"/>
            <w:vAlign w:val="center"/>
          </w:tcPr>
          <w:p w14:paraId="08C64265" w14:textId="77777777" w:rsidR="000B57BD" w:rsidRPr="001516B6" w:rsidRDefault="000B57BD">
            <w:pPr>
              <w:jc w:val="center"/>
              <w:rPr>
                <w:b/>
                <w:bCs/>
                <w:i/>
                <w:color w:val="FFFFFF" w:themeColor="background1"/>
              </w:rPr>
            </w:pPr>
            <w:r>
              <w:rPr>
                <w:b/>
                <w:bCs/>
                <w:i/>
                <w:color w:val="FFFFFF" w:themeColor="background1"/>
              </w:rPr>
              <w:t>Website</w:t>
            </w:r>
          </w:p>
        </w:tc>
        <w:tc>
          <w:tcPr>
            <w:tcW w:w="1134" w:type="dxa"/>
            <w:shd w:val="clear" w:color="auto" w:fill="333399"/>
            <w:vAlign w:val="center"/>
          </w:tcPr>
          <w:p w14:paraId="38EDC993" w14:textId="77777777" w:rsidR="000B57BD" w:rsidRPr="001516B6" w:rsidRDefault="000B57BD">
            <w:pPr>
              <w:jc w:val="center"/>
              <w:rPr>
                <w:b/>
                <w:bCs/>
                <w:i/>
                <w:color w:val="FFFFFF" w:themeColor="background1"/>
              </w:rPr>
            </w:pPr>
            <w:r w:rsidRPr="001516B6">
              <w:rPr>
                <w:b/>
                <w:bCs/>
                <w:i/>
                <w:color w:val="FFFFFF" w:themeColor="background1"/>
              </w:rPr>
              <w:t>City</w:t>
            </w:r>
          </w:p>
        </w:tc>
        <w:tc>
          <w:tcPr>
            <w:tcW w:w="992" w:type="dxa"/>
            <w:shd w:val="clear" w:color="auto" w:fill="333399"/>
            <w:vAlign w:val="center"/>
          </w:tcPr>
          <w:p w14:paraId="155ADEAD" w14:textId="77777777" w:rsidR="000B57BD" w:rsidRPr="001516B6" w:rsidRDefault="000B57BD">
            <w:pPr>
              <w:jc w:val="center"/>
              <w:rPr>
                <w:b/>
                <w:bCs/>
                <w:i/>
                <w:color w:val="FFFFFF" w:themeColor="background1"/>
              </w:rPr>
            </w:pPr>
            <w:r w:rsidRPr="001516B6">
              <w:rPr>
                <w:b/>
                <w:bCs/>
                <w:i/>
                <w:color w:val="FFFFFF" w:themeColor="background1"/>
              </w:rPr>
              <w:t>Country</w:t>
            </w:r>
          </w:p>
        </w:tc>
        <w:tc>
          <w:tcPr>
            <w:tcW w:w="2126" w:type="dxa"/>
            <w:shd w:val="clear" w:color="auto" w:fill="333399"/>
            <w:vAlign w:val="center"/>
          </w:tcPr>
          <w:p w14:paraId="5A1D5742" w14:textId="77777777" w:rsidR="000B57BD" w:rsidRPr="001516B6" w:rsidRDefault="000B57BD">
            <w:pPr>
              <w:jc w:val="center"/>
              <w:rPr>
                <w:b/>
                <w:bCs/>
                <w:i/>
                <w:color w:val="FFFFFF" w:themeColor="background1"/>
              </w:rPr>
            </w:pPr>
            <w:r w:rsidRPr="001516B6">
              <w:rPr>
                <w:b/>
                <w:bCs/>
                <w:i/>
                <w:color w:val="FFFFFF" w:themeColor="background1"/>
              </w:rPr>
              <w:t>Role in the project</w:t>
            </w:r>
          </w:p>
        </w:tc>
        <w:tc>
          <w:tcPr>
            <w:tcW w:w="4536" w:type="dxa"/>
            <w:shd w:val="clear" w:color="auto" w:fill="333399"/>
            <w:vAlign w:val="center"/>
          </w:tcPr>
          <w:p w14:paraId="32A95299" w14:textId="77777777" w:rsidR="000B57BD" w:rsidRPr="00B92693" w:rsidRDefault="000B57BD" w:rsidP="00883C74">
            <w:pPr>
              <w:jc w:val="center"/>
              <w:rPr>
                <w:b/>
                <w:bCs/>
                <w:i/>
                <w:color w:val="FFFFFF" w:themeColor="background1"/>
                <w:lang w:val="en-US"/>
              </w:rPr>
            </w:pPr>
            <w:r w:rsidRPr="00B92693">
              <w:rPr>
                <w:b/>
                <w:bCs/>
                <w:i/>
                <w:color w:val="FFFFFF" w:themeColor="background1"/>
                <w:lang w:val="en-US"/>
              </w:rPr>
              <w:t xml:space="preserve">Activities and </w:t>
            </w:r>
          </w:p>
          <w:p w14:paraId="24D28655" w14:textId="77777777" w:rsidR="000B57BD" w:rsidRPr="00B92693" w:rsidRDefault="000B57BD" w:rsidP="00883C74">
            <w:pPr>
              <w:jc w:val="center"/>
              <w:rPr>
                <w:b/>
                <w:bCs/>
                <w:i/>
                <w:color w:val="FFFFFF" w:themeColor="background1"/>
                <w:lang w:val="en-US"/>
              </w:rPr>
            </w:pPr>
            <w:r w:rsidRPr="00B92693">
              <w:rPr>
                <w:b/>
                <w:bCs/>
                <w:i/>
                <w:color w:val="FFFFFF" w:themeColor="background1"/>
                <w:lang w:val="en-US"/>
              </w:rPr>
              <w:t>related Work Packages</w:t>
            </w:r>
          </w:p>
        </w:tc>
      </w:tr>
      <w:tr w:rsidR="000B57BD" w:rsidRPr="00B92693" w14:paraId="3F1FA9F1" w14:textId="77777777" w:rsidTr="00214ABA">
        <w:trPr>
          <w:trHeight w:val="567"/>
        </w:trPr>
        <w:tc>
          <w:tcPr>
            <w:tcW w:w="2977" w:type="dxa"/>
            <w:vAlign w:val="center"/>
          </w:tcPr>
          <w:p w14:paraId="0F643EDB" w14:textId="77777777" w:rsidR="000B57BD" w:rsidRPr="00B92693" w:rsidRDefault="000B57BD">
            <w:pPr>
              <w:rPr>
                <w:szCs w:val="22"/>
                <w:lang w:val="en-US"/>
              </w:rPr>
            </w:pPr>
          </w:p>
        </w:tc>
        <w:tc>
          <w:tcPr>
            <w:tcW w:w="1701" w:type="dxa"/>
            <w:vAlign w:val="center"/>
          </w:tcPr>
          <w:p w14:paraId="13CC14B4" w14:textId="77777777" w:rsidR="000B57BD" w:rsidRPr="00B92693" w:rsidRDefault="000B57BD">
            <w:pPr>
              <w:rPr>
                <w:szCs w:val="22"/>
                <w:lang w:val="en-US"/>
              </w:rPr>
            </w:pPr>
          </w:p>
        </w:tc>
        <w:tc>
          <w:tcPr>
            <w:tcW w:w="1418" w:type="dxa"/>
            <w:vAlign w:val="center"/>
          </w:tcPr>
          <w:p w14:paraId="1742F943" w14:textId="77777777" w:rsidR="000B57BD" w:rsidRPr="00B92693" w:rsidRDefault="000B57BD">
            <w:pPr>
              <w:rPr>
                <w:szCs w:val="22"/>
                <w:lang w:val="en-US"/>
              </w:rPr>
            </w:pPr>
          </w:p>
        </w:tc>
        <w:tc>
          <w:tcPr>
            <w:tcW w:w="1134" w:type="dxa"/>
            <w:vAlign w:val="center"/>
          </w:tcPr>
          <w:p w14:paraId="7F6137D5" w14:textId="77777777" w:rsidR="000B57BD" w:rsidRPr="00B92693" w:rsidRDefault="000B57BD">
            <w:pPr>
              <w:rPr>
                <w:szCs w:val="22"/>
                <w:lang w:val="en-US"/>
              </w:rPr>
            </w:pPr>
          </w:p>
        </w:tc>
        <w:tc>
          <w:tcPr>
            <w:tcW w:w="992" w:type="dxa"/>
            <w:vAlign w:val="center"/>
          </w:tcPr>
          <w:p w14:paraId="4FA7E4EF" w14:textId="77777777" w:rsidR="000B57BD" w:rsidRPr="00B92693" w:rsidRDefault="000B57BD">
            <w:pPr>
              <w:rPr>
                <w:szCs w:val="22"/>
                <w:lang w:val="en-US"/>
              </w:rPr>
            </w:pPr>
          </w:p>
        </w:tc>
        <w:tc>
          <w:tcPr>
            <w:tcW w:w="2126" w:type="dxa"/>
            <w:vAlign w:val="center"/>
          </w:tcPr>
          <w:p w14:paraId="770676B8" w14:textId="77777777" w:rsidR="000B57BD" w:rsidRPr="00B92693" w:rsidRDefault="000B57BD">
            <w:pPr>
              <w:rPr>
                <w:szCs w:val="22"/>
                <w:lang w:val="en-US"/>
              </w:rPr>
            </w:pPr>
          </w:p>
        </w:tc>
        <w:tc>
          <w:tcPr>
            <w:tcW w:w="4536" w:type="dxa"/>
            <w:vAlign w:val="center"/>
          </w:tcPr>
          <w:p w14:paraId="4E055F23" w14:textId="77777777" w:rsidR="000B57BD" w:rsidRPr="00B92693" w:rsidRDefault="000B57BD">
            <w:pPr>
              <w:rPr>
                <w:szCs w:val="22"/>
                <w:lang w:val="en-US"/>
              </w:rPr>
            </w:pPr>
          </w:p>
        </w:tc>
      </w:tr>
      <w:tr w:rsidR="000B57BD" w:rsidRPr="00B92693" w14:paraId="5835C1E9" w14:textId="77777777" w:rsidTr="00214ABA">
        <w:trPr>
          <w:trHeight w:val="567"/>
        </w:trPr>
        <w:tc>
          <w:tcPr>
            <w:tcW w:w="2977" w:type="dxa"/>
            <w:vAlign w:val="center"/>
          </w:tcPr>
          <w:p w14:paraId="3CC74F6D" w14:textId="77777777" w:rsidR="000B57BD" w:rsidRPr="00B92693" w:rsidRDefault="000B57BD">
            <w:pPr>
              <w:rPr>
                <w:szCs w:val="22"/>
                <w:lang w:val="en-US"/>
              </w:rPr>
            </w:pPr>
          </w:p>
        </w:tc>
        <w:tc>
          <w:tcPr>
            <w:tcW w:w="1701" w:type="dxa"/>
            <w:vAlign w:val="center"/>
          </w:tcPr>
          <w:p w14:paraId="453EF060" w14:textId="77777777" w:rsidR="000B57BD" w:rsidRPr="00B92693" w:rsidRDefault="000B57BD">
            <w:pPr>
              <w:rPr>
                <w:szCs w:val="22"/>
                <w:lang w:val="en-US"/>
              </w:rPr>
            </w:pPr>
          </w:p>
        </w:tc>
        <w:tc>
          <w:tcPr>
            <w:tcW w:w="1418" w:type="dxa"/>
            <w:vAlign w:val="center"/>
          </w:tcPr>
          <w:p w14:paraId="1A985C4F" w14:textId="77777777" w:rsidR="000B57BD" w:rsidRPr="00B92693" w:rsidRDefault="000B57BD">
            <w:pPr>
              <w:rPr>
                <w:szCs w:val="22"/>
                <w:lang w:val="en-US"/>
              </w:rPr>
            </w:pPr>
          </w:p>
        </w:tc>
        <w:tc>
          <w:tcPr>
            <w:tcW w:w="1134" w:type="dxa"/>
            <w:vAlign w:val="center"/>
          </w:tcPr>
          <w:p w14:paraId="6219F679" w14:textId="77777777" w:rsidR="000B57BD" w:rsidRPr="00B92693" w:rsidRDefault="000B57BD">
            <w:pPr>
              <w:rPr>
                <w:szCs w:val="22"/>
                <w:lang w:val="en-US"/>
              </w:rPr>
            </w:pPr>
          </w:p>
        </w:tc>
        <w:tc>
          <w:tcPr>
            <w:tcW w:w="992" w:type="dxa"/>
            <w:vAlign w:val="center"/>
          </w:tcPr>
          <w:p w14:paraId="19116D81" w14:textId="77777777" w:rsidR="000B57BD" w:rsidRPr="00B92693" w:rsidRDefault="000B57BD">
            <w:pPr>
              <w:rPr>
                <w:szCs w:val="22"/>
                <w:lang w:val="en-US"/>
              </w:rPr>
            </w:pPr>
          </w:p>
        </w:tc>
        <w:tc>
          <w:tcPr>
            <w:tcW w:w="2126" w:type="dxa"/>
            <w:vAlign w:val="center"/>
          </w:tcPr>
          <w:p w14:paraId="4CA2B6C5" w14:textId="77777777" w:rsidR="000B57BD" w:rsidRPr="00B92693" w:rsidRDefault="000B57BD">
            <w:pPr>
              <w:rPr>
                <w:szCs w:val="22"/>
                <w:lang w:val="en-US"/>
              </w:rPr>
            </w:pPr>
          </w:p>
        </w:tc>
        <w:tc>
          <w:tcPr>
            <w:tcW w:w="4536" w:type="dxa"/>
            <w:vAlign w:val="center"/>
          </w:tcPr>
          <w:p w14:paraId="194A734B" w14:textId="77777777" w:rsidR="000B57BD" w:rsidRPr="00B92693" w:rsidRDefault="000B57BD">
            <w:pPr>
              <w:rPr>
                <w:szCs w:val="22"/>
                <w:lang w:val="en-US"/>
              </w:rPr>
            </w:pPr>
          </w:p>
        </w:tc>
      </w:tr>
      <w:tr w:rsidR="000B57BD" w:rsidRPr="00B92693" w14:paraId="4F0F500F" w14:textId="77777777" w:rsidTr="00214ABA">
        <w:trPr>
          <w:trHeight w:val="567"/>
        </w:trPr>
        <w:tc>
          <w:tcPr>
            <w:tcW w:w="2977" w:type="dxa"/>
            <w:vAlign w:val="center"/>
          </w:tcPr>
          <w:p w14:paraId="215CF44B" w14:textId="77777777" w:rsidR="000B57BD" w:rsidRPr="00B92693" w:rsidRDefault="000B57BD">
            <w:pPr>
              <w:rPr>
                <w:szCs w:val="22"/>
                <w:lang w:val="en-US"/>
              </w:rPr>
            </w:pPr>
          </w:p>
        </w:tc>
        <w:tc>
          <w:tcPr>
            <w:tcW w:w="1701" w:type="dxa"/>
            <w:vAlign w:val="center"/>
          </w:tcPr>
          <w:p w14:paraId="0614A343" w14:textId="77777777" w:rsidR="000B57BD" w:rsidRPr="00B92693" w:rsidRDefault="000B57BD">
            <w:pPr>
              <w:rPr>
                <w:szCs w:val="22"/>
                <w:lang w:val="en-US"/>
              </w:rPr>
            </w:pPr>
          </w:p>
        </w:tc>
        <w:tc>
          <w:tcPr>
            <w:tcW w:w="1418" w:type="dxa"/>
            <w:vAlign w:val="center"/>
          </w:tcPr>
          <w:p w14:paraId="60C7F5CA" w14:textId="77777777" w:rsidR="000B57BD" w:rsidRPr="00B92693" w:rsidRDefault="000B57BD">
            <w:pPr>
              <w:rPr>
                <w:szCs w:val="22"/>
                <w:lang w:val="en-US"/>
              </w:rPr>
            </w:pPr>
          </w:p>
        </w:tc>
        <w:tc>
          <w:tcPr>
            <w:tcW w:w="1134" w:type="dxa"/>
            <w:vAlign w:val="center"/>
          </w:tcPr>
          <w:p w14:paraId="722D25EA" w14:textId="77777777" w:rsidR="000B57BD" w:rsidRPr="00B92693" w:rsidRDefault="000B57BD">
            <w:pPr>
              <w:rPr>
                <w:szCs w:val="22"/>
                <w:lang w:val="en-US"/>
              </w:rPr>
            </w:pPr>
          </w:p>
        </w:tc>
        <w:tc>
          <w:tcPr>
            <w:tcW w:w="992" w:type="dxa"/>
            <w:vAlign w:val="center"/>
          </w:tcPr>
          <w:p w14:paraId="4914728D" w14:textId="77777777" w:rsidR="000B57BD" w:rsidRPr="00B92693" w:rsidRDefault="000B57BD">
            <w:pPr>
              <w:rPr>
                <w:szCs w:val="22"/>
                <w:lang w:val="en-US"/>
              </w:rPr>
            </w:pPr>
          </w:p>
        </w:tc>
        <w:tc>
          <w:tcPr>
            <w:tcW w:w="2126" w:type="dxa"/>
            <w:vAlign w:val="center"/>
          </w:tcPr>
          <w:p w14:paraId="307B5E78" w14:textId="77777777" w:rsidR="000B57BD" w:rsidRPr="00B92693" w:rsidRDefault="000B57BD">
            <w:pPr>
              <w:rPr>
                <w:szCs w:val="22"/>
                <w:lang w:val="en-US"/>
              </w:rPr>
            </w:pPr>
          </w:p>
        </w:tc>
        <w:tc>
          <w:tcPr>
            <w:tcW w:w="4536" w:type="dxa"/>
            <w:vAlign w:val="center"/>
          </w:tcPr>
          <w:p w14:paraId="07E3F3DE" w14:textId="77777777" w:rsidR="000B57BD" w:rsidRPr="00B92693" w:rsidRDefault="000B57BD">
            <w:pPr>
              <w:rPr>
                <w:szCs w:val="22"/>
                <w:lang w:val="en-US"/>
              </w:rPr>
            </w:pPr>
          </w:p>
        </w:tc>
      </w:tr>
      <w:tr w:rsidR="000B57BD" w:rsidRPr="00B92693" w14:paraId="580755DC" w14:textId="77777777" w:rsidTr="00214ABA">
        <w:trPr>
          <w:trHeight w:val="567"/>
        </w:trPr>
        <w:tc>
          <w:tcPr>
            <w:tcW w:w="2977" w:type="dxa"/>
            <w:vAlign w:val="center"/>
          </w:tcPr>
          <w:p w14:paraId="197F2312" w14:textId="77777777" w:rsidR="000B57BD" w:rsidRPr="00B92693" w:rsidRDefault="000B57BD">
            <w:pPr>
              <w:rPr>
                <w:szCs w:val="22"/>
                <w:lang w:val="en-US"/>
              </w:rPr>
            </w:pPr>
          </w:p>
        </w:tc>
        <w:tc>
          <w:tcPr>
            <w:tcW w:w="1701" w:type="dxa"/>
            <w:vAlign w:val="center"/>
          </w:tcPr>
          <w:p w14:paraId="3D71384A" w14:textId="77777777" w:rsidR="000B57BD" w:rsidRPr="00B92693" w:rsidRDefault="000B57BD">
            <w:pPr>
              <w:rPr>
                <w:szCs w:val="22"/>
                <w:lang w:val="en-US"/>
              </w:rPr>
            </w:pPr>
          </w:p>
        </w:tc>
        <w:tc>
          <w:tcPr>
            <w:tcW w:w="1418" w:type="dxa"/>
            <w:vAlign w:val="center"/>
          </w:tcPr>
          <w:p w14:paraId="3B89450D" w14:textId="77777777" w:rsidR="000B57BD" w:rsidRPr="00B92693" w:rsidRDefault="000B57BD">
            <w:pPr>
              <w:rPr>
                <w:szCs w:val="22"/>
                <w:lang w:val="en-US"/>
              </w:rPr>
            </w:pPr>
          </w:p>
        </w:tc>
        <w:tc>
          <w:tcPr>
            <w:tcW w:w="1134" w:type="dxa"/>
            <w:vAlign w:val="center"/>
          </w:tcPr>
          <w:p w14:paraId="1C2AD938" w14:textId="77777777" w:rsidR="000B57BD" w:rsidRPr="00B92693" w:rsidRDefault="000B57BD">
            <w:pPr>
              <w:rPr>
                <w:szCs w:val="22"/>
                <w:lang w:val="en-US"/>
              </w:rPr>
            </w:pPr>
          </w:p>
        </w:tc>
        <w:tc>
          <w:tcPr>
            <w:tcW w:w="992" w:type="dxa"/>
            <w:vAlign w:val="center"/>
          </w:tcPr>
          <w:p w14:paraId="32DBF67D" w14:textId="77777777" w:rsidR="000B57BD" w:rsidRPr="00B92693" w:rsidRDefault="000B57BD">
            <w:pPr>
              <w:rPr>
                <w:szCs w:val="22"/>
                <w:lang w:val="en-US"/>
              </w:rPr>
            </w:pPr>
          </w:p>
        </w:tc>
        <w:tc>
          <w:tcPr>
            <w:tcW w:w="2126" w:type="dxa"/>
            <w:vAlign w:val="center"/>
          </w:tcPr>
          <w:p w14:paraId="3B8BD547" w14:textId="77777777" w:rsidR="000B57BD" w:rsidRPr="00B92693" w:rsidRDefault="000B57BD">
            <w:pPr>
              <w:rPr>
                <w:szCs w:val="22"/>
                <w:lang w:val="en-US"/>
              </w:rPr>
            </w:pPr>
          </w:p>
        </w:tc>
        <w:tc>
          <w:tcPr>
            <w:tcW w:w="4536" w:type="dxa"/>
            <w:vAlign w:val="center"/>
          </w:tcPr>
          <w:p w14:paraId="7E81E3A6" w14:textId="77777777" w:rsidR="000B57BD" w:rsidRPr="00B92693" w:rsidRDefault="000B57BD">
            <w:pPr>
              <w:rPr>
                <w:szCs w:val="22"/>
                <w:lang w:val="en-US"/>
              </w:rPr>
            </w:pPr>
          </w:p>
        </w:tc>
      </w:tr>
      <w:tr w:rsidR="00591E88" w:rsidRPr="00B92693" w14:paraId="59C46AA0" w14:textId="77777777" w:rsidTr="00591E88">
        <w:trPr>
          <w:trHeight w:val="567"/>
        </w:trPr>
        <w:tc>
          <w:tcPr>
            <w:tcW w:w="2977" w:type="dxa"/>
            <w:vAlign w:val="center"/>
          </w:tcPr>
          <w:p w14:paraId="2C75AAD2" w14:textId="77777777" w:rsidR="000B57BD" w:rsidRPr="00B92693" w:rsidRDefault="000B57BD">
            <w:pPr>
              <w:rPr>
                <w:szCs w:val="22"/>
                <w:lang w:val="en-US"/>
              </w:rPr>
            </w:pPr>
          </w:p>
        </w:tc>
        <w:tc>
          <w:tcPr>
            <w:tcW w:w="1701" w:type="dxa"/>
            <w:vAlign w:val="center"/>
          </w:tcPr>
          <w:p w14:paraId="39270239" w14:textId="77777777" w:rsidR="000B57BD" w:rsidRPr="00B92693" w:rsidRDefault="000B57BD">
            <w:pPr>
              <w:rPr>
                <w:szCs w:val="22"/>
                <w:lang w:val="en-US"/>
              </w:rPr>
            </w:pPr>
          </w:p>
        </w:tc>
        <w:tc>
          <w:tcPr>
            <w:tcW w:w="1418" w:type="dxa"/>
            <w:vAlign w:val="center"/>
          </w:tcPr>
          <w:p w14:paraId="288D0692" w14:textId="77777777" w:rsidR="000B57BD" w:rsidRPr="00B92693" w:rsidRDefault="000B57BD">
            <w:pPr>
              <w:rPr>
                <w:szCs w:val="22"/>
                <w:lang w:val="en-US"/>
              </w:rPr>
            </w:pPr>
          </w:p>
        </w:tc>
        <w:tc>
          <w:tcPr>
            <w:tcW w:w="1134" w:type="dxa"/>
            <w:vAlign w:val="center"/>
          </w:tcPr>
          <w:p w14:paraId="4541DBEA" w14:textId="77777777" w:rsidR="000B57BD" w:rsidRPr="00B92693" w:rsidRDefault="000B57BD">
            <w:pPr>
              <w:rPr>
                <w:szCs w:val="22"/>
                <w:lang w:val="en-US"/>
              </w:rPr>
            </w:pPr>
          </w:p>
        </w:tc>
        <w:tc>
          <w:tcPr>
            <w:tcW w:w="992" w:type="dxa"/>
            <w:vAlign w:val="center"/>
          </w:tcPr>
          <w:p w14:paraId="0A9E87C9" w14:textId="77777777" w:rsidR="000B57BD" w:rsidRPr="00B92693" w:rsidRDefault="000B57BD">
            <w:pPr>
              <w:rPr>
                <w:szCs w:val="22"/>
                <w:lang w:val="en-US"/>
              </w:rPr>
            </w:pPr>
          </w:p>
        </w:tc>
        <w:tc>
          <w:tcPr>
            <w:tcW w:w="2126" w:type="dxa"/>
            <w:vAlign w:val="center"/>
          </w:tcPr>
          <w:p w14:paraId="7ECBF372" w14:textId="77777777" w:rsidR="000B57BD" w:rsidRPr="00B92693" w:rsidRDefault="000B57BD">
            <w:pPr>
              <w:rPr>
                <w:szCs w:val="22"/>
                <w:lang w:val="en-US"/>
              </w:rPr>
            </w:pPr>
          </w:p>
        </w:tc>
        <w:tc>
          <w:tcPr>
            <w:tcW w:w="4536" w:type="dxa"/>
            <w:vAlign w:val="center"/>
          </w:tcPr>
          <w:p w14:paraId="71475CEA" w14:textId="77777777" w:rsidR="000B57BD" w:rsidRPr="00B92693" w:rsidRDefault="000B57BD">
            <w:pPr>
              <w:rPr>
                <w:szCs w:val="22"/>
                <w:lang w:val="en-US"/>
              </w:rPr>
            </w:pPr>
          </w:p>
        </w:tc>
      </w:tr>
      <w:tr w:rsidR="00591E88" w:rsidRPr="00B92693" w14:paraId="6F1FE230" w14:textId="77777777" w:rsidTr="00214ABA">
        <w:trPr>
          <w:trHeight w:val="567"/>
        </w:trPr>
        <w:tc>
          <w:tcPr>
            <w:tcW w:w="2977" w:type="dxa"/>
            <w:vAlign w:val="center"/>
          </w:tcPr>
          <w:p w14:paraId="5F3B726F" w14:textId="77777777" w:rsidR="000B57BD" w:rsidRPr="00B92693" w:rsidRDefault="000B57BD">
            <w:pPr>
              <w:rPr>
                <w:szCs w:val="22"/>
                <w:lang w:val="en-US"/>
              </w:rPr>
            </w:pPr>
          </w:p>
        </w:tc>
        <w:tc>
          <w:tcPr>
            <w:tcW w:w="1701" w:type="dxa"/>
            <w:vAlign w:val="center"/>
          </w:tcPr>
          <w:p w14:paraId="06A20543" w14:textId="77777777" w:rsidR="000B57BD" w:rsidRPr="00B92693" w:rsidRDefault="000B57BD">
            <w:pPr>
              <w:rPr>
                <w:szCs w:val="22"/>
                <w:lang w:val="en-US"/>
              </w:rPr>
            </w:pPr>
          </w:p>
        </w:tc>
        <w:tc>
          <w:tcPr>
            <w:tcW w:w="1418" w:type="dxa"/>
            <w:vAlign w:val="center"/>
          </w:tcPr>
          <w:p w14:paraId="10B09543" w14:textId="77777777" w:rsidR="000B57BD" w:rsidRPr="00B92693" w:rsidRDefault="000B57BD">
            <w:pPr>
              <w:rPr>
                <w:szCs w:val="22"/>
                <w:lang w:val="en-US"/>
              </w:rPr>
            </w:pPr>
          </w:p>
        </w:tc>
        <w:tc>
          <w:tcPr>
            <w:tcW w:w="1134" w:type="dxa"/>
            <w:vAlign w:val="center"/>
          </w:tcPr>
          <w:p w14:paraId="615AEE79" w14:textId="77777777" w:rsidR="000B57BD" w:rsidRPr="00B92693" w:rsidRDefault="000B57BD">
            <w:pPr>
              <w:rPr>
                <w:szCs w:val="22"/>
                <w:lang w:val="en-US"/>
              </w:rPr>
            </w:pPr>
          </w:p>
        </w:tc>
        <w:tc>
          <w:tcPr>
            <w:tcW w:w="992" w:type="dxa"/>
            <w:vAlign w:val="center"/>
          </w:tcPr>
          <w:p w14:paraId="787B8E91" w14:textId="77777777" w:rsidR="000B57BD" w:rsidRPr="00B92693" w:rsidRDefault="000B57BD">
            <w:pPr>
              <w:rPr>
                <w:szCs w:val="22"/>
                <w:lang w:val="en-US"/>
              </w:rPr>
            </w:pPr>
          </w:p>
        </w:tc>
        <w:tc>
          <w:tcPr>
            <w:tcW w:w="2126" w:type="dxa"/>
            <w:vAlign w:val="center"/>
          </w:tcPr>
          <w:p w14:paraId="37193F1F" w14:textId="77777777" w:rsidR="000B57BD" w:rsidRPr="00B92693" w:rsidRDefault="000B57BD">
            <w:pPr>
              <w:rPr>
                <w:szCs w:val="22"/>
                <w:lang w:val="en-US"/>
              </w:rPr>
            </w:pPr>
          </w:p>
        </w:tc>
        <w:tc>
          <w:tcPr>
            <w:tcW w:w="4536" w:type="dxa"/>
            <w:vAlign w:val="center"/>
          </w:tcPr>
          <w:p w14:paraId="5E975835" w14:textId="77777777" w:rsidR="000B57BD" w:rsidRPr="00B92693" w:rsidRDefault="000B57BD">
            <w:pPr>
              <w:rPr>
                <w:szCs w:val="22"/>
                <w:lang w:val="en-US"/>
              </w:rPr>
            </w:pPr>
          </w:p>
        </w:tc>
      </w:tr>
    </w:tbl>
    <w:p w14:paraId="35352BB9" w14:textId="77777777" w:rsidR="006C269C" w:rsidRPr="00B92693" w:rsidRDefault="006C269C" w:rsidP="006C269C">
      <w:pPr>
        <w:rPr>
          <w:i/>
          <w:lang w:val="en-US"/>
        </w:rPr>
      </w:pPr>
      <w:r w:rsidRPr="00B92693">
        <w:rPr>
          <w:i/>
          <w:lang w:val="en-US"/>
        </w:rPr>
        <w:t>Please insert rows as necessary</w:t>
      </w:r>
    </w:p>
    <w:p w14:paraId="53DB1B6B" w14:textId="77777777" w:rsidR="007E5C3E" w:rsidRPr="00B92693" w:rsidRDefault="007E5C3E" w:rsidP="00F6510E">
      <w:pPr>
        <w:rPr>
          <w:i/>
          <w:lang w:val="en-US"/>
        </w:rPr>
      </w:pPr>
    </w:p>
    <w:p w14:paraId="17B7AF17" w14:textId="77777777" w:rsidR="00972BB2" w:rsidRPr="00B92693" w:rsidRDefault="00972BB2" w:rsidP="00F6510E">
      <w:pPr>
        <w:rPr>
          <w:i/>
          <w:lang w:val="en-US"/>
        </w:rPr>
        <w:sectPr w:rsidR="00972BB2" w:rsidRPr="00B92693" w:rsidSect="00214ABA">
          <w:type w:val="continuous"/>
          <w:pgSz w:w="16840" w:h="11907" w:orient="landscape" w:code="9"/>
          <w:pgMar w:top="1134" w:right="1259" w:bottom="1134" w:left="902" w:header="0" w:footer="567" w:gutter="0"/>
          <w:cols w:space="720"/>
          <w:formProt w:val="0"/>
          <w:docGrid w:linePitch="326"/>
        </w:sectPr>
      </w:pPr>
    </w:p>
    <w:p w14:paraId="7CC4C950" w14:textId="77777777" w:rsidR="00A859B1" w:rsidRPr="001516B6" w:rsidRDefault="00A859B1" w:rsidP="00F6510E">
      <w:pPr>
        <w:pStyle w:val="Heading1"/>
        <w:shd w:val="clear" w:color="auto" w:fill="FFFFFF"/>
        <w:spacing w:before="0" w:after="0"/>
        <w:rPr>
          <w:rFonts w:asciiTheme="minorHAnsi" w:hAnsiTheme="minorHAnsi"/>
          <w:color w:val="000000"/>
          <w:sz w:val="22"/>
          <w:szCs w:val="22"/>
        </w:rPr>
      </w:pPr>
      <w:r w:rsidRPr="001516B6">
        <w:rPr>
          <w:rFonts w:asciiTheme="minorHAnsi" w:hAnsiTheme="minorHAnsi"/>
          <w:color w:val="000000"/>
          <w:sz w:val="28"/>
          <w:szCs w:val="28"/>
        </w:rPr>
        <w:lastRenderedPageBreak/>
        <w:t>D.2. Cooperation arrangements, management and communication</w:t>
      </w:r>
    </w:p>
    <w:p w14:paraId="246BF89A" w14:textId="77777777" w:rsidR="00A859B1" w:rsidRPr="00B92693" w:rsidRDefault="00A859B1" w:rsidP="00F6510E">
      <w:pPr>
        <w:tabs>
          <w:tab w:val="left" w:pos="3649"/>
          <w:tab w:val="left" w:pos="5349"/>
          <w:tab w:val="left" w:pos="7992"/>
          <w:tab w:val="left" w:pos="9409"/>
          <w:tab w:val="left" w:pos="10778"/>
        </w:tabs>
        <w:jc w:val="both"/>
        <w:rPr>
          <w:b/>
          <w:bCs/>
          <w:i/>
          <w:color w:val="000000"/>
          <w:lang w:val="en-US"/>
        </w:rPr>
      </w:pPr>
      <w:r w:rsidRPr="00B92693">
        <w:rPr>
          <w:bCs/>
          <w:i/>
          <w:color w:val="000000"/>
          <w:lang w:val="en-US"/>
        </w:rPr>
        <w:t xml:space="preserve">This part must only be </w:t>
      </w:r>
      <w:r w:rsidRPr="00B92693">
        <w:rPr>
          <w:i/>
          <w:color w:val="000000"/>
          <w:lang w:val="en-US"/>
        </w:rPr>
        <w:t>completed</w:t>
      </w:r>
      <w:r w:rsidRPr="00B92693">
        <w:rPr>
          <w:bCs/>
          <w:i/>
          <w:color w:val="000000"/>
          <w:lang w:val="en-US"/>
        </w:rPr>
        <w:t xml:space="preserve"> once by the applicant. </w:t>
      </w:r>
    </w:p>
    <w:p w14:paraId="5D2CED35" w14:textId="77777777" w:rsidR="00A859B1" w:rsidRPr="00B92693" w:rsidRDefault="00A859B1" w:rsidP="00F6510E">
      <w:pPr>
        <w:tabs>
          <w:tab w:val="left" w:pos="3649"/>
          <w:tab w:val="left" w:pos="5349"/>
          <w:tab w:val="left" w:pos="7992"/>
          <w:tab w:val="left" w:pos="9409"/>
          <w:tab w:val="left" w:pos="10778"/>
        </w:tabs>
        <w:jc w:val="both"/>
        <w:rPr>
          <w:b/>
          <w:bCs/>
          <w:color w:val="000000"/>
          <w:lang w:val="en-US"/>
        </w:rPr>
      </w:pPr>
    </w:p>
    <w:p w14:paraId="1F94EC1D" w14:textId="77777777" w:rsidR="00A859B1" w:rsidRPr="00B92693" w:rsidRDefault="00A859B1" w:rsidP="00F6510E">
      <w:pPr>
        <w:rPr>
          <w:b/>
          <w:lang w:val="en-US"/>
        </w:rPr>
      </w:pPr>
      <w:r w:rsidRPr="00B92693">
        <w:rPr>
          <w:b/>
          <w:lang w:val="en-US"/>
        </w:rPr>
        <w:t xml:space="preserve">D.2.1 - Project management </w:t>
      </w:r>
    </w:p>
    <w:p w14:paraId="2F32D08E" w14:textId="77777777" w:rsidR="00A859B1" w:rsidRPr="00B92693" w:rsidRDefault="00A859B1" w:rsidP="00D47891">
      <w:pPr>
        <w:tabs>
          <w:tab w:val="left" w:pos="3649"/>
          <w:tab w:val="left" w:pos="5349"/>
          <w:tab w:val="left" w:pos="7992"/>
          <w:tab w:val="left" w:pos="9639"/>
          <w:tab w:val="left" w:pos="10778"/>
        </w:tabs>
        <w:jc w:val="both"/>
        <w:rPr>
          <w:i/>
          <w:lang w:val="en-US"/>
        </w:rPr>
      </w:pPr>
      <w:r w:rsidRPr="00B92693">
        <w:rPr>
          <w:i/>
          <w:lang w:val="en-US"/>
        </w:rPr>
        <w:t xml:space="preserve">Please define the organisation of the implementation of the project and the division of tasks between the partners. Please explain the allocation of resources for each activity. </w:t>
      </w:r>
      <w:r w:rsidRPr="00B92693">
        <w:rPr>
          <w:lang w:val="en-US"/>
        </w:rPr>
        <w:t xml:space="preserve">Explain </w:t>
      </w:r>
      <w:r w:rsidRPr="00B92693">
        <w:rPr>
          <w:i/>
          <w:lang w:val="en-US"/>
        </w:rPr>
        <w:t>also</w:t>
      </w:r>
      <w:r w:rsidRPr="00B92693">
        <w:rPr>
          <w:lang w:val="en-US"/>
        </w:rPr>
        <w:t xml:space="preserve"> how the tasks are distributed amongst the partners and how project "ownership" is ensured</w:t>
      </w:r>
      <w:r w:rsidRPr="00B92693">
        <w:rPr>
          <w:i/>
          <w:lang w:val="en-US"/>
        </w:rPr>
        <w:t xml:space="preserve"> (limit 3000 characters).</w:t>
      </w:r>
    </w:p>
    <w:p w14:paraId="4B779E05" w14:textId="77777777" w:rsidR="00ED479A" w:rsidRPr="00B92693" w:rsidRDefault="00ED479A" w:rsidP="00F6510E">
      <w:pPr>
        <w:tabs>
          <w:tab w:val="left" w:pos="3649"/>
          <w:tab w:val="left" w:pos="5349"/>
          <w:tab w:val="left" w:pos="7992"/>
          <w:tab w:val="left" w:pos="9409"/>
          <w:tab w:val="left" w:pos="10778"/>
        </w:tabs>
        <w:jc w:val="both"/>
        <w:rPr>
          <w:i/>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1516B6" w14:paraId="64E232C6" w14:textId="77777777" w:rsidTr="00D47891">
        <w:trPr>
          <w:trHeight w:val="567"/>
        </w:trPr>
        <w:tc>
          <w:tcPr>
            <w:tcW w:w="9639" w:type="dxa"/>
            <w:tcBorders>
              <w:top w:val="single" w:sz="4" w:space="0" w:color="808080"/>
              <w:bottom w:val="single" w:sz="4" w:space="0" w:color="808080"/>
            </w:tcBorders>
          </w:tcPr>
          <w:p w14:paraId="3677CE08" w14:textId="245ED7B6" w:rsidR="009C02AB" w:rsidRPr="00B92693" w:rsidRDefault="009D0FB9" w:rsidP="009C02AB">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9C02AB" w:rsidRPr="00B92693">
              <w:rPr>
                <w:szCs w:val="22"/>
                <w:lang w:val="en-US"/>
              </w:rPr>
              <w:t>MORALE, led by BAU</w:t>
            </w:r>
            <w:r w:rsidR="004C129B" w:rsidRPr="00B92693">
              <w:rPr>
                <w:szCs w:val="22"/>
                <w:lang w:val="en-US"/>
              </w:rPr>
              <w:t>,</w:t>
            </w:r>
            <w:r w:rsidR="009C02AB" w:rsidRPr="00B92693">
              <w:rPr>
                <w:szCs w:val="22"/>
                <w:lang w:val="en-US"/>
              </w:rPr>
              <w:t xml:space="preserve"> will count with the support of EU partners (3 HEIs &amp; 1 NGO) with extensive experience in the project topic &amp; capacity building projects. IUST, Syrian Coord., will support BAU in facilitating PC HEIs &amp; NGOs active involvement for sustainability. Project management will also include: SCC (WP leaders) for strategic decisions related and the QB (1senior expert*partner) to ensure </w:t>
            </w:r>
            <w:r w:rsidR="004C129B" w:rsidRPr="00B92693">
              <w:rPr>
                <w:szCs w:val="22"/>
                <w:lang w:val="en-US"/>
              </w:rPr>
              <w:t xml:space="preserve">results </w:t>
            </w:r>
            <w:r w:rsidR="009C02AB" w:rsidRPr="00B92693">
              <w:rPr>
                <w:szCs w:val="22"/>
                <w:lang w:val="en-US"/>
              </w:rPr>
              <w:t>quality.</w:t>
            </w:r>
          </w:p>
          <w:p w14:paraId="2D27C872" w14:textId="77777777" w:rsidR="009C02AB" w:rsidRPr="00B92693" w:rsidRDefault="009C02AB" w:rsidP="009C02AB">
            <w:pPr>
              <w:tabs>
                <w:tab w:val="left" w:pos="3649"/>
                <w:tab w:val="left" w:pos="5349"/>
                <w:tab w:val="left" w:pos="7992"/>
                <w:tab w:val="left" w:pos="9409"/>
                <w:tab w:val="left" w:pos="10778"/>
              </w:tabs>
              <w:rPr>
                <w:szCs w:val="22"/>
                <w:lang w:val="en-US"/>
              </w:rPr>
            </w:pPr>
          </w:p>
          <w:p w14:paraId="6A419873" w14:textId="0FC0D829"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BAU will valorise partners’ complementary expertise to enhance results ownership. WP leadership was distributed in line with each partner’s expertise. WP Co-leadership will reinforce the cooperation scheme</w:t>
            </w:r>
            <w:r w:rsidR="004C129B" w:rsidRPr="00B92693">
              <w:rPr>
                <w:szCs w:val="22"/>
                <w:lang w:val="en-US"/>
              </w:rPr>
              <w:t xml:space="preserve"> (communication/transparency/cooperative actions)</w:t>
            </w:r>
            <w:r w:rsidRPr="00B92693">
              <w:rPr>
                <w:szCs w:val="22"/>
                <w:lang w:val="en-US"/>
              </w:rPr>
              <w:t xml:space="preserve"> &amp; ensure successful implementation.</w:t>
            </w:r>
          </w:p>
          <w:p w14:paraId="71826837" w14:textId="77777777" w:rsidR="009C02AB" w:rsidRPr="00B92693" w:rsidRDefault="009C02AB" w:rsidP="009C02AB">
            <w:pPr>
              <w:tabs>
                <w:tab w:val="left" w:pos="3649"/>
                <w:tab w:val="left" w:pos="5349"/>
                <w:tab w:val="left" w:pos="7992"/>
                <w:tab w:val="left" w:pos="9409"/>
                <w:tab w:val="left" w:pos="10778"/>
              </w:tabs>
              <w:rPr>
                <w:szCs w:val="22"/>
                <w:lang w:val="en-US"/>
              </w:rPr>
            </w:pPr>
          </w:p>
          <w:p w14:paraId="32E4EA29"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WP1 MGT(7,05%)–BAU, co-lead IUST:BAU, will coordinate the project implementation (incl. mitigation), reporting, meetings, will host the KoM &amp; be responsible for the set up/maintenance of IT tools (&amp; handover). </w:t>
            </w:r>
          </w:p>
          <w:p w14:paraId="12F7FB31"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STAFF: 6,15% TRAV:0,23%-SUBC:0,68% </w:t>
            </w:r>
          </w:p>
          <w:p w14:paraId="4E6C478A" w14:textId="77777777" w:rsidR="009C02AB" w:rsidRPr="00B92693" w:rsidRDefault="009C02AB" w:rsidP="009C02AB">
            <w:pPr>
              <w:tabs>
                <w:tab w:val="left" w:pos="3649"/>
                <w:tab w:val="left" w:pos="5349"/>
                <w:tab w:val="left" w:pos="7992"/>
                <w:tab w:val="left" w:pos="9409"/>
                <w:tab w:val="left" w:pos="10778"/>
              </w:tabs>
              <w:rPr>
                <w:szCs w:val="22"/>
                <w:lang w:val="en-US"/>
              </w:rPr>
            </w:pPr>
          </w:p>
          <w:p w14:paraId="2B015093"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WP2 NEEDS ANALYSIS(12,13%)–UOL, co-lead LU: UOL will lead survey definition/diss./strategy &amp; data analysis. EUs will contribute in WP methodology/data analysis, while PCs in data collection/analysis.</w:t>
            </w:r>
          </w:p>
          <w:p w14:paraId="6C7CF044"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STAFF: 2,61%-TRAV: 8,64%-SUBC:0,73% </w:t>
            </w:r>
          </w:p>
          <w:p w14:paraId="101A4AE1" w14:textId="77777777" w:rsidR="009C02AB" w:rsidRPr="00B92693" w:rsidRDefault="009C02AB" w:rsidP="009C02AB">
            <w:pPr>
              <w:tabs>
                <w:tab w:val="left" w:pos="3649"/>
                <w:tab w:val="left" w:pos="5349"/>
                <w:tab w:val="left" w:pos="7992"/>
                <w:tab w:val="left" w:pos="9409"/>
                <w:tab w:val="left" w:pos="10778"/>
              </w:tabs>
              <w:rPr>
                <w:szCs w:val="22"/>
                <w:lang w:val="en-US"/>
              </w:rPr>
            </w:pPr>
          </w:p>
          <w:p w14:paraId="5BB75C0C"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WP3 CAP. BUILDING(26,95%)UNIBO, co-lead AIU: UNIBO will lead the trainings definition/planning/implementation; EUs will deliver 1 ToT each and support PC HEIs for the ToT adaptation for replication under UNIBO overall coordination. PC HEIs will disseminate ToT &amp; replication to ensure high attendance. UNIBO and UA will build up the e-learning platform. </w:t>
            </w:r>
          </w:p>
          <w:p w14:paraId="24532F0C"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STAFF: 10,03% TRAV: 15,97% SUBC:0,73% </w:t>
            </w:r>
          </w:p>
          <w:p w14:paraId="2640AE69" w14:textId="77777777" w:rsidR="009C02AB" w:rsidRPr="00B92693" w:rsidRDefault="009C02AB" w:rsidP="009C02AB">
            <w:pPr>
              <w:tabs>
                <w:tab w:val="left" w:pos="3649"/>
                <w:tab w:val="left" w:pos="5349"/>
                <w:tab w:val="left" w:pos="7992"/>
                <w:tab w:val="left" w:pos="9409"/>
                <w:tab w:val="left" w:pos="10778"/>
              </w:tabs>
              <w:rPr>
                <w:szCs w:val="22"/>
                <w:lang w:val="en-US"/>
              </w:rPr>
            </w:pPr>
          </w:p>
          <w:p w14:paraId="1A6FBDD3"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WP4 CURRICULA ENHANCEMENT(26,83%)UA, co-leader IUST: UA will lead the curricula modernisation &amp; delivery with UA/EUs support &amp; in synergy with PC HEIs. EUs will provide guidance for curricula modernisation/delivery. PC HEIs will be the main responsible for curricula modernisation/accreditation/delivery. NGOs will participate in the new subjects competences definition. PC HEIs &amp; NGOs will disseminate the new bachelors to ensure high enrolment.</w:t>
            </w:r>
          </w:p>
          <w:p w14:paraId="4BD20CA9"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STAFF: 7,24%  TRAV: 0,63%-EQUIP:18,96% </w:t>
            </w:r>
          </w:p>
          <w:p w14:paraId="543C9466" w14:textId="77777777" w:rsidR="009C02AB" w:rsidRPr="00B92693" w:rsidRDefault="009C02AB" w:rsidP="009C02AB">
            <w:pPr>
              <w:tabs>
                <w:tab w:val="left" w:pos="3649"/>
                <w:tab w:val="left" w:pos="5349"/>
                <w:tab w:val="left" w:pos="7992"/>
                <w:tab w:val="left" w:pos="9409"/>
                <w:tab w:val="left" w:pos="10778"/>
              </w:tabs>
              <w:rPr>
                <w:szCs w:val="22"/>
                <w:lang w:val="en-US"/>
              </w:rPr>
            </w:pPr>
          </w:p>
          <w:p w14:paraId="3315E133"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WP5 LLL COURSES DESIGN &amp; IMPLEMENTATION(6,58%)–MUBS, co-lead DU: MUBS will lead the profess. training courses creation/delivery with the support of DU and in synergy with PC HEIs. EUs will accompany LLL courses creation/delivery. Both PC HEIs &amp; NGOs will be key to market the new MORALE LLL courses to ensure high enrolment of NGOs professionals.</w:t>
            </w:r>
          </w:p>
          <w:p w14:paraId="696D3AB1"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STAFF:5,38%-TRAV:1,20% </w:t>
            </w:r>
          </w:p>
          <w:p w14:paraId="1E7177FD" w14:textId="77777777" w:rsidR="009C02AB" w:rsidRPr="00B92693" w:rsidRDefault="009C02AB" w:rsidP="009C02AB">
            <w:pPr>
              <w:tabs>
                <w:tab w:val="left" w:pos="3649"/>
                <w:tab w:val="left" w:pos="5349"/>
                <w:tab w:val="left" w:pos="7992"/>
                <w:tab w:val="left" w:pos="9409"/>
                <w:tab w:val="left" w:pos="10778"/>
              </w:tabs>
              <w:rPr>
                <w:szCs w:val="22"/>
                <w:lang w:val="en-US"/>
              </w:rPr>
            </w:pPr>
          </w:p>
          <w:p w14:paraId="0214D6AB" w14:textId="35CFF6E1" w:rsidR="009C02AB" w:rsidRPr="00B92693" w:rsidRDefault="009C02AB" w:rsidP="00F93A90">
            <w:pPr>
              <w:tabs>
                <w:tab w:val="left" w:pos="3649"/>
                <w:tab w:val="left" w:pos="5349"/>
                <w:tab w:val="left" w:pos="7992"/>
                <w:tab w:val="left" w:pos="9409"/>
                <w:tab w:val="left" w:pos="10778"/>
              </w:tabs>
              <w:rPr>
                <w:szCs w:val="22"/>
                <w:lang w:val="en-US"/>
              </w:rPr>
            </w:pPr>
            <w:r w:rsidRPr="00B92693">
              <w:rPr>
                <w:szCs w:val="22"/>
                <w:lang w:val="en-US"/>
              </w:rPr>
              <w:t xml:space="preserve">WP6 DISS. &amp; NETW.(15,49%) UD, co-lead </w:t>
            </w:r>
            <w:r w:rsidR="00F93A90" w:rsidRPr="00B92693">
              <w:rPr>
                <w:szCs w:val="22"/>
                <w:lang w:val="en-US"/>
              </w:rPr>
              <w:t>BAU</w:t>
            </w:r>
            <w:r w:rsidRPr="00B92693">
              <w:rPr>
                <w:szCs w:val="22"/>
                <w:lang w:val="en-US"/>
              </w:rPr>
              <w:t xml:space="preserve">: DU coordinate diss. strategy &amp; package+will </w:t>
            </w:r>
            <w:r w:rsidRPr="00B92693">
              <w:rPr>
                <w:szCs w:val="22"/>
                <w:lang w:val="en-US"/>
              </w:rPr>
              <w:lastRenderedPageBreak/>
              <w:t xml:space="preserve">set up the Website (developed by UA). DU will monitor the daily dissemination (supported by </w:t>
            </w:r>
            <w:r w:rsidR="00F93A90" w:rsidRPr="00B92693">
              <w:rPr>
                <w:szCs w:val="22"/>
                <w:lang w:val="en-US"/>
              </w:rPr>
              <w:t>BAU</w:t>
            </w:r>
            <w:r w:rsidRPr="00B92693">
              <w:rPr>
                <w:szCs w:val="22"/>
                <w:lang w:val="en-US"/>
              </w:rPr>
              <w:t>) by partners &amp; lead the organisation of the Nat. Seminars &amp; Reg. Round Tables, in cooperation with hosts. It will lead the drafting of the Reg. Round Tables conclusions &amp; policy paper. PC HEIs will host the events &amp; EUs attend</w:t>
            </w:r>
            <w:r w:rsidR="004C129B" w:rsidRPr="00B92693">
              <w:rPr>
                <w:szCs w:val="22"/>
                <w:lang w:val="en-US"/>
              </w:rPr>
              <w:t xml:space="preserve"> to</w:t>
            </w:r>
            <w:r w:rsidRPr="00B92693">
              <w:rPr>
                <w:szCs w:val="22"/>
                <w:lang w:val="en-US"/>
              </w:rPr>
              <w:t xml:space="preserve"> them.</w:t>
            </w:r>
          </w:p>
          <w:p w14:paraId="747C029C" w14:textId="77777777" w:rsidR="009C02AB" w:rsidRPr="00B92693" w:rsidRDefault="009C02AB" w:rsidP="009C02AB">
            <w:pPr>
              <w:tabs>
                <w:tab w:val="left" w:pos="3649"/>
                <w:tab w:val="left" w:pos="5349"/>
                <w:tab w:val="left" w:pos="7992"/>
                <w:tab w:val="left" w:pos="9409"/>
                <w:tab w:val="left" w:pos="10778"/>
              </w:tabs>
              <w:rPr>
                <w:szCs w:val="22"/>
                <w:lang w:val="en-US"/>
              </w:rPr>
            </w:pPr>
            <w:r w:rsidRPr="00B92693">
              <w:rPr>
                <w:szCs w:val="22"/>
                <w:lang w:val="en-US"/>
              </w:rPr>
              <w:t xml:space="preserve">STAFF:5,76%-TRAV:5,67%-SUBC:4,06% </w:t>
            </w:r>
          </w:p>
          <w:p w14:paraId="547D061F" w14:textId="77777777" w:rsidR="009C02AB" w:rsidRPr="00B92693" w:rsidRDefault="009C02AB" w:rsidP="009C02AB">
            <w:pPr>
              <w:tabs>
                <w:tab w:val="left" w:pos="3649"/>
                <w:tab w:val="left" w:pos="5349"/>
                <w:tab w:val="left" w:pos="7992"/>
                <w:tab w:val="left" w:pos="9409"/>
                <w:tab w:val="left" w:pos="10778"/>
              </w:tabs>
              <w:rPr>
                <w:szCs w:val="22"/>
                <w:lang w:val="en-US"/>
              </w:rPr>
            </w:pPr>
          </w:p>
          <w:p w14:paraId="4308E563" w14:textId="6D4AC958" w:rsidR="004C129B" w:rsidRPr="00B92693" w:rsidRDefault="009C02AB" w:rsidP="004C129B">
            <w:pPr>
              <w:tabs>
                <w:tab w:val="left" w:pos="3649"/>
                <w:tab w:val="left" w:pos="5349"/>
                <w:tab w:val="left" w:pos="7992"/>
                <w:tab w:val="left" w:pos="9409"/>
                <w:tab w:val="left" w:pos="10778"/>
              </w:tabs>
              <w:rPr>
                <w:szCs w:val="22"/>
                <w:lang w:val="en-US"/>
              </w:rPr>
            </w:pPr>
            <w:r w:rsidRPr="00B92693">
              <w:rPr>
                <w:szCs w:val="22"/>
                <w:lang w:val="en-US"/>
              </w:rPr>
              <w:t>WP7 QA(4,97%) UA, co-leader 4Elements: UA will</w:t>
            </w:r>
            <w:r w:rsidR="004C129B" w:rsidRPr="00B92693">
              <w:rPr>
                <w:szCs w:val="22"/>
                <w:lang w:val="en-US"/>
              </w:rPr>
              <w:t xml:space="preserve"> coordinate QA with support from 4Elements, IUST and the Quality Board</w:t>
            </w:r>
            <w:r w:rsidR="006049A7" w:rsidRPr="00B92693">
              <w:rPr>
                <w:szCs w:val="22"/>
                <w:lang w:val="en-US"/>
              </w:rPr>
              <w:t xml:space="preserve">. It </w:t>
            </w:r>
            <w:r w:rsidR="004C129B" w:rsidRPr="00B92693">
              <w:rPr>
                <w:szCs w:val="22"/>
                <w:lang w:val="en-US"/>
              </w:rPr>
              <w:t>will keep the ext. experts updated on the project developments, coordinate their contribution/integrate their suggestion &amp; subcontract ext. experts.</w:t>
            </w:r>
          </w:p>
          <w:p w14:paraId="46F5F5C4" w14:textId="2663B979" w:rsidR="00A859B1" w:rsidRPr="001516B6" w:rsidRDefault="004C129B" w:rsidP="004C129B">
            <w:pPr>
              <w:tabs>
                <w:tab w:val="left" w:pos="3649"/>
                <w:tab w:val="left" w:pos="5349"/>
                <w:tab w:val="left" w:pos="7992"/>
                <w:tab w:val="left" w:pos="9409"/>
                <w:tab w:val="left" w:pos="10778"/>
              </w:tabs>
              <w:rPr>
                <w:szCs w:val="22"/>
              </w:rPr>
            </w:pPr>
            <w:r w:rsidRPr="004C129B">
              <w:rPr>
                <w:szCs w:val="22"/>
              </w:rPr>
              <w:t>STAFF</w:t>
            </w:r>
            <w:r w:rsidR="006049A7" w:rsidRPr="006049A7">
              <w:rPr>
                <w:szCs w:val="22"/>
              </w:rPr>
              <w:t>:3,27% -SUBC:1,69%</w:t>
            </w:r>
            <w:r w:rsidR="009D0FB9">
              <w:rPr>
                <w:szCs w:val="22"/>
              </w:rPr>
              <w:fldChar w:fldCharType="end"/>
            </w:r>
          </w:p>
        </w:tc>
      </w:tr>
    </w:tbl>
    <w:p w14:paraId="54C2B636" w14:textId="77777777" w:rsidR="00111E17" w:rsidRPr="001516B6" w:rsidRDefault="00111E17" w:rsidP="00F6510E">
      <w:pPr>
        <w:tabs>
          <w:tab w:val="left" w:pos="3649"/>
          <w:tab w:val="left" w:pos="5349"/>
          <w:tab w:val="left" w:pos="7992"/>
          <w:tab w:val="left" w:pos="9409"/>
          <w:tab w:val="left" w:pos="10778"/>
        </w:tabs>
        <w:rPr>
          <w:b/>
        </w:rPr>
      </w:pPr>
    </w:p>
    <w:p w14:paraId="4CD51F1E" w14:textId="77777777" w:rsidR="00A859B1" w:rsidRPr="00B92693" w:rsidRDefault="00A859B1" w:rsidP="00F6510E">
      <w:pPr>
        <w:tabs>
          <w:tab w:val="left" w:pos="3649"/>
          <w:tab w:val="left" w:pos="5349"/>
          <w:tab w:val="left" w:pos="7992"/>
          <w:tab w:val="left" w:pos="9409"/>
          <w:tab w:val="left" w:pos="10778"/>
        </w:tabs>
        <w:rPr>
          <w:b/>
          <w:lang w:val="en-US"/>
        </w:rPr>
      </w:pPr>
      <w:r w:rsidRPr="00B92693">
        <w:rPr>
          <w:b/>
          <w:lang w:val="en-US"/>
        </w:rPr>
        <w:t>D.2.2 - Cooperation and communication arrangements of the consortium</w:t>
      </w:r>
    </w:p>
    <w:p w14:paraId="27179226" w14:textId="77777777" w:rsidR="00A859B1" w:rsidRPr="00B92693" w:rsidRDefault="00A859B1" w:rsidP="00D47891">
      <w:pPr>
        <w:jc w:val="both"/>
        <w:rPr>
          <w:i/>
          <w:lang w:val="en-US"/>
        </w:rPr>
      </w:pPr>
      <w:r w:rsidRPr="00B92693">
        <w:rPr>
          <w:i/>
          <w:lang w:val="en-US"/>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w:t>
      </w:r>
      <w:r w:rsidRPr="00B92693">
        <w:rPr>
          <w:lang w:val="en-US"/>
        </w:rPr>
        <w:t xml:space="preserve"> (limit 2000 characters).</w:t>
      </w:r>
    </w:p>
    <w:p w14:paraId="4E4E83E3" w14:textId="77777777" w:rsidR="00693A7D" w:rsidRPr="00B92693" w:rsidRDefault="00693A7D" w:rsidP="00F6510E">
      <w:pPr>
        <w:jc w:val="both"/>
        <w:rPr>
          <w:b/>
          <w:color w:val="C0C0C0"/>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A859B1" w:rsidRPr="00B92693" w14:paraId="1DEDD457" w14:textId="77777777" w:rsidTr="00D47891">
        <w:trPr>
          <w:trHeight w:val="567"/>
        </w:trPr>
        <w:tc>
          <w:tcPr>
            <w:tcW w:w="9639" w:type="dxa"/>
          </w:tcPr>
          <w:p w14:paraId="4BACDCF3" w14:textId="77777777" w:rsidR="009C02AB" w:rsidRPr="00B92693" w:rsidRDefault="009D0FB9" w:rsidP="009C02AB">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2200"/>
                  </w:textInput>
                </w:ffData>
              </w:fldChar>
            </w:r>
            <w:r w:rsidRPr="00B92693">
              <w:rPr>
                <w:szCs w:val="22"/>
                <w:lang w:val="en-US"/>
              </w:rPr>
              <w:instrText xml:space="preserve"> FORMTEXT </w:instrText>
            </w:r>
            <w:r>
              <w:rPr>
                <w:szCs w:val="22"/>
              </w:rPr>
            </w:r>
            <w:r>
              <w:rPr>
                <w:szCs w:val="22"/>
              </w:rPr>
              <w:fldChar w:fldCharType="separate"/>
            </w:r>
            <w:r w:rsidR="009C02AB" w:rsidRPr="00B92693">
              <w:rPr>
                <w:noProof/>
                <w:szCs w:val="22"/>
                <w:lang w:val="en-US"/>
              </w:rPr>
              <w:t>MORALE management structure will be established from the project beginning (M2).</w:t>
            </w:r>
          </w:p>
          <w:p w14:paraId="41A54625" w14:textId="77777777"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BAU coordinator, IUST Syrian Coordinator, WP leaders + co-leaders, SCC (WP leaders), QB (1 Senior staff from each partner).</w:t>
            </w:r>
          </w:p>
          <w:p w14:paraId="7C80DA8C" w14:textId="77777777" w:rsidR="009C02AB" w:rsidRPr="00B92693" w:rsidRDefault="009C02AB" w:rsidP="009C02AB">
            <w:pPr>
              <w:tabs>
                <w:tab w:val="left" w:pos="3649"/>
                <w:tab w:val="left" w:pos="5349"/>
                <w:tab w:val="left" w:pos="7992"/>
                <w:tab w:val="left" w:pos="9409"/>
                <w:tab w:val="left" w:pos="10778"/>
              </w:tabs>
              <w:rPr>
                <w:noProof/>
                <w:szCs w:val="22"/>
                <w:lang w:val="en-US"/>
              </w:rPr>
            </w:pPr>
          </w:p>
          <w:p w14:paraId="764D1648" w14:textId="78277B92"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*PROCEDURES: internal 6 monthly updates</w:t>
            </w:r>
            <w:r w:rsidR="006049A7" w:rsidRPr="00B92693">
              <w:rPr>
                <w:noProof/>
                <w:szCs w:val="22"/>
                <w:lang w:val="en-US"/>
              </w:rPr>
              <w:t xml:space="preserve"> to</w:t>
            </w:r>
            <w:r w:rsidRPr="00B92693">
              <w:rPr>
                <w:noProof/>
                <w:szCs w:val="22"/>
                <w:lang w:val="en-US"/>
              </w:rPr>
              <w:t xml:space="preserve"> feed official reports, consortium (QA &amp; SCC) six-monthly meetings. BAU will support partners in reporting aspects. </w:t>
            </w:r>
          </w:p>
          <w:p w14:paraId="065CB7E1" w14:textId="77777777"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*MGT TOOLS: technical/financial templates provided by BAU, extranet for document sharing, project website, newsletter, etc.</w:t>
            </w:r>
          </w:p>
          <w:p w14:paraId="2E06DF9F" w14:textId="77777777"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xml:space="preserve">*QA TOOLS: contingency plan, quality plan (int&amp;ext), satisfaction surveys. </w:t>
            </w:r>
          </w:p>
          <w:p w14:paraId="58BDA908" w14:textId="77777777" w:rsidR="009C02AB" w:rsidRPr="00B92693" w:rsidRDefault="009C02AB" w:rsidP="009C02AB">
            <w:pPr>
              <w:tabs>
                <w:tab w:val="left" w:pos="3649"/>
                <w:tab w:val="left" w:pos="5349"/>
                <w:tab w:val="left" w:pos="7992"/>
                <w:tab w:val="left" w:pos="9409"/>
                <w:tab w:val="left" w:pos="10778"/>
              </w:tabs>
              <w:rPr>
                <w:noProof/>
                <w:szCs w:val="22"/>
                <w:lang w:val="en-US"/>
              </w:rPr>
            </w:pPr>
          </w:p>
          <w:p w14:paraId="7F0A82AD" w14:textId="77777777"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Roles:</w:t>
            </w:r>
          </w:p>
          <w:p w14:paraId="514420D5" w14:textId="664B33A9"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BAU: responsible for implementation &amp; reporting. BAU will implement mitigation measures when required and will keep SCC&amp;QB informed. Support provided by IUST to ensure a constant communication flow.</w:t>
            </w:r>
          </w:p>
          <w:p w14:paraId="3DAC5A21" w14:textId="52753FE8"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IUST:  will support BAU and ensure PCs high-level commitment.</w:t>
            </w:r>
          </w:p>
          <w:p w14:paraId="180A7A29" w14:textId="77777777"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xml:space="preserve">- SCC: approves periodic narrative &amp; any adjustment of the work plan to achieve planned results.  </w:t>
            </w:r>
          </w:p>
          <w:p w14:paraId="64FD2606" w14:textId="75FCB66C"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QB will monitor the quality results &amp; impact  + will suggest corrective measures.</w:t>
            </w:r>
          </w:p>
          <w:p w14:paraId="5EA897AF" w14:textId="359248A4"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xml:space="preserve">- WP LEADER (&amp; co-leader) will ensure project development is consistent with DoW, deliverables are met &amp; </w:t>
            </w:r>
            <w:r w:rsidR="006049A7" w:rsidRPr="00B92693">
              <w:rPr>
                <w:noProof/>
                <w:szCs w:val="22"/>
                <w:lang w:val="en-US"/>
              </w:rPr>
              <w:t>appropiate reporting</w:t>
            </w:r>
          </w:p>
          <w:p w14:paraId="04CFF6CF" w14:textId="77777777" w:rsidR="009C02AB" w:rsidRPr="00B92693" w:rsidRDefault="009C02AB" w:rsidP="009C02AB">
            <w:pPr>
              <w:tabs>
                <w:tab w:val="left" w:pos="3649"/>
                <w:tab w:val="left" w:pos="5349"/>
                <w:tab w:val="left" w:pos="7992"/>
                <w:tab w:val="left" w:pos="9409"/>
                <w:tab w:val="left" w:pos="10778"/>
              </w:tabs>
              <w:rPr>
                <w:noProof/>
                <w:szCs w:val="22"/>
                <w:lang w:val="en-US"/>
              </w:rPr>
            </w:pPr>
          </w:p>
          <w:p w14:paraId="393C1BB2" w14:textId="3D3E7A0B"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DECISIONS: regular communication &amp; good working relationships</w:t>
            </w:r>
            <w:r w:rsidR="006049A7" w:rsidRPr="00B92693">
              <w:rPr>
                <w:noProof/>
                <w:szCs w:val="22"/>
                <w:lang w:val="en-US"/>
              </w:rPr>
              <w:t xml:space="preserve"> will promote decision-making</w:t>
            </w:r>
            <w:r w:rsidRPr="00B92693">
              <w:rPr>
                <w:noProof/>
                <w:szCs w:val="22"/>
                <w:lang w:val="en-US"/>
              </w:rPr>
              <w:t xml:space="preserve"> by mutual agreement. However, if necessary, SCC will be consulted for conflict resolutions. Decision-making will be done via voting (a 75% majority will suffice for a decision if no unanimous decision is reached after 2 votes).</w:t>
            </w:r>
          </w:p>
          <w:p w14:paraId="51FF53DB" w14:textId="77777777" w:rsidR="009C02AB" w:rsidRPr="00B92693" w:rsidRDefault="009C02AB" w:rsidP="009C02AB">
            <w:pPr>
              <w:tabs>
                <w:tab w:val="left" w:pos="3649"/>
                <w:tab w:val="left" w:pos="5349"/>
                <w:tab w:val="left" w:pos="7992"/>
                <w:tab w:val="left" w:pos="9409"/>
                <w:tab w:val="left" w:pos="10778"/>
              </w:tabs>
              <w:rPr>
                <w:noProof/>
                <w:szCs w:val="22"/>
                <w:lang w:val="en-US"/>
              </w:rPr>
            </w:pPr>
          </w:p>
          <w:p w14:paraId="4B40CA61" w14:textId="2AAD8134" w:rsidR="009C02AB" w:rsidRPr="00B92693" w:rsidRDefault="009C02AB" w:rsidP="009C02AB">
            <w:pPr>
              <w:tabs>
                <w:tab w:val="left" w:pos="3649"/>
                <w:tab w:val="left" w:pos="5349"/>
                <w:tab w:val="left" w:pos="7992"/>
                <w:tab w:val="left" w:pos="9409"/>
                <w:tab w:val="left" w:pos="10778"/>
              </w:tabs>
              <w:rPr>
                <w:noProof/>
                <w:szCs w:val="22"/>
                <w:lang w:val="en-US"/>
              </w:rPr>
            </w:pPr>
            <w:r w:rsidRPr="00B92693">
              <w:rPr>
                <w:noProof/>
                <w:szCs w:val="22"/>
                <w:lang w:val="en-US"/>
              </w:rPr>
              <w:t xml:space="preserve"> - REGULAR COMMUNICATION (by BAU &amp; IUST) ensured by face-to-face+virtual meetings. E-mail, vico &amp; mobile platforms will ensure quick communication&amp;cost efficiency. Extranet will allow document sharing. Regular updat</w:t>
            </w:r>
            <w:r w:rsidR="006049A7" w:rsidRPr="00B92693">
              <w:rPr>
                <w:noProof/>
                <w:szCs w:val="22"/>
                <w:lang w:val="en-US"/>
              </w:rPr>
              <w:t>e</w:t>
            </w:r>
            <w:r w:rsidRPr="00B92693">
              <w:rPr>
                <w:noProof/>
                <w:szCs w:val="22"/>
                <w:lang w:val="en-US"/>
              </w:rPr>
              <w:t xml:space="preserve"> of multiling</w:t>
            </w:r>
            <w:r w:rsidR="006049A7" w:rsidRPr="00B92693">
              <w:rPr>
                <w:noProof/>
                <w:szCs w:val="22"/>
                <w:lang w:val="en-US"/>
              </w:rPr>
              <w:t>.</w:t>
            </w:r>
            <w:r w:rsidRPr="00B92693">
              <w:rPr>
                <w:noProof/>
                <w:szCs w:val="22"/>
                <w:lang w:val="en-US"/>
              </w:rPr>
              <w:t xml:space="preserve"> website+newsletters+social media will be carried out to update stakeholders on project news/invite to events. </w:t>
            </w:r>
          </w:p>
          <w:p w14:paraId="662B8F3C" w14:textId="77777777" w:rsidR="006049A7" w:rsidRPr="00B92693" w:rsidRDefault="009C02AB" w:rsidP="006049A7">
            <w:pPr>
              <w:tabs>
                <w:tab w:val="left" w:pos="3649"/>
                <w:tab w:val="left" w:pos="5349"/>
                <w:tab w:val="left" w:pos="7992"/>
                <w:tab w:val="left" w:pos="9409"/>
                <w:tab w:val="left" w:pos="10778"/>
              </w:tabs>
              <w:rPr>
                <w:noProof/>
                <w:szCs w:val="22"/>
                <w:lang w:val="en-US"/>
              </w:rPr>
            </w:pPr>
            <w:r w:rsidRPr="00B92693">
              <w:rPr>
                <w:noProof/>
                <w:szCs w:val="22"/>
                <w:lang w:val="en-US"/>
              </w:rPr>
              <w:t xml:space="preserve"> - QA: Quality Plan defined in M3. QA &amp; external experts will perform a</w:t>
            </w:r>
            <w:r w:rsidR="006049A7" w:rsidRPr="00B92693">
              <w:rPr>
                <w:noProof/>
                <w:szCs w:val="22"/>
                <w:lang w:val="en-US"/>
              </w:rPr>
              <w:t>n</w:t>
            </w:r>
            <w:r w:rsidRPr="00B92693">
              <w:rPr>
                <w:noProof/>
                <w:szCs w:val="22"/>
                <w:lang w:val="en-US"/>
              </w:rPr>
              <w:t xml:space="preserve"> intermediate/final </w:t>
            </w:r>
            <w:r w:rsidR="006049A7" w:rsidRPr="00B92693">
              <w:rPr>
                <w:noProof/>
                <w:szCs w:val="22"/>
                <w:lang w:val="en-US"/>
              </w:rPr>
              <w:t>evaluation</w:t>
            </w:r>
            <w:r w:rsidRPr="00B92693">
              <w:rPr>
                <w:noProof/>
                <w:szCs w:val="22"/>
                <w:lang w:val="en-US"/>
              </w:rPr>
              <w:t>. Internal QA feedbacks will ensure continuous improvement. Progress indicators are set up to monitor the correct (ontime/budget) results delivery with high</w:t>
            </w:r>
            <w:r w:rsidR="006049A7" w:rsidRPr="00B92693">
              <w:rPr>
                <w:noProof/>
                <w:szCs w:val="22"/>
                <w:lang w:val="en-US"/>
              </w:rPr>
              <w:t>QA standards.</w:t>
            </w:r>
          </w:p>
          <w:p w14:paraId="3022D786" w14:textId="77777777" w:rsidR="006049A7" w:rsidRPr="00B92693" w:rsidRDefault="006049A7" w:rsidP="006049A7">
            <w:pPr>
              <w:tabs>
                <w:tab w:val="left" w:pos="3649"/>
                <w:tab w:val="left" w:pos="5349"/>
                <w:tab w:val="left" w:pos="7992"/>
                <w:tab w:val="left" w:pos="9409"/>
                <w:tab w:val="left" w:pos="10778"/>
              </w:tabs>
              <w:rPr>
                <w:noProof/>
                <w:szCs w:val="22"/>
                <w:lang w:val="en-US"/>
              </w:rPr>
            </w:pPr>
          </w:p>
          <w:p w14:paraId="35266B44" w14:textId="6BEB41CC" w:rsidR="00A859B1" w:rsidRPr="00B92693" w:rsidRDefault="006049A7" w:rsidP="006049A7">
            <w:pPr>
              <w:tabs>
                <w:tab w:val="left" w:pos="3649"/>
                <w:tab w:val="left" w:pos="5349"/>
                <w:tab w:val="left" w:pos="7992"/>
                <w:tab w:val="left" w:pos="9409"/>
                <w:tab w:val="left" w:pos="10778"/>
              </w:tabs>
              <w:rPr>
                <w:szCs w:val="22"/>
                <w:lang w:val="en-US"/>
              </w:rPr>
            </w:pPr>
            <w:r w:rsidRPr="00B92693">
              <w:rPr>
                <w:noProof/>
                <w:szCs w:val="22"/>
                <w:lang w:val="en-US"/>
              </w:rPr>
              <w:t>Project teams at each MORALE partnerwill be composed taking into gender balance.</w:t>
            </w:r>
            <w:r w:rsidR="009C02AB" w:rsidRPr="00B92693">
              <w:rPr>
                <w:noProof/>
                <w:szCs w:val="22"/>
                <w:lang w:val="en-US"/>
              </w:rPr>
              <w:t xml:space="preserve"> </w:t>
            </w:r>
            <w:r w:rsidR="009D0FB9">
              <w:rPr>
                <w:szCs w:val="22"/>
              </w:rPr>
              <w:fldChar w:fldCharType="end"/>
            </w:r>
          </w:p>
        </w:tc>
      </w:tr>
    </w:tbl>
    <w:p w14:paraId="47F7CFC4" w14:textId="77777777" w:rsidR="006C269C" w:rsidRPr="00B92693" w:rsidRDefault="006C269C" w:rsidP="00F6510E">
      <w:pPr>
        <w:rPr>
          <w:b/>
          <w:lang w:val="en-US"/>
        </w:rPr>
        <w:sectPr w:rsidR="006C269C" w:rsidRPr="00B92693" w:rsidSect="006D29A9">
          <w:type w:val="continuous"/>
          <w:pgSz w:w="11907" w:h="16840" w:code="9"/>
          <w:pgMar w:top="1259" w:right="1134" w:bottom="902" w:left="1134" w:header="0" w:footer="567" w:gutter="0"/>
          <w:cols w:space="720"/>
          <w:docGrid w:linePitch="326"/>
        </w:sectPr>
      </w:pPr>
    </w:p>
    <w:p w14:paraId="08EA7AF5" w14:textId="77777777" w:rsidR="00A859B1" w:rsidRPr="001516B6" w:rsidRDefault="00A859B1" w:rsidP="00D47891">
      <w:pPr>
        <w:pStyle w:val="Heading1"/>
        <w:shd w:val="clear" w:color="auto" w:fill="333399"/>
        <w:tabs>
          <w:tab w:val="left" w:pos="9639"/>
        </w:tabs>
        <w:spacing w:before="0" w:after="0"/>
        <w:jc w:val="center"/>
        <w:rPr>
          <w:rFonts w:asciiTheme="minorHAnsi" w:hAnsiTheme="minorHAnsi"/>
          <w:sz w:val="32"/>
          <w:szCs w:val="32"/>
        </w:rPr>
      </w:pPr>
      <w:r w:rsidRPr="001516B6">
        <w:rPr>
          <w:rFonts w:asciiTheme="minorHAnsi" w:hAnsiTheme="minorHAnsi"/>
          <w:sz w:val="32"/>
          <w:szCs w:val="32"/>
        </w:rPr>
        <w:t>PART E - Project characteristics and relevance</w:t>
      </w:r>
    </w:p>
    <w:p w14:paraId="267BB9EF" w14:textId="77777777" w:rsidR="00F6510E" w:rsidRPr="00B92693" w:rsidRDefault="00F6510E" w:rsidP="00F6510E">
      <w:pPr>
        <w:tabs>
          <w:tab w:val="left" w:pos="3649"/>
          <w:tab w:val="left" w:pos="5349"/>
          <w:tab w:val="left" w:pos="7992"/>
          <w:tab w:val="left" w:pos="9409"/>
          <w:tab w:val="left" w:pos="10778"/>
        </w:tabs>
        <w:rPr>
          <w:b/>
          <w:lang w:val="en-US"/>
        </w:rPr>
      </w:pPr>
    </w:p>
    <w:p w14:paraId="7398D0C0" w14:textId="77777777" w:rsidR="00A859B1" w:rsidRPr="00B92693" w:rsidRDefault="00A859B1" w:rsidP="00F6510E">
      <w:pPr>
        <w:tabs>
          <w:tab w:val="left" w:pos="3649"/>
          <w:tab w:val="left" w:pos="5349"/>
          <w:tab w:val="left" w:pos="7992"/>
          <w:tab w:val="left" w:pos="9409"/>
          <w:tab w:val="left" w:pos="10778"/>
        </w:tabs>
        <w:rPr>
          <w:b/>
          <w:sz w:val="28"/>
          <w:szCs w:val="28"/>
          <w:lang w:val="en-US"/>
        </w:rPr>
      </w:pPr>
      <w:r w:rsidRPr="00B92693">
        <w:rPr>
          <w:b/>
          <w:sz w:val="28"/>
          <w:szCs w:val="28"/>
          <w:lang w:val="en-US"/>
        </w:rPr>
        <w:t>E.1. Why does the consortium wish to undertake this project?</w:t>
      </w:r>
    </w:p>
    <w:p w14:paraId="488D482A" w14:textId="77777777" w:rsidR="00A859B1" w:rsidRPr="00B92693" w:rsidRDefault="00A859B1" w:rsidP="00D47891">
      <w:pPr>
        <w:tabs>
          <w:tab w:val="left" w:pos="3649"/>
          <w:tab w:val="left" w:pos="5349"/>
          <w:tab w:val="left" w:pos="7992"/>
          <w:tab w:val="left" w:pos="9639"/>
          <w:tab w:val="left" w:pos="10778"/>
        </w:tabs>
        <w:jc w:val="both"/>
        <w:rPr>
          <w:i/>
          <w:lang w:val="en-US"/>
        </w:rPr>
      </w:pPr>
      <w:r w:rsidRPr="00B92693">
        <w:rPr>
          <w:i/>
          <w:lang w:val="en-US"/>
        </w:rPr>
        <w:t>Please outline the motivation behind your project, clearly identifying the specific needs or problem/s which it intends to solve</w:t>
      </w:r>
      <w:r w:rsidR="00544CF6" w:rsidRPr="00B92693">
        <w:rPr>
          <w:i/>
          <w:lang w:val="en-US"/>
        </w:rPr>
        <w:t xml:space="preserve"> in each Partner Country organisation. </w:t>
      </w:r>
      <w:r w:rsidRPr="00B92693">
        <w:rPr>
          <w:i/>
          <w:lang w:val="en-US"/>
        </w:rPr>
        <w:t xml:space="preserve">Explain how the project proposal fits within the development strategies of the Partner Countries involved </w:t>
      </w:r>
      <w:r w:rsidR="000D055B" w:rsidRPr="00B92693">
        <w:rPr>
          <w:i/>
          <w:lang w:val="en-US"/>
        </w:rPr>
        <w:t>and how it addresses the priorities defined at national / regional level</w:t>
      </w:r>
      <w:r w:rsidR="00544CF6" w:rsidRPr="00B92693">
        <w:rPr>
          <w:i/>
          <w:lang w:val="en-US"/>
        </w:rPr>
        <w:t xml:space="preserve"> for Capacity Building in Higher Education projects</w:t>
      </w:r>
      <w:r w:rsidR="000D055B" w:rsidRPr="00B92693">
        <w:rPr>
          <w:i/>
          <w:lang w:val="en-US"/>
        </w:rPr>
        <w:t xml:space="preserve">. Also explain </w:t>
      </w:r>
      <w:r w:rsidRPr="00B92693">
        <w:rPr>
          <w:i/>
          <w:lang w:val="en-US"/>
        </w:rPr>
        <w:t xml:space="preserve">why this/these problem/s were selected instead of others. In particular, explain how the area of intervention has been explored to guarantee that the project is offering something new compared to the existing situation. Where applicable, </w:t>
      </w:r>
      <w:r w:rsidR="00763ACB" w:rsidRPr="00B92693">
        <w:rPr>
          <w:i/>
          <w:lang w:val="en-US"/>
        </w:rPr>
        <w:t xml:space="preserve">explain </w:t>
      </w:r>
      <w:r w:rsidRPr="00B92693">
        <w:rPr>
          <w:i/>
          <w:lang w:val="en-US"/>
        </w:rPr>
        <w:t>any synergy with other EU initiatives should be highlighted</w:t>
      </w:r>
      <w:r w:rsidRPr="00B92693">
        <w:rPr>
          <w:lang w:val="en-US"/>
        </w:rPr>
        <w:t xml:space="preserve"> (limit </w:t>
      </w:r>
      <w:r w:rsidR="0070450F" w:rsidRPr="00B92693">
        <w:rPr>
          <w:lang w:val="en-US"/>
        </w:rPr>
        <w:t>6</w:t>
      </w:r>
      <w:r w:rsidR="000D055B" w:rsidRPr="00B92693">
        <w:rPr>
          <w:lang w:val="en-US"/>
        </w:rPr>
        <w:t xml:space="preserve">000 </w:t>
      </w:r>
      <w:r w:rsidRPr="00B92693">
        <w:rPr>
          <w:lang w:val="en-US"/>
        </w:rPr>
        <w:t>characters)</w:t>
      </w:r>
      <w:r w:rsidRPr="00B92693">
        <w:rPr>
          <w:i/>
          <w:lang w:val="en-US"/>
        </w:rPr>
        <w:t>.</w:t>
      </w:r>
    </w:p>
    <w:p w14:paraId="6F165B2E" w14:textId="77777777" w:rsidR="00ED479A" w:rsidRPr="00B92693" w:rsidRDefault="00ED479A" w:rsidP="00F6510E">
      <w:pPr>
        <w:tabs>
          <w:tab w:val="left" w:pos="3649"/>
          <w:tab w:val="left" w:pos="5349"/>
          <w:tab w:val="left" w:pos="7992"/>
          <w:tab w:val="left" w:pos="9409"/>
          <w:tab w:val="left" w:pos="10778"/>
        </w:tabs>
        <w:jc w:val="both"/>
        <w:rPr>
          <w:i/>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1365BBA1" w14:textId="77777777" w:rsidTr="00D47891">
        <w:trPr>
          <w:trHeight w:val="567"/>
        </w:trPr>
        <w:tc>
          <w:tcPr>
            <w:tcW w:w="9639" w:type="dxa"/>
            <w:tcBorders>
              <w:top w:val="single" w:sz="4" w:space="0" w:color="808080"/>
              <w:bottom w:val="single" w:sz="4" w:space="0" w:color="808080"/>
            </w:tcBorders>
          </w:tcPr>
          <w:p w14:paraId="5E1F15E3" w14:textId="19E38126" w:rsidR="007C7695" w:rsidRPr="00B92693" w:rsidRDefault="0070450F" w:rsidP="007C7695">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6200"/>
                  </w:textInput>
                </w:ffData>
              </w:fldChar>
            </w:r>
            <w:r w:rsidRPr="00B92693">
              <w:rPr>
                <w:szCs w:val="22"/>
                <w:lang w:val="en-US"/>
              </w:rPr>
              <w:instrText xml:space="preserve"> FORMTEXT </w:instrText>
            </w:r>
            <w:r>
              <w:rPr>
                <w:szCs w:val="22"/>
              </w:rPr>
            </w:r>
            <w:r>
              <w:rPr>
                <w:szCs w:val="22"/>
              </w:rPr>
              <w:fldChar w:fldCharType="separate"/>
            </w:r>
            <w:r w:rsidR="007C7695" w:rsidRPr="00B92693">
              <w:rPr>
                <w:szCs w:val="22"/>
                <w:lang w:val="en-US"/>
              </w:rPr>
              <w:t xml:space="preserve">The on-going Syrian crisis is having a dramatic worldwide impact, with 6.5M displaced Syrians, 4.4M refugees, more than 250000 deaths. In fact, UNHCR claims a “paradigm shift” in the way the world reacts to the refugee crises, since the current approach is unsustainable and is relegating thousands of human beings to poverty (Stephen O’Brien-UN emergency relief coord.- 2015). In this context, the role of NGOs(saving lives/protecting rights)is crucial. This is especially true for Lebanon, with 1011366 refugees and whose Government is implementing an “open-border” policy due to the historical/economic/social/political ties with Syria. Humanitarian agencies/local/international NGOs/Government centres are striving to deal with the flow of refugees, now approaching 22% of Lebanon’s population (World Bank, 2013). </w:t>
            </w:r>
          </w:p>
          <w:p w14:paraId="69979122" w14:textId="77777777" w:rsidR="007C7695" w:rsidRPr="00B92693" w:rsidRDefault="007C7695" w:rsidP="007C7695">
            <w:pPr>
              <w:tabs>
                <w:tab w:val="left" w:pos="3649"/>
                <w:tab w:val="left" w:pos="5349"/>
                <w:tab w:val="left" w:pos="7992"/>
                <w:tab w:val="left" w:pos="9409"/>
                <w:tab w:val="left" w:pos="10778"/>
              </w:tabs>
              <w:rPr>
                <w:szCs w:val="22"/>
                <w:lang w:val="en-US"/>
              </w:rPr>
            </w:pPr>
          </w:p>
          <w:p w14:paraId="76A7C63A"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 xml:space="preserve">According to Capacity Building Needs of NGOs in Lebanon(2009) NGOs are facing multi level challenges. With a too broad mission &amp; vision not communicated to stakeholders, their governance is weak. There is a strong overlap in management roles &amp; absence of management processes. They do not have human resource policies or training/staff development plans. Only few NGOs implement financial planning/reporting/auditing with weaknesses in daily accounting. Cooperation with governmental authorities is hindered by bureaucratic procedures &amp; differences between officials &amp; NGO representatives. The relationship with the private sector is beneficial, but still low. </w:t>
            </w:r>
          </w:p>
          <w:p w14:paraId="1D6C8919"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ab/>
            </w:r>
          </w:p>
          <w:p w14:paraId="67D43874"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In addition to the key role Lebanese NGOs are playing, the importance of local actors is crucial (Grisgraber &amp; Reynolds, 2015).Syrian in-country NGOs deliver most of the assistance, a good practice, to empower people to help themselves &amp; to build their capacities for the provision of support to their community. However, Syrian NGOs, with weak managerial and organisational skills, donor dependency, weak relationships with other Syrian NGOs/int. donors/administration, etc. face numerous challenges to support the12.2Mpeople in need of humanitarian assistance. They need to improve their operation, learn how to plan strategically, initiate impact projects, manage their resources consciously, foster their staff continuous training &amp; potentiate the employment of high skilled professionals (Alzoubi, 2015).</w:t>
            </w:r>
          </w:p>
          <w:p w14:paraId="5386B911" w14:textId="77777777" w:rsidR="007C7695" w:rsidRPr="00B92693" w:rsidRDefault="007C7695" w:rsidP="007C7695">
            <w:pPr>
              <w:tabs>
                <w:tab w:val="left" w:pos="3649"/>
                <w:tab w:val="left" w:pos="5349"/>
                <w:tab w:val="left" w:pos="7992"/>
                <w:tab w:val="left" w:pos="9409"/>
                <w:tab w:val="left" w:pos="10778"/>
              </w:tabs>
              <w:rPr>
                <w:szCs w:val="22"/>
                <w:lang w:val="en-US"/>
              </w:rPr>
            </w:pPr>
          </w:p>
          <w:p w14:paraId="7276B5D6"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 xml:space="preserve">The current capacity-building process is not satisfying the needs of NGOs on the ground (UNHCR High Commissioner António Guterres, 2016). INGOs are aware of these needs and sometimes include activities in their grants; however, solid capacity-building must be a separate commitment, rather than an add-on to on-going projects with other aims. Building solid capacity requires strategy, experienced trainers, careful focus/delivery methodology/effective/follow up. Many PC NGOs have a “stock” of capacity building in wide valuable topics; however, there is dissatisfaction about the absence of follow-up after the on-going isolated &amp; professionally developed initiatives. NGOs staffs expect more in-depth knowledge, mentoring, flexible learning methodologies &amp; tools, not currently available. </w:t>
            </w:r>
          </w:p>
          <w:p w14:paraId="4F2ACBD3" w14:textId="77777777" w:rsidR="007C7695" w:rsidRPr="00B92693" w:rsidRDefault="007C7695" w:rsidP="007C7695">
            <w:pPr>
              <w:tabs>
                <w:tab w:val="left" w:pos="3649"/>
                <w:tab w:val="left" w:pos="5349"/>
                <w:tab w:val="left" w:pos="7992"/>
                <w:tab w:val="left" w:pos="9409"/>
                <w:tab w:val="left" w:pos="10778"/>
              </w:tabs>
              <w:rPr>
                <w:szCs w:val="22"/>
                <w:lang w:val="en-US"/>
              </w:rPr>
            </w:pPr>
          </w:p>
          <w:p w14:paraId="37DA4BDF"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Certain amount of professional training has taken place over the past 4 years(“SNDP: Syrian NGOs Development Programme” by Syrian Enterprise &amp; Business Centre 2013-2014 in cooperation with GEF/SGP, WHO’s for NGOs capacity building and management coaching, etc. are just an example); however, being conceived with professional focus-only, they are neither implemented systematically nor based on the real needs of NGOs, therefore they do not represent a solution. There is urgent need for a paradigm shift and to understand the importance of the role Higher Education(HE)can (and has to) play in this context. HE provision is key in robust capacity building for sustainable development(HE in Developing Countries: Peril and Promise', 2000),where economic and social development is enhanced. Thus only by potentiating the HE role in terms of NGOs’ future/current professionals education, there will be a sustainable improvement of the competences NGOs staff need to achieve impact in their activities. HEIs must be seen as crucial players in the training of the future graduates who will work as high skilled NGOs professionals. Only with a solid HE education, they will have the knowledge/skills/competences for effective &amp; sustainable management &amp; operation of NGOs. HEIs also have the responsibility of LLL provision, to give the opportunity to current NGOs professionals to keep updating their skills.</w:t>
            </w:r>
          </w:p>
          <w:p w14:paraId="4C9D8B45" w14:textId="77777777" w:rsidR="007C7695" w:rsidRPr="00B92693" w:rsidRDefault="007C7695" w:rsidP="007C7695">
            <w:pPr>
              <w:tabs>
                <w:tab w:val="left" w:pos="3649"/>
                <w:tab w:val="left" w:pos="5349"/>
                <w:tab w:val="left" w:pos="7992"/>
                <w:tab w:val="left" w:pos="9409"/>
                <w:tab w:val="left" w:pos="10778"/>
              </w:tabs>
              <w:rPr>
                <w:szCs w:val="22"/>
                <w:lang w:val="en-US"/>
              </w:rPr>
            </w:pPr>
          </w:p>
          <w:p w14:paraId="52F4A710"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 xml:space="preserve">MORALE is based on this undeniable need for integrating and making the HE sector, specifically PC HEIs, the key players in the generation of the future NGOs high skilled professionals and for the provision of LLL for NGOs professionals. </w:t>
            </w:r>
          </w:p>
          <w:p w14:paraId="0EB9F838" w14:textId="77777777" w:rsidR="007C7695" w:rsidRPr="00B92693" w:rsidRDefault="007C7695" w:rsidP="007C7695">
            <w:pPr>
              <w:tabs>
                <w:tab w:val="left" w:pos="3649"/>
                <w:tab w:val="left" w:pos="5349"/>
                <w:tab w:val="left" w:pos="7992"/>
                <w:tab w:val="left" w:pos="9409"/>
                <w:tab w:val="left" w:pos="10778"/>
              </w:tabs>
              <w:rPr>
                <w:szCs w:val="22"/>
                <w:lang w:val="en-US"/>
              </w:rPr>
            </w:pPr>
          </w:p>
          <w:p w14:paraId="0F7422EF"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 xml:space="preserve">At present, PC HEIs have bachelor curricula on Social &amp; Behavioural Sciences; however, after having carried out an in-depth analysis of such offer (delivery methodology/subjects/disciplines),big room for improvement has been found. In most of the cases NGOs management and operation related concepts are relegated to one subject, not enough to acquire the needed skills. A modern/multidisciplinary/innovative curricula modernisation will allow better training of the next generation of NGOs profess. for the acquisition of the real competences needed to access the NGOs labour market &amp; satisfy its demands. In terms of LLL provision, low/no evidence has been found in terms of training courses for professionals provided by HEIs; this will be tackled by creating relevant LLL courses for NGOs managers &amp; professionals. </w:t>
            </w:r>
          </w:p>
          <w:p w14:paraId="756CF334" w14:textId="77777777" w:rsidR="007C7695" w:rsidRPr="00B92693" w:rsidRDefault="007C7695" w:rsidP="007C7695">
            <w:pPr>
              <w:tabs>
                <w:tab w:val="left" w:pos="3649"/>
                <w:tab w:val="left" w:pos="5349"/>
                <w:tab w:val="left" w:pos="7992"/>
                <w:tab w:val="left" w:pos="9409"/>
                <w:tab w:val="left" w:pos="10778"/>
              </w:tabs>
              <w:rPr>
                <w:szCs w:val="22"/>
                <w:lang w:val="en-US"/>
              </w:rPr>
            </w:pPr>
          </w:p>
          <w:p w14:paraId="6544971A" w14:textId="6FBAFD8F" w:rsidR="00A859B1"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 xml:space="preserve">Thanks to MORALE, improved bachelors will include key topics for the effective management/operation of NGOs (working in the refugees sector) from a strong multi-disciplinary perspective. Graduates will have their follow-up by HEIs that will also continue training high skilled professionals, offering them high quality LLL. </w:t>
            </w:r>
            <w:r w:rsidR="0070450F">
              <w:rPr>
                <w:szCs w:val="22"/>
              </w:rPr>
              <w:fldChar w:fldCharType="end"/>
            </w:r>
          </w:p>
        </w:tc>
      </w:tr>
    </w:tbl>
    <w:p w14:paraId="40DBDAA4" w14:textId="77777777" w:rsidR="00A859B1" w:rsidRPr="00B92693" w:rsidRDefault="00A859B1" w:rsidP="00F6510E">
      <w:pPr>
        <w:rPr>
          <w:b/>
          <w:lang w:val="en-US"/>
        </w:rPr>
      </w:pPr>
    </w:p>
    <w:p w14:paraId="4D5FA689" w14:textId="77777777" w:rsidR="00A859B1" w:rsidRPr="001516B6" w:rsidRDefault="00A859B1" w:rsidP="00D47891">
      <w:pPr>
        <w:tabs>
          <w:tab w:val="left" w:pos="3649"/>
          <w:tab w:val="left" w:pos="5349"/>
          <w:tab w:val="left" w:pos="7992"/>
          <w:tab w:val="left" w:pos="9639"/>
          <w:tab w:val="left" w:pos="10778"/>
        </w:tabs>
        <w:jc w:val="both"/>
        <w:rPr>
          <w:i/>
        </w:rPr>
      </w:pPr>
      <w:r w:rsidRPr="00B92693">
        <w:rPr>
          <w:i/>
          <w:lang w:val="en-US"/>
        </w:rPr>
        <w:t>Please describe briefly how your project proposal was prepared (e.g., capitalising on previous experiences, based on achieved outcomes in former projects, following previous cooperation amongst the consortium members, etc.)</w:t>
      </w:r>
      <w:r w:rsidR="00E36F9D" w:rsidRPr="00B92693">
        <w:rPr>
          <w:i/>
          <w:lang w:val="en-US"/>
        </w:rPr>
        <w:t>. If the application is based on a previous or on-going project, please demonstrate the significant added value.</w:t>
      </w:r>
      <w:r w:rsidRPr="00B92693">
        <w:rPr>
          <w:i/>
          <w:lang w:val="en-US"/>
        </w:rPr>
        <w:t xml:space="preserve"> </w:t>
      </w:r>
      <w:r w:rsidRPr="009D0FB9">
        <w:t>(limit 1000 characters)</w:t>
      </w:r>
      <w:r w:rsidRPr="009D0FB9">
        <w:rPr>
          <w:i/>
        </w:rPr>
        <w:t>.</w:t>
      </w:r>
    </w:p>
    <w:p w14:paraId="6984B141" w14:textId="77777777" w:rsidR="00275144" w:rsidRPr="001516B6" w:rsidRDefault="00275144" w:rsidP="00275144">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275144" w:rsidRPr="00B92693" w14:paraId="0DC4464F" w14:textId="77777777" w:rsidTr="00D47891">
        <w:trPr>
          <w:trHeight w:val="567"/>
        </w:trPr>
        <w:tc>
          <w:tcPr>
            <w:tcW w:w="9639" w:type="dxa"/>
            <w:tcBorders>
              <w:top w:val="single" w:sz="4" w:space="0" w:color="808080"/>
              <w:bottom w:val="single" w:sz="4" w:space="0" w:color="808080"/>
            </w:tcBorders>
          </w:tcPr>
          <w:p w14:paraId="500AF1D2" w14:textId="2E7B488A" w:rsidR="007C7695" w:rsidRPr="00B92693" w:rsidRDefault="009D0FB9" w:rsidP="007C7695">
            <w:pPr>
              <w:tabs>
                <w:tab w:val="left" w:pos="3649"/>
                <w:tab w:val="left" w:pos="5349"/>
                <w:tab w:val="left" w:pos="7992"/>
                <w:tab w:val="left" w:pos="9409"/>
                <w:tab w:val="left" w:pos="10778"/>
              </w:tabs>
              <w:rPr>
                <w:szCs w:val="22"/>
                <w:lang w:val="en-US"/>
              </w:rPr>
            </w:pPr>
            <w:r>
              <w:rPr>
                <w:szCs w:val="22"/>
              </w:rPr>
              <w:fldChar w:fldCharType="begin">
                <w:ffData>
                  <w:name w:val="Text3"/>
                  <w:enabled/>
                  <w:calcOnExit w:val="0"/>
                  <w:textInput>
                    <w:maxLength w:val="1200"/>
                  </w:textInput>
                </w:ffData>
              </w:fldChar>
            </w:r>
            <w:bookmarkStart w:id="2" w:name="Text3"/>
            <w:r w:rsidRPr="00B92693">
              <w:rPr>
                <w:szCs w:val="22"/>
                <w:lang w:val="en-US"/>
              </w:rPr>
              <w:instrText xml:space="preserve"> FORMTEXT </w:instrText>
            </w:r>
            <w:r>
              <w:rPr>
                <w:szCs w:val="22"/>
              </w:rPr>
            </w:r>
            <w:r>
              <w:rPr>
                <w:szCs w:val="22"/>
              </w:rPr>
              <w:fldChar w:fldCharType="separate"/>
            </w:r>
            <w:r w:rsidR="007C7695" w:rsidRPr="00B92693">
              <w:rPr>
                <w:szCs w:val="22"/>
                <w:lang w:val="en-US"/>
              </w:rPr>
              <w:t>MORALE has been conceived with a bottom up approach where the consortium</w:t>
            </w:r>
            <w:r w:rsidR="008F37B7" w:rsidRPr="00B92693">
              <w:rPr>
                <w:szCs w:val="22"/>
                <w:lang w:val="en-US"/>
              </w:rPr>
              <w:t xml:space="preserve"> had a</w:t>
            </w:r>
            <w:r w:rsidR="007C7695" w:rsidRPr="00B92693">
              <w:rPr>
                <w:szCs w:val="22"/>
                <w:lang w:val="en-US"/>
              </w:rPr>
              <w:t xml:space="preserve"> strong impulse from PCs, especially IUST, expressed the need for a project with this aim. </w:t>
            </w:r>
            <w:r w:rsidR="008F37B7" w:rsidRPr="00B92693">
              <w:rPr>
                <w:szCs w:val="22"/>
                <w:lang w:val="en-US"/>
              </w:rPr>
              <w:t>UA and BAU initiated ongoing discussions</w:t>
            </w:r>
            <w:r w:rsidR="007C7695" w:rsidRPr="00B92693">
              <w:rPr>
                <w:szCs w:val="22"/>
                <w:lang w:val="en-US"/>
              </w:rPr>
              <w:t xml:space="preserve"> with most of the partners</w:t>
            </w:r>
            <w:r w:rsidR="008F37B7" w:rsidRPr="00B92693">
              <w:rPr>
                <w:szCs w:val="22"/>
                <w:lang w:val="en-US"/>
              </w:rPr>
              <w:t>, leading</w:t>
            </w:r>
            <w:r w:rsidR="007C7695" w:rsidRPr="00B92693">
              <w:rPr>
                <w:szCs w:val="22"/>
                <w:lang w:val="en-US"/>
              </w:rPr>
              <w:t xml:space="preserve"> to a cooperative definition of the main project objectives &amp; results. </w:t>
            </w:r>
          </w:p>
          <w:p w14:paraId="4EEBF17C" w14:textId="77777777" w:rsidR="007C7695" w:rsidRPr="00B92693" w:rsidRDefault="007C7695" w:rsidP="007C7695">
            <w:pPr>
              <w:tabs>
                <w:tab w:val="left" w:pos="3649"/>
                <w:tab w:val="left" w:pos="5349"/>
                <w:tab w:val="left" w:pos="7992"/>
                <w:tab w:val="left" w:pos="9409"/>
                <w:tab w:val="left" w:pos="10778"/>
              </w:tabs>
              <w:rPr>
                <w:szCs w:val="22"/>
                <w:lang w:val="en-US"/>
              </w:rPr>
            </w:pPr>
          </w:p>
          <w:p w14:paraId="4C9C06FA" w14:textId="5C59833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 xml:space="preserve">In addition UA designed specific needs analysis questionnaires to have a precise idea on the needs of Syrian &amp; Lebanese HEIs/NGOs. Numerous </w:t>
            </w:r>
            <w:r w:rsidR="007F1224" w:rsidRPr="00B92693">
              <w:rPr>
                <w:szCs w:val="22"/>
                <w:lang w:val="en-US"/>
              </w:rPr>
              <w:t>communications</w:t>
            </w:r>
            <w:r w:rsidRPr="00B92693">
              <w:rPr>
                <w:szCs w:val="22"/>
                <w:lang w:val="en-US"/>
              </w:rPr>
              <w:t xml:space="preserve"> were held </w:t>
            </w:r>
            <w:r w:rsidR="008F37B7" w:rsidRPr="00B92693">
              <w:rPr>
                <w:szCs w:val="22"/>
                <w:lang w:val="en-US"/>
              </w:rPr>
              <w:t>to define</w:t>
            </w:r>
            <w:r w:rsidRPr="00B92693">
              <w:rPr>
                <w:szCs w:val="22"/>
                <w:lang w:val="en-US"/>
              </w:rPr>
              <w:t xml:space="preserve"> accurate expected results that could bring a real contribution to the current PC HEIs and society</w:t>
            </w:r>
            <w:r w:rsidR="008F37B7" w:rsidRPr="00B92693">
              <w:rPr>
                <w:szCs w:val="22"/>
                <w:lang w:val="en-US"/>
              </w:rPr>
              <w:t>, as</w:t>
            </w:r>
            <w:r w:rsidRPr="00B92693">
              <w:rPr>
                <w:szCs w:val="22"/>
                <w:lang w:val="en-US"/>
              </w:rPr>
              <w:t xml:space="preserve"> </w:t>
            </w:r>
            <w:r w:rsidR="008F37B7" w:rsidRPr="00B92693">
              <w:rPr>
                <w:szCs w:val="22"/>
                <w:lang w:val="en-US"/>
              </w:rPr>
              <w:t>key aspect</w:t>
            </w:r>
            <w:r w:rsidRPr="00B92693">
              <w:rPr>
                <w:szCs w:val="22"/>
                <w:lang w:val="en-US"/>
              </w:rPr>
              <w:t xml:space="preserve"> for MORALE. </w:t>
            </w:r>
          </w:p>
          <w:p w14:paraId="18C47200" w14:textId="77777777" w:rsidR="007C7695" w:rsidRPr="00B92693" w:rsidRDefault="007C7695" w:rsidP="007C7695">
            <w:pPr>
              <w:tabs>
                <w:tab w:val="left" w:pos="3649"/>
                <w:tab w:val="left" w:pos="5349"/>
                <w:tab w:val="left" w:pos="7992"/>
                <w:tab w:val="left" w:pos="9409"/>
                <w:tab w:val="left" w:pos="10778"/>
              </w:tabs>
              <w:rPr>
                <w:szCs w:val="22"/>
                <w:lang w:val="en-US"/>
              </w:rPr>
            </w:pPr>
          </w:p>
          <w:p w14:paraId="435620EC" w14:textId="77777777" w:rsidR="007C7695" w:rsidRPr="00B92693" w:rsidRDefault="007C7695" w:rsidP="007C7695">
            <w:pPr>
              <w:tabs>
                <w:tab w:val="left" w:pos="3649"/>
                <w:tab w:val="left" w:pos="5349"/>
                <w:tab w:val="left" w:pos="7992"/>
                <w:tab w:val="left" w:pos="9409"/>
                <w:tab w:val="left" w:pos="10778"/>
              </w:tabs>
              <w:rPr>
                <w:szCs w:val="22"/>
                <w:lang w:val="en-US"/>
              </w:rPr>
            </w:pPr>
            <w:r w:rsidRPr="00B92693">
              <w:rPr>
                <w:szCs w:val="22"/>
                <w:lang w:val="en-US"/>
              </w:rPr>
              <w:t>All partners had the same focus in mind (potentiating PC HEIs role in the provision of high quality education for better NGO mgt &amp; operation) and thus, the drafting was smooth &amp; enriching from the human/professional point of view. The impulse given by PC HEIs; eager to have a project such MORALE; was so well-fonded.</w:t>
            </w:r>
          </w:p>
          <w:p w14:paraId="5A39DD0B" w14:textId="77777777" w:rsidR="007C7695" w:rsidRPr="00B92693" w:rsidRDefault="007C7695" w:rsidP="007C7695">
            <w:pPr>
              <w:tabs>
                <w:tab w:val="left" w:pos="3649"/>
                <w:tab w:val="left" w:pos="5349"/>
                <w:tab w:val="left" w:pos="7992"/>
                <w:tab w:val="left" w:pos="9409"/>
                <w:tab w:val="left" w:pos="10778"/>
              </w:tabs>
              <w:rPr>
                <w:szCs w:val="22"/>
                <w:lang w:val="en-US"/>
              </w:rPr>
            </w:pPr>
          </w:p>
          <w:p w14:paraId="47E09516" w14:textId="0A4E11AF" w:rsidR="00275144" w:rsidRPr="00B92693" w:rsidRDefault="007C7695" w:rsidP="008F37B7">
            <w:pPr>
              <w:tabs>
                <w:tab w:val="left" w:pos="3649"/>
                <w:tab w:val="left" w:pos="5349"/>
                <w:tab w:val="left" w:pos="7992"/>
                <w:tab w:val="left" w:pos="9409"/>
                <w:tab w:val="left" w:pos="10778"/>
              </w:tabs>
              <w:rPr>
                <w:szCs w:val="22"/>
                <w:lang w:val="en-US"/>
              </w:rPr>
            </w:pPr>
            <w:r w:rsidRPr="00B92693">
              <w:rPr>
                <w:szCs w:val="22"/>
                <w:lang w:val="en-US"/>
              </w:rPr>
              <w:t>Each partner assumed the responsibility for the WP that better adapted to its expertise/profile &amp; the definition of all details was a common effort where all partners have been already working as a consolidated &amp; enthusiastic team.</w:t>
            </w:r>
            <w:r w:rsidR="009D0FB9">
              <w:rPr>
                <w:szCs w:val="22"/>
              </w:rPr>
              <w:fldChar w:fldCharType="end"/>
            </w:r>
            <w:bookmarkEnd w:id="2"/>
          </w:p>
        </w:tc>
      </w:tr>
    </w:tbl>
    <w:p w14:paraId="3DCA0BF5" w14:textId="77777777" w:rsidR="00602995" w:rsidRPr="00B92693" w:rsidRDefault="00602995" w:rsidP="00F6510E">
      <w:pPr>
        <w:tabs>
          <w:tab w:val="left" w:pos="3649"/>
          <w:tab w:val="left" w:pos="5349"/>
          <w:tab w:val="left" w:pos="7992"/>
          <w:tab w:val="left" w:pos="9409"/>
          <w:tab w:val="left" w:pos="10778"/>
        </w:tabs>
        <w:jc w:val="both"/>
        <w:rPr>
          <w:i/>
          <w:lang w:val="en-US"/>
        </w:rPr>
      </w:pPr>
    </w:p>
    <w:p w14:paraId="0B3985E2" w14:textId="77777777" w:rsidR="00A859B1" w:rsidRPr="00B92693" w:rsidRDefault="00A859B1" w:rsidP="00D47891">
      <w:pPr>
        <w:tabs>
          <w:tab w:val="left" w:pos="3649"/>
          <w:tab w:val="left" w:pos="5349"/>
          <w:tab w:val="left" w:pos="7992"/>
          <w:tab w:val="left" w:pos="9639"/>
          <w:tab w:val="left" w:pos="10778"/>
        </w:tabs>
        <w:jc w:val="both"/>
        <w:rPr>
          <w:b/>
          <w:lang w:val="en-US"/>
        </w:rPr>
      </w:pPr>
      <w:r w:rsidRPr="00B92693">
        <w:rPr>
          <w:i/>
          <w:lang w:val="en-US"/>
        </w:rPr>
        <w:t>If your proposal is based on the results of one or more previous projects / networks, please provide precise references to this / these project(s) / network(s) in the table below.</w:t>
      </w:r>
    </w:p>
    <w:p w14:paraId="38D1D457" w14:textId="77777777" w:rsidR="002915AF" w:rsidRPr="00B92693" w:rsidRDefault="002915AF" w:rsidP="00F6510E">
      <w:pPr>
        <w:tabs>
          <w:tab w:val="left" w:pos="3649"/>
          <w:tab w:val="left" w:pos="5349"/>
          <w:tab w:val="left" w:pos="7992"/>
          <w:tab w:val="left" w:pos="9409"/>
          <w:tab w:val="left" w:pos="10778"/>
        </w:tabs>
        <w:rPr>
          <w:i/>
          <w:lang w:val="en-US"/>
        </w:rPr>
      </w:pPr>
    </w:p>
    <w:p w14:paraId="64CBF202" w14:textId="77777777" w:rsidR="00BE5677" w:rsidRPr="00B92693" w:rsidRDefault="00BE5677" w:rsidP="00F6510E">
      <w:pPr>
        <w:tabs>
          <w:tab w:val="left" w:pos="3649"/>
          <w:tab w:val="left" w:pos="5349"/>
          <w:tab w:val="left" w:pos="7992"/>
          <w:tab w:val="left" w:pos="9409"/>
          <w:tab w:val="left" w:pos="10778"/>
        </w:tabs>
        <w:rPr>
          <w:i/>
          <w:lang w:val="en-US"/>
        </w:rPr>
        <w:sectPr w:rsidR="00BE5677" w:rsidRPr="00B92693"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A859B1" w:rsidRPr="001516B6" w14:paraId="06F7FD92" w14:textId="77777777" w:rsidTr="00D47891">
        <w:trPr>
          <w:trHeight w:val="493"/>
        </w:trPr>
        <w:tc>
          <w:tcPr>
            <w:tcW w:w="3120" w:type="dxa"/>
            <w:vAlign w:val="center"/>
          </w:tcPr>
          <w:p w14:paraId="7F101FD9" w14:textId="77777777"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 xml:space="preserve">Reference number </w:t>
            </w:r>
            <w:sdt>
              <w:sdtPr>
                <w:rPr>
                  <w:rFonts w:asciiTheme="minorHAnsi" w:hAnsiTheme="minorHAnsi"/>
                  <w:color w:val="FFFFFF" w:themeColor="background1"/>
                </w:rPr>
                <w:id w:val="436639300"/>
                <w:lock w:val="sdtLocked"/>
                <w14:checkbox>
                  <w14:checked w14:val="0"/>
                  <w14:checkedState w14:val="2612" w14:font="MS Gothic"/>
                  <w14:uncheckedState w14:val="2610" w14:font="MS Gothic"/>
                </w14:checkbox>
              </w:sdtPr>
              <w:sdtEndPr/>
              <w:sdtContent>
                <w:r w:rsidR="000F7453">
                  <w:rPr>
                    <w:rFonts w:ascii="MS Gothic" w:eastAsia="MS Gothic" w:hAnsi="MS Gothic" w:hint="eastAsia"/>
                    <w:color w:val="FFFFFF" w:themeColor="background1"/>
                  </w:rPr>
                  <w:t>☐</w:t>
                </w:r>
              </w:sdtContent>
            </w:sdt>
          </w:p>
        </w:tc>
        <w:tc>
          <w:tcPr>
            <w:tcW w:w="6519" w:type="dxa"/>
            <w:gridSpan w:val="4"/>
            <w:vAlign w:val="center"/>
          </w:tcPr>
          <w:p w14:paraId="28A2C1F8" w14:textId="77777777"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14:paraId="1A0576F6" w14:textId="77777777" w:rsidTr="00D47891">
        <w:trPr>
          <w:trHeight w:val="493"/>
        </w:trPr>
        <w:tc>
          <w:tcPr>
            <w:tcW w:w="3120" w:type="dxa"/>
            <w:vAlign w:val="center"/>
          </w:tcPr>
          <w:p w14:paraId="72C77F89" w14:textId="77777777" w:rsidR="00A859B1" w:rsidRPr="001516B6" w:rsidRDefault="000161FF"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 xml:space="preserve">Project </w:t>
            </w:r>
            <w:r w:rsidR="00A859B1" w:rsidRPr="001516B6">
              <w:rPr>
                <w:rFonts w:asciiTheme="minorHAnsi" w:hAnsiTheme="minorHAnsi"/>
                <w:b/>
                <w:bCs/>
                <w:sz w:val="20"/>
                <w:szCs w:val="20"/>
              </w:rPr>
              <w:t>dates</w:t>
            </w:r>
          </w:p>
          <w:p w14:paraId="6A749F22" w14:textId="77777777"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Cs/>
                <w:i/>
                <w:noProof w:val="0"/>
                <w:sz w:val="20"/>
                <w:szCs w:val="20"/>
              </w:rPr>
              <w:t>(year started and completed)</w:t>
            </w:r>
          </w:p>
        </w:tc>
        <w:tc>
          <w:tcPr>
            <w:tcW w:w="2070" w:type="dxa"/>
            <w:gridSpan w:val="2"/>
            <w:vAlign w:val="center"/>
          </w:tcPr>
          <w:p w14:paraId="1709B8A4" w14:textId="77777777" w:rsidR="00A859B1" w:rsidRPr="001516B6" w:rsidRDefault="00A859B1" w:rsidP="00122F55">
            <w:pPr>
              <w:pStyle w:val="NormalWeb"/>
              <w:spacing w:before="0" w:beforeAutospacing="0" w:after="0" w:afterAutospacing="0"/>
              <w:rPr>
                <w:rFonts w:asciiTheme="minorHAnsi" w:hAnsiTheme="minorHAnsi"/>
                <w:bCs/>
                <w:sz w:val="22"/>
                <w:szCs w:val="22"/>
              </w:rPr>
            </w:pPr>
          </w:p>
        </w:tc>
        <w:tc>
          <w:tcPr>
            <w:tcW w:w="2655" w:type="dxa"/>
            <w:vAlign w:val="center"/>
          </w:tcPr>
          <w:p w14:paraId="6AFD2485" w14:textId="77777777"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Programme or initiative</w:t>
            </w:r>
          </w:p>
        </w:tc>
        <w:tc>
          <w:tcPr>
            <w:tcW w:w="1794" w:type="dxa"/>
            <w:vAlign w:val="center"/>
          </w:tcPr>
          <w:p w14:paraId="0C6F0452" w14:textId="77777777"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1516B6" w14:paraId="1E796157" w14:textId="77777777" w:rsidTr="00D47891">
        <w:trPr>
          <w:trHeight w:val="493"/>
        </w:trPr>
        <w:tc>
          <w:tcPr>
            <w:tcW w:w="3120" w:type="dxa"/>
            <w:vAlign w:val="center"/>
          </w:tcPr>
          <w:p w14:paraId="5EB1858B" w14:textId="77777777" w:rsidR="00A859B1" w:rsidRPr="001516B6" w:rsidRDefault="00A859B1" w:rsidP="000161FF">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Title of the project</w:t>
            </w:r>
          </w:p>
        </w:tc>
        <w:tc>
          <w:tcPr>
            <w:tcW w:w="6519" w:type="dxa"/>
            <w:gridSpan w:val="4"/>
            <w:vAlign w:val="center"/>
          </w:tcPr>
          <w:p w14:paraId="5B5D1EF4" w14:textId="77777777" w:rsidR="00A859B1" w:rsidRPr="001516B6" w:rsidRDefault="00A859B1" w:rsidP="00BD12E7">
            <w:pPr>
              <w:pStyle w:val="NormalWeb"/>
              <w:spacing w:before="0" w:beforeAutospacing="0" w:after="0" w:afterAutospacing="0"/>
              <w:rPr>
                <w:rFonts w:asciiTheme="minorHAnsi" w:hAnsiTheme="minorHAnsi"/>
                <w:bCs/>
                <w:sz w:val="22"/>
                <w:szCs w:val="22"/>
              </w:rPr>
            </w:pPr>
          </w:p>
        </w:tc>
      </w:tr>
      <w:tr w:rsidR="00A859B1" w:rsidRPr="001516B6" w14:paraId="34DF63A0" w14:textId="77777777" w:rsidTr="00D47891">
        <w:trPr>
          <w:trHeight w:val="493"/>
        </w:trPr>
        <w:tc>
          <w:tcPr>
            <w:tcW w:w="3120" w:type="dxa"/>
            <w:vAlign w:val="center"/>
          </w:tcPr>
          <w:p w14:paraId="31981342" w14:textId="77777777" w:rsidR="00A859B1" w:rsidRPr="001516B6" w:rsidRDefault="00A859B1" w:rsidP="00122F55">
            <w:pPr>
              <w:pStyle w:val="NormalWeb"/>
              <w:spacing w:before="0" w:beforeAutospacing="0" w:after="0" w:afterAutospacing="0"/>
              <w:rPr>
                <w:rFonts w:asciiTheme="minorHAnsi" w:hAnsiTheme="minorHAnsi"/>
                <w:b/>
                <w:bCs/>
                <w:sz w:val="20"/>
                <w:szCs w:val="20"/>
              </w:rPr>
            </w:pPr>
            <w:r w:rsidRPr="001516B6">
              <w:rPr>
                <w:rFonts w:asciiTheme="minorHAnsi" w:hAnsiTheme="minorHAnsi"/>
                <w:b/>
                <w:bCs/>
                <w:sz w:val="20"/>
                <w:szCs w:val="20"/>
              </w:rPr>
              <w:t>Coordinating organisation</w:t>
            </w:r>
          </w:p>
        </w:tc>
        <w:tc>
          <w:tcPr>
            <w:tcW w:w="6519" w:type="dxa"/>
            <w:gridSpan w:val="4"/>
            <w:vAlign w:val="center"/>
          </w:tcPr>
          <w:p w14:paraId="32279DD9" w14:textId="77777777" w:rsidR="00A859B1" w:rsidRPr="001516B6" w:rsidRDefault="00A859B1" w:rsidP="00BD12E7">
            <w:pPr>
              <w:pStyle w:val="NormalWeb"/>
              <w:spacing w:before="0" w:beforeAutospacing="0" w:after="0" w:afterAutospacing="0"/>
              <w:rPr>
                <w:rFonts w:asciiTheme="minorHAnsi" w:hAnsiTheme="minorHAnsi"/>
                <w:bCs/>
                <w:sz w:val="22"/>
                <w:szCs w:val="22"/>
              </w:rPr>
            </w:pPr>
          </w:p>
        </w:tc>
      </w:tr>
      <w:tr w:rsidR="00A859B1" w:rsidRPr="001516B6" w14:paraId="3833B716" w14:textId="77777777" w:rsidTr="00D47891">
        <w:trPr>
          <w:trHeight w:val="493"/>
        </w:trPr>
        <w:tc>
          <w:tcPr>
            <w:tcW w:w="3120" w:type="dxa"/>
            <w:vAlign w:val="center"/>
          </w:tcPr>
          <w:p w14:paraId="78FDCA23" w14:textId="77777777" w:rsidR="00A859B1" w:rsidRPr="001516B6" w:rsidRDefault="00A859B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Website</w:t>
            </w:r>
          </w:p>
        </w:tc>
        <w:tc>
          <w:tcPr>
            <w:tcW w:w="6519" w:type="dxa"/>
            <w:gridSpan w:val="4"/>
            <w:vAlign w:val="center"/>
          </w:tcPr>
          <w:p w14:paraId="3B4098D3" w14:textId="77777777" w:rsidR="00A859B1" w:rsidRPr="001516B6" w:rsidRDefault="00A859B1" w:rsidP="000161FF">
            <w:pPr>
              <w:ind w:left="35" w:hanging="35"/>
              <w:rPr>
                <w:szCs w:val="22"/>
              </w:rPr>
            </w:pPr>
            <w:r w:rsidRPr="001516B6">
              <w:rPr>
                <w:szCs w:val="22"/>
              </w:rPr>
              <w:t xml:space="preserve">http:// </w:t>
            </w:r>
          </w:p>
        </w:tc>
      </w:tr>
      <w:tr w:rsidR="00A859B1" w:rsidRPr="00B92693" w14:paraId="5327AFE7" w14:textId="77777777" w:rsidTr="00D47891">
        <w:trPr>
          <w:trHeight w:val="493"/>
        </w:trPr>
        <w:tc>
          <w:tcPr>
            <w:tcW w:w="4680" w:type="dxa"/>
            <w:gridSpan w:val="2"/>
            <w:vAlign w:val="center"/>
          </w:tcPr>
          <w:p w14:paraId="33039811" w14:textId="77777777" w:rsidR="00A859B1" w:rsidRPr="001516B6" w:rsidRDefault="00A859B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1516B6">
              <w:rPr>
                <w:rFonts w:asciiTheme="minorHAnsi" w:hAnsiTheme="minorHAnsi"/>
                <w:b/>
                <w:bCs/>
                <w:sz w:val="20"/>
                <w:szCs w:val="20"/>
              </w:rPr>
              <w:t>Password / login if necessary for website</w:t>
            </w:r>
          </w:p>
        </w:tc>
        <w:tc>
          <w:tcPr>
            <w:tcW w:w="4959" w:type="dxa"/>
            <w:gridSpan w:val="3"/>
            <w:vAlign w:val="center"/>
          </w:tcPr>
          <w:p w14:paraId="2BED8C2F" w14:textId="77777777" w:rsidR="00A859B1" w:rsidRPr="001516B6" w:rsidRDefault="00A859B1" w:rsidP="00122F55">
            <w:pPr>
              <w:pStyle w:val="NormalWeb"/>
              <w:spacing w:before="0" w:beforeAutospacing="0" w:after="0" w:afterAutospacing="0"/>
              <w:rPr>
                <w:rFonts w:asciiTheme="minorHAnsi" w:hAnsiTheme="minorHAnsi"/>
                <w:bCs/>
                <w:sz w:val="22"/>
                <w:szCs w:val="22"/>
              </w:rPr>
            </w:pPr>
          </w:p>
        </w:tc>
      </w:tr>
      <w:tr w:rsidR="00A859B1" w:rsidRPr="00B92693" w14:paraId="319DE16C" w14:textId="77777777" w:rsidTr="00D47891">
        <w:trPr>
          <w:trHeight w:val="493"/>
        </w:trPr>
        <w:tc>
          <w:tcPr>
            <w:tcW w:w="9639" w:type="dxa"/>
            <w:gridSpan w:val="5"/>
            <w:vAlign w:val="center"/>
          </w:tcPr>
          <w:p w14:paraId="3494200A" w14:textId="77777777" w:rsidR="00A859B1" w:rsidRPr="001516B6" w:rsidRDefault="00A859B1" w:rsidP="0046333E">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1516B6">
              <w:rPr>
                <w:rFonts w:asciiTheme="minorHAnsi" w:hAnsiTheme="minorHAnsi"/>
                <w:bCs/>
                <w:i/>
                <w:noProof w:val="0"/>
                <w:sz w:val="20"/>
                <w:szCs w:val="20"/>
              </w:rPr>
              <w:t xml:space="preserve">Please summarise the project outcomes and describe (a) how the new proposal seeks to build on them and, (b) how ownership / copyright issues are to be dealt with </w:t>
            </w:r>
            <w:r w:rsidRPr="001516B6">
              <w:rPr>
                <w:rFonts w:asciiTheme="minorHAnsi" w:hAnsiTheme="minorHAnsi"/>
                <w:bCs/>
                <w:sz w:val="20"/>
                <w:szCs w:val="20"/>
              </w:rPr>
              <w:t>(limit 1000 characters).</w:t>
            </w:r>
          </w:p>
        </w:tc>
      </w:tr>
      <w:tr w:rsidR="00A859B1" w:rsidRPr="00B92693" w14:paraId="2407FAFA" w14:textId="77777777" w:rsidTr="00D47891">
        <w:trPr>
          <w:trHeight w:val="567"/>
        </w:trPr>
        <w:tc>
          <w:tcPr>
            <w:tcW w:w="9639" w:type="dxa"/>
            <w:gridSpan w:val="5"/>
          </w:tcPr>
          <w:p w14:paraId="10DDB225" w14:textId="77777777" w:rsidR="00A859B1" w:rsidRPr="001516B6" w:rsidRDefault="00A859B1" w:rsidP="00C048F2">
            <w:pPr>
              <w:pStyle w:val="NormalWeb"/>
              <w:spacing w:before="0" w:beforeAutospacing="0" w:after="0" w:afterAutospacing="0"/>
              <w:rPr>
                <w:rFonts w:asciiTheme="minorHAnsi" w:hAnsiTheme="minorHAnsi"/>
                <w:bCs/>
                <w:sz w:val="22"/>
                <w:szCs w:val="22"/>
              </w:rPr>
            </w:pPr>
          </w:p>
        </w:tc>
      </w:tr>
    </w:tbl>
    <w:p w14:paraId="613411E0" w14:textId="77777777" w:rsidR="006C269C" w:rsidRPr="00B92693" w:rsidRDefault="006C269C" w:rsidP="006C269C">
      <w:pPr>
        <w:tabs>
          <w:tab w:val="left" w:pos="3649"/>
          <w:tab w:val="left" w:pos="5349"/>
          <w:tab w:val="left" w:pos="7992"/>
          <w:tab w:val="left" w:pos="9409"/>
          <w:tab w:val="left" w:pos="10778"/>
        </w:tabs>
        <w:rPr>
          <w:i/>
          <w:lang w:val="en-US"/>
        </w:rPr>
      </w:pPr>
    </w:p>
    <w:p w14:paraId="259E9C0A" w14:textId="77777777" w:rsidR="006C269C" w:rsidRPr="00B92693" w:rsidRDefault="006C269C" w:rsidP="006C269C">
      <w:pPr>
        <w:tabs>
          <w:tab w:val="left" w:pos="3649"/>
          <w:tab w:val="left" w:pos="5349"/>
          <w:tab w:val="left" w:pos="7992"/>
          <w:tab w:val="left" w:pos="9409"/>
          <w:tab w:val="left" w:pos="10778"/>
        </w:tabs>
        <w:rPr>
          <w:i/>
          <w:lang w:val="en-US"/>
        </w:rPr>
      </w:pPr>
      <w:r w:rsidRPr="00B92693">
        <w:rPr>
          <w:i/>
          <w:lang w:val="en-US"/>
        </w:rPr>
        <w:t>Please copy and paste tables as necessary.</w:t>
      </w:r>
    </w:p>
    <w:p w14:paraId="50D4E10E" w14:textId="77777777" w:rsidR="006C269C" w:rsidRPr="00B92693" w:rsidRDefault="006C269C" w:rsidP="00E20A0F">
      <w:pPr>
        <w:tabs>
          <w:tab w:val="left" w:pos="3649"/>
          <w:tab w:val="left" w:pos="5349"/>
          <w:tab w:val="left" w:pos="7992"/>
          <w:tab w:val="left" w:pos="9409"/>
          <w:tab w:val="left" w:pos="10778"/>
        </w:tabs>
        <w:rPr>
          <w:i/>
          <w:lang w:val="en-US"/>
        </w:rPr>
        <w:sectPr w:rsidR="006C269C" w:rsidRPr="00B92693" w:rsidSect="00F963B3">
          <w:headerReference w:type="default" r:id="rId13"/>
          <w:type w:val="continuous"/>
          <w:pgSz w:w="11907" w:h="16840" w:code="9"/>
          <w:pgMar w:top="902" w:right="1134" w:bottom="1259" w:left="1134" w:header="0" w:footer="567" w:gutter="0"/>
          <w:cols w:space="720"/>
          <w:formProt w:val="0"/>
          <w:docGrid w:linePitch="326"/>
        </w:sectPr>
      </w:pPr>
    </w:p>
    <w:p w14:paraId="11CAC37C" w14:textId="77777777" w:rsidR="00A859B1" w:rsidRPr="00B92693" w:rsidRDefault="00A859B1" w:rsidP="00B9376C">
      <w:pPr>
        <w:tabs>
          <w:tab w:val="left" w:pos="3649"/>
          <w:tab w:val="left" w:pos="5349"/>
          <w:tab w:val="left" w:pos="7992"/>
          <w:tab w:val="left" w:pos="9409"/>
          <w:tab w:val="left" w:pos="10778"/>
        </w:tabs>
        <w:spacing w:before="120"/>
        <w:rPr>
          <w:b/>
          <w:sz w:val="28"/>
          <w:szCs w:val="28"/>
          <w:lang w:val="en-US"/>
        </w:rPr>
      </w:pPr>
      <w:r w:rsidRPr="00B92693">
        <w:rPr>
          <w:b/>
          <w:sz w:val="28"/>
          <w:szCs w:val="28"/>
          <w:lang w:val="en-US"/>
        </w:rPr>
        <w:t>E.2. Rationale for the setting-up of the consortium</w:t>
      </w:r>
    </w:p>
    <w:p w14:paraId="2ABA2704" w14:textId="77777777" w:rsidR="00A859B1" w:rsidRPr="00B92693" w:rsidRDefault="00A859B1" w:rsidP="00D47891">
      <w:pPr>
        <w:tabs>
          <w:tab w:val="left" w:pos="3649"/>
          <w:tab w:val="left" w:pos="5349"/>
          <w:tab w:val="left" w:pos="7992"/>
          <w:tab w:val="left" w:pos="9639"/>
          <w:tab w:val="left" w:pos="10778"/>
        </w:tabs>
        <w:jc w:val="both"/>
        <w:rPr>
          <w:i/>
          <w:lang w:val="en-US"/>
        </w:rPr>
      </w:pPr>
      <w:r w:rsidRPr="00B92693">
        <w:rPr>
          <w:i/>
          <w:lang w:val="en-US"/>
        </w:rPr>
        <w:t>Please explain why the selected partners are best suited to participate in this European project. Describe innovative and or complementary skills, expertise and competences within the consortium directly relating to the planned project activities</w:t>
      </w:r>
      <w:r w:rsidR="001A2D3F" w:rsidRPr="00B92693">
        <w:rPr>
          <w:i/>
          <w:lang w:val="en-US"/>
        </w:rPr>
        <w:t>. If associated partners are involved, please explain their role in the project and the added value to the consortium</w:t>
      </w:r>
      <w:r w:rsidRPr="00B92693">
        <w:rPr>
          <w:i/>
          <w:lang w:val="en-US"/>
        </w:rPr>
        <w:t xml:space="preserve"> </w:t>
      </w:r>
      <w:r w:rsidRPr="00B92693">
        <w:rPr>
          <w:lang w:val="en-US"/>
        </w:rPr>
        <w:t>(limit 3000 characters)</w:t>
      </w:r>
      <w:r w:rsidRPr="00B92693">
        <w:rPr>
          <w:i/>
          <w:lang w:val="en-US"/>
        </w:rPr>
        <w:t>.</w:t>
      </w:r>
    </w:p>
    <w:p w14:paraId="42779C6B" w14:textId="77777777" w:rsidR="00ED479A" w:rsidRPr="00B92693" w:rsidRDefault="00ED479A" w:rsidP="00F6510E">
      <w:pPr>
        <w:tabs>
          <w:tab w:val="left" w:pos="3649"/>
          <w:tab w:val="left" w:pos="5349"/>
          <w:tab w:val="left" w:pos="7992"/>
          <w:tab w:val="left" w:pos="9409"/>
          <w:tab w:val="left" w:pos="10778"/>
        </w:tabs>
        <w:jc w:val="both"/>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21B1DD7F" w14:textId="77777777" w:rsidTr="00D47891">
        <w:trPr>
          <w:trHeight w:val="567"/>
        </w:trPr>
        <w:tc>
          <w:tcPr>
            <w:tcW w:w="9639" w:type="dxa"/>
            <w:tcBorders>
              <w:top w:val="single" w:sz="4" w:space="0" w:color="808080"/>
              <w:bottom w:val="single" w:sz="4" w:space="0" w:color="808080"/>
            </w:tcBorders>
          </w:tcPr>
          <w:p w14:paraId="307BAADD" w14:textId="09E4CAD8" w:rsidR="007F1224" w:rsidRPr="00B92693" w:rsidRDefault="009D0FB9" w:rsidP="007F1224">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7F1224" w:rsidRPr="00B92693">
              <w:rPr>
                <w:noProof/>
                <w:szCs w:val="22"/>
                <w:lang w:val="en-US"/>
              </w:rPr>
              <w:t>MORALE brings together Syria &amp; Lebanon with a common histor</w:t>
            </w:r>
            <w:r w:rsidR="007F2486" w:rsidRPr="00B92693">
              <w:rPr>
                <w:noProof/>
                <w:szCs w:val="22"/>
                <w:lang w:val="en-US"/>
              </w:rPr>
              <w:t>ical ties,</w:t>
            </w:r>
            <w:r w:rsidR="007F1224" w:rsidRPr="00B92693">
              <w:rPr>
                <w:noProof/>
                <w:szCs w:val="22"/>
                <w:lang w:val="en-US"/>
              </w:rPr>
              <w:t xml:space="preserve"> </w:t>
            </w:r>
            <w:r w:rsidR="007F2486" w:rsidRPr="00B92693">
              <w:rPr>
                <w:noProof/>
                <w:szCs w:val="22"/>
                <w:lang w:val="en-US"/>
              </w:rPr>
              <w:t>disturb</w:t>
            </w:r>
            <w:r w:rsidR="007F1224" w:rsidRPr="00B92693">
              <w:rPr>
                <w:noProof/>
                <w:szCs w:val="22"/>
                <w:lang w:val="en-US"/>
              </w:rPr>
              <w:t>ed by sectarianism and violence till 2008, when they began to establish diplomatic relations for the first time ever. At present, both of them are deeply involved in the Syrian crisis, the biggest of modern times where Syria is suffering a  Civil War; and Lebanon, due to its proximity</w:t>
            </w:r>
            <w:r w:rsidR="00170210" w:rsidRPr="00B92693">
              <w:rPr>
                <w:noProof/>
                <w:szCs w:val="22"/>
                <w:lang w:val="en-US"/>
              </w:rPr>
              <w:t xml:space="preserve"> as a</w:t>
            </w:r>
            <w:r w:rsidR="007F1224" w:rsidRPr="00B92693">
              <w:rPr>
                <w:noProof/>
                <w:szCs w:val="22"/>
                <w:lang w:val="en-US"/>
              </w:rPr>
              <w:t xml:space="preserve"> neighbour country hosts </w:t>
            </w:r>
            <w:r w:rsidR="00170210" w:rsidRPr="00B92693">
              <w:rPr>
                <w:noProof/>
                <w:szCs w:val="22"/>
                <w:lang w:val="en-US"/>
              </w:rPr>
              <w:t>the most</w:t>
            </w:r>
            <w:r w:rsidR="007F1224" w:rsidRPr="00B92693">
              <w:rPr>
                <w:noProof/>
                <w:szCs w:val="22"/>
                <w:lang w:val="en-US"/>
              </w:rPr>
              <w:t xml:space="preserve"> Syrian refugees after Turkey. </w:t>
            </w:r>
          </w:p>
          <w:p w14:paraId="7FEA5DE8" w14:textId="1923EF09" w:rsidR="007F1224" w:rsidRPr="00B92693" w:rsidRDefault="007F1224" w:rsidP="007F1224">
            <w:pPr>
              <w:tabs>
                <w:tab w:val="left" w:pos="3649"/>
                <w:tab w:val="left" w:pos="5349"/>
                <w:tab w:val="left" w:pos="7992"/>
                <w:tab w:val="left" w:pos="9409"/>
                <w:tab w:val="left" w:pos="10778"/>
              </w:tabs>
              <w:rPr>
                <w:noProof/>
                <w:szCs w:val="22"/>
                <w:lang w:val="en-US"/>
              </w:rPr>
            </w:pPr>
            <w:r w:rsidRPr="00B92693">
              <w:rPr>
                <w:noProof/>
                <w:szCs w:val="22"/>
                <w:lang w:val="en-US"/>
              </w:rPr>
              <w:t xml:space="preserve">4 Syrian &amp; 3 Lebanese HEIs (some of them never participated in Tempus, E+ projects) will be working together in MORALE. They are the most relevant HEIs, both public and private and distributed in a balanced way across the Partner Countries (in Syria we were forced to take into account geopolitical situation). They will be accompanied by 2 NGOs </w:t>
            </w:r>
            <w:r w:rsidR="00170210" w:rsidRPr="00B92693">
              <w:rPr>
                <w:noProof/>
                <w:szCs w:val="22"/>
                <w:lang w:val="en-US"/>
              </w:rPr>
              <w:t xml:space="preserve">working with </w:t>
            </w:r>
            <w:r w:rsidRPr="00B92693">
              <w:rPr>
                <w:noProof/>
                <w:szCs w:val="22"/>
                <w:lang w:val="en-US"/>
              </w:rPr>
              <w:t xml:space="preserve">refugees (1 per PC). </w:t>
            </w:r>
          </w:p>
          <w:p w14:paraId="21F23C5B" w14:textId="621DE91C" w:rsidR="007F1224" w:rsidRPr="00B92693" w:rsidRDefault="007F1224" w:rsidP="007F1224">
            <w:pPr>
              <w:tabs>
                <w:tab w:val="left" w:pos="3649"/>
                <w:tab w:val="left" w:pos="5349"/>
                <w:tab w:val="left" w:pos="7992"/>
                <w:tab w:val="left" w:pos="9409"/>
                <w:tab w:val="left" w:pos="10778"/>
              </w:tabs>
              <w:rPr>
                <w:noProof/>
                <w:szCs w:val="22"/>
                <w:lang w:val="en-US"/>
              </w:rPr>
            </w:pPr>
            <w:r w:rsidRPr="00B92693">
              <w:rPr>
                <w:noProof/>
                <w:szCs w:val="22"/>
                <w:lang w:val="en-US"/>
              </w:rPr>
              <w:t>PCs will be supported by 3 EU HEIs from Bologna (Italy), Oldenburg (Germany) &amp; Alicante (Spain)</w:t>
            </w:r>
            <w:r w:rsidR="00170210" w:rsidRPr="00B92693">
              <w:rPr>
                <w:noProof/>
                <w:szCs w:val="22"/>
                <w:lang w:val="en-US"/>
              </w:rPr>
              <w:t xml:space="preserve">. These </w:t>
            </w:r>
            <w:r w:rsidRPr="00B92693">
              <w:rPr>
                <w:noProof/>
                <w:szCs w:val="22"/>
                <w:lang w:val="en-US"/>
              </w:rPr>
              <w:t>EU countrie have dealt the most with the consequences of the Syrian refugees crisis. They have a robust and complementary experience in dealing with the refugee</w:t>
            </w:r>
            <w:r w:rsidR="00170210" w:rsidRPr="00B92693">
              <w:rPr>
                <w:noProof/>
                <w:szCs w:val="22"/>
                <w:lang w:val="en-US"/>
              </w:rPr>
              <w:t>s</w:t>
            </w:r>
            <w:r w:rsidRPr="00B92693">
              <w:rPr>
                <w:noProof/>
                <w:szCs w:val="22"/>
                <w:lang w:val="en-US"/>
              </w:rPr>
              <w:t>, NGOs management &amp; operation, but also with curriculum development/modernisation &amp; LLL provision in line with EU/national QA standards</w:t>
            </w:r>
            <w:r w:rsidR="00311ACA" w:rsidRPr="00B92693">
              <w:rPr>
                <w:noProof/>
                <w:szCs w:val="22"/>
                <w:lang w:val="en-US"/>
              </w:rPr>
              <w:t xml:space="preserve"> witn the framework of Erasmus+ and Tempus programmes</w:t>
            </w:r>
            <w:r w:rsidRPr="00B92693">
              <w:rPr>
                <w:noProof/>
                <w:szCs w:val="22"/>
                <w:lang w:val="en-US"/>
              </w:rPr>
              <w:t xml:space="preserve">. 4Elements will </w:t>
            </w:r>
            <w:r w:rsidR="007F2486" w:rsidRPr="00B92693">
              <w:rPr>
                <w:noProof/>
                <w:szCs w:val="22"/>
                <w:lang w:val="en-US"/>
              </w:rPr>
              <w:t>take part in the project</w:t>
            </w:r>
            <w:r w:rsidRPr="00B92693">
              <w:rPr>
                <w:noProof/>
                <w:szCs w:val="22"/>
                <w:lang w:val="en-US"/>
              </w:rPr>
              <w:t>, a Greek NGOs with huge expertise in international initiatives in the field of refugees</w:t>
            </w:r>
            <w:r w:rsidR="00170210" w:rsidRPr="00B92693">
              <w:rPr>
                <w:noProof/>
                <w:szCs w:val="22"/>
                <w:lang w:val="en-US"/>
              </w:rPr>
              <w:t xml:space="preserve"> assistance</w:t>
            </w:r>
            <w:r w:rsidRPr="00B92693">
              <w:rPr>
                <w:noProof/>
                <w:szCs w:val="22"/>
                <w:lang w:val="en-US"/>
              </w:rPr>
              <w:t xml:space="preserve"> and </w:t>
            </w:r>
            <w:r w:rsidR="00311ACA" w:rsidRPr="00B92693">
              <w:rPr>
                <w:noProof/>
                <w:szCs w:val="22"/>
                <w:lang w:val="en-US"/>
              </w:rPr>
              <w:t>NGO cooperation</w:t>
            </w:r>
            <w:r w:rsidR="00170210" w:rsidRPr="00B92693">
              <w:rPr>
                <w:noProof/>
                <w:szCs w:val="22"/>
                <w:lang w:val="en-US"/>
              </w:rPr>
              <w:t xml:space="preserve">. </w:t>
            </w:r>
            <w:r w:rsidR="007F2486" w:rsidRPr="00B92693">
              <w:rPr>
                <w:noProof/>
                <w:szCs w:val="22"/>
                <w:lang w:val="en-US"/>
              </w:rPr>
              <w:t>All t</w:t>
            </w:r>
            <w:r w:rsidR="00170210" w:rsidRPr="00B92693">
              <w:rPr>
                <w:noProof/>
                <w:szCs w:val="22"/>
                <w:lang w:val="en-US"/>
              </w:rPr>
              <w:t>his valuable</w:t>
            </w:r>
            <w:r w:rsidRPr="00B92693">
              <w:rPr>
                <w:noProof/>
                <w:szCs w:val="22"/>
                <w:lang w:val="en-US"/>
              </w:rPr>
              <w:t xml:space="preserve"> expertise will be exploited during the project execution </w:t>
            </w:r>
            <w:r w:rsidR="00170210" w:rsidRPr="00B92693">
              <w:rPr>
                <w:noProof/>
                <w:szCs w:val="22"/>
                <w:lang w:val="en-US"/>
              </w:rPr>
              <w:t>contributing to</w:t>
            </w:r>
            <w:r w:rsidRPr="00B92693">
              <w:rPr>
                <w:noProof/>
                <w:szCs w:val="22"/>
                <w:lang w:val="en-US"/>
              </w:rPr>
              <w:t xml:space="preserve"> impact and sustainability.</w:t>
            </w:r>
          </w:p>
          <w:p w14:paraId="1E1ED181" w14:textId="4917F0B0" w:rsidR="007F1224" w:rsidRPr="00B92693" w:rsidRDefault="007F1224" w:rsidP="007F1224">
            <w:pPr>
              <w:tabs>
                <w:tab w:val="left" w:pos="3649"/>
                <w:tab w:val="left" w:pos="5349"/>
                <w:tab w:val="left" w:pos="7992"/>
                <w:tab w:val="left" w:pos="9409"/>
                <w:tab w:val="left" w:pos="10778"/>
              </w:tabs>
              <w:rPr>
                <w:noProof/>
                <w:szCs w:val="22"/>
                <w:lang w:val="en-US"/>
              </w:rPr>
            </w:pPr>
            <w:r w:rsidRPr="00B92693">
              <w:rPr>
                <w:noProof/>
                <w:szCs w:val="22"/>
                <w:lang w:val="en-US"/>
              </w:rPr>
              <w:t xml:space="preserve">MORALE builds on previous BAU collaboration with most of PCs, EU HEIs &amp; NGOs  and a deep determination of all partners to contribute to the consolidation of their HE role as: 1) provider of the </w:t>
            </w:r>
            <w:r w:rsidR="00170210" w:rsidRPr="00B92693">
              <w:rPr>
                <w:noProof/>
                <w:szCs w:val="22"/>
                <w:lang w:val="en-US"/>
              </w:rPr>
              <w:t>education tharr</w:t>
            </w:r>
            <w:r w:rsidRPr="00B92693">
              <w:rPr>
                <w:noProof/>
                <w:szCs w:val="22"/>
                <w:lang w:val="en-US"/>
              </w:rPr>
              <w:t xml:space="preserve"> graduates need to be the future high skilled professionals who will manage and work in NGOs dealing with refugees; and 2) providers of LLL for the continuous skills update of NGO professionals. This will bridge the existing gap </w:t>
            </w:r>
            <w:r w:rsidR="005374BF" w:rsidRPr="00B92693">
              <w:rPr>
                <w:noProof/>
                <w:szCs w:val="22"/>
                <w:lang w:val="en-US"/>
              </w:rPr>
              <w:t>in which</w:t>
            </w:r>
            <w:r w:rsidRPr="00B92693">
              <w:rPr>
                <w:noProof/>
                <w:szCs w:val="22"/>
                <w:lang w:val="en-US"/>
              </w:rPr>
              <w:t xml:space="preserve"> general NGO training is being delivered by int. organisations, in a sporadic manner, with no follow up and only from the professional perspective.</w:t>
            </w:r>
          </w:p>
          <w:p w14:paraId="0E96A352" w14:textId="32BA351E" w:rsidR="007F1224" w:rsidRPr="00B92693" w:rsidRDefault="007F1224" w:rsidP="007F1224">
            <w:pPr>
              <w:tabs>
                <w:tab w:val="left" w:pos="3649"/>
                <w:tab w:val="left" w:pos="5349"/>
                <w:tab w:val="left" w:pos="7992"/>
                <w:tab w:val="left" w:pos="9409"/>
                <w:tab w:val="left" w:pos="10778"/>
              </w:tabs>
              <w:rPr>
                <w:noProof/>
                <w:szCs w:val="22"/>
                <w:lang w:val="en-US"/>
              </w:rPr>
            </w:pPr>
            <w:r w:rsidRPr="00B92693">
              <w:rPr>
                <w:noProof/>
                <w:szCs w:val="22"/>
                <w:lang w:val="en-US"/>
              </w:rPr>
              <w:t xml:space="preserve">PC NGOs joining the consortium are willing to actively contribute to the definition of the competences the MORALE graduates will need, so that the NGO sector will be more efficient and its activities will create sustainable impact </w:t>
            </w:r>
            <w:r w:rsidR="005374BF" w:rsidRPr="00B92693">
              <w:rPr>
                <w:noProof/>
                <w:szCs w:val="22"/>
                <w:lang w:val="en-US"/>
              </w:rPr>
              <w:t>i</w:t>
            </w:r>
            <w:r w:rsidRPr="00B92693">
              <w:rPr>
                <w:noProof/>
                <w:szCs w:val="22"/>
                <w:lang w:val="en-US"/>
              </w:rPr>
              <w:t>n their society</w:t>
            </w:r>
            <w:r w:rsidR="005374BF" w:rsidRPr="00B92693">
              <w:rPr>
                <w:noProof/>
                <w:szCs w:val="22"/>
                <w:lang w:val="en-US"/>
              </w:rPr>
              <w:t xml:space="preserve"> of origin</w:t>
            </w:r>
            <w:r w:rsidR="00CC7066" w:rsidRPr="00B92693">
              <w:rPr>
                <w:noProof/>
                <w:szCs w:val="22"/>
                <w:lang w:val="en-US"/>
              </w:rPr>
              <w:t>.</w:t>
            </w:r>
          </w:p>
          <w:p w14:paraId="535256A1" w14:textId="77777777" w:rsidR="007F2486" w:rsidRPr="00B92693" w:rsidRDefault="007F1224" w:rsidP="007F2486">
            <w:pPr>
              <w:tabs>
                <w:tab w:val="left" w:pos="3649"/>
                <w:tab w:val="left" w:pos="5349"/>
                <w:tab w:val="left" w:pos="7992"/>
                <w:tab w:val="left" w:pos="9409"/>
                <w:tab w:val="left" w:pos="10778"/>
              </w:tabs>
              <w:rPr>
                <w:noProof/>
                <w:szCs w:val="22"/>
                <w:lang w:val="en-US"/>
              </w:rPr>
            </w:pPr>
            <w:r w:rsidRPr="00B92693">
              <w:rPr>
                <w:noProof/>
                <w:szCs w:val="22"/>
                <w:lang w:val="en-US"/>
              </w:rPr>
              <w:t xml:space="preserve">WP leadership has been distributed in line with each partner’s expertise. The principle of co-leadership has been implemented, where each WP </w:t>
            </w:r>
            <w:r w:rsidR="007F2486" w:rsidRPr="00B92693">
              <w:rPr>
                <w:noProof/>
                <w:szCs w:val="22"/>
                <w:lang w:val="en-US"/>
              </w:rPr>
              <w:t>is lead by a partner supported by other</w:t>
            </w:r>
            <w:r w:rsidRPr="00B92693">
              <w:rPr>
                <w:noProof/>
                <w:szCs w:val="22"/>
                <w:lang w:val="en-US"/>
              </w:rPr>
              <w:t xml:space="preserve">. This will reinforce the project cooperation scheme </w:t>
            </w:r>
            <w:r w:rsidR="00311ACA" w:rsidRPr="00B92693">
              <w:rPr>
                <w:noProof/>
                <w:szCs w:val="22"/>
                <w:lang w:val="en-US"/>
              </w:rPr>
              <w:t xml:space="preserve">between </w:t>
            </w:r>
            <w:r w:rsidRPr="00B92693">
              <w:rPr>
                <w:noProof/>
                <w:szCs w:val="22"/>
                <w:lang w:val="en-US"/>
              </w:rPr>
              <w:t>EU HEIs</w:t>
            </w:r>
            <w:r w:rsidR="005374BF" w:rsidRPr="00B92693">
              <w:rPr>
                <w:noProof/>
                <w:szCs w:val="22"/>
                <w:lang w:val="en-US"/>
              </w:rPr>
              <w:t xml:space="preserve">, </w:t>
            </w:r>
            <w:r w:rsidRPr="00B92693">
              <w:rPr>
                <w:noProof/>
                <w:szCs w:val="22"/>
                <w:lang w:val="en-US"/>
              </w:rPr>
              <w:t>Lebanese &amp; Syrian HEIs</w:t>
            </w:r>
            <w:r w:rsidR="005374BF" w:rsidRPr="00B92693">
              <w:rPr>
                <w:noProof/>
                <w:szCs w:val="22"/>
                <w:lang w:val="en-US"/>
              </w:rPr>
              <w:t xml:space="preserve"> </w:t>
            </w:r>
            <w:r w:rsidRPr="00B92693">
              <w:rPr>
                <w:noProof/>
                <w:szCs w:val="22"/>
                <w:lang w:val="en-US"/>
              </w:rPr>
              <w:t>and also NGOs</w:t>
            </w:r>
            <w:r w:rsidR="007F2486" w:rsidRPr="00B92693">
              <w:rPr>
                <w:noProof/>
                <w:szCs w:val="22"/>
                <w:lang w:val="en-US"/>
              </w:rPr>
              <w:t>,</w:t>
            </w:r>
            <w:r w:rsidRPr="00B92693">
              <w:rPr>
                <w:noProof/>
                <w:szCs w:val="22"/>
                <w:lang w:val="en-US"/>
              </w:rPr>
              <w:t xml:space="preserve"> ensur</w:t>
            </w:r>
            <w:r w:rsidR="007F2486" w:rsidRPr="00B92693">
              <w:rPr>
                <w:noProof/>
                <w:szCs w:val="22"/>
                <w:lang w:val="en-US"/>
              </w:rPr>
              <w:t>ing</w:t>
            </w:r>
            <w:r w:rsidRPr="00B92693">
              <w:rPr>
                <w:noProof/>
                <w:szCs w:val="22"/>
                <w:lang w:val="en-US"/>
              </w:rPr>
              <w:t xml:space="preserve"> </w:t>
            </w:r>
            <w:r w:rsidR="005374BF" w:rsidRPr="00B92693">
              <w:rPr>
                <w:noProof/>
                <w:szCs w:val="22"/>
                <w:lang w:val="en-US"/>
              </w:rPr>
              <w:t>the proper implementation</w:t>
            </w:r>
            <w:r w:rsidRPr="00B92693">
              <w:rPr>
                <w:noProof/>
                <w:szCs w:val="22"/>
                <w:lang w:val="en-US"/>
              </w:rPr>
              <w:t xml:space="preserve"> </w:t>
            </w:r>
            <w:r w:rsidR="005374BF" w:rsidRPr="00B92693">
              <w:rPr>
                <w:noProof/>
                <w:szCs w:val="22"/>
                <w:lang w:val="en-US"/>
              </w:rPr>
              <w:t>of</w:t>
            </w:r>
            <w:r w:rsidRPr="00B92693">
              <w:rPr>
                <w:noProof/>
                <w:szCs w:val="22"/>
                <w:lang w:val="en-US"/>
              </w:rPr>
              <w:t xml:space="preserve"> the project activities</w:t>
            </w:r>
            <w:r w:rsidR="007F2486" w:rsidRPr="00B92693">
              <w:rPr>
                <w:noProof/>
                <w:szCs w:val="22"/>
                <w:lang w:val="en-US"/>
              </w:rPr>
              <w:t xml:space="preserve"> and </w:t>
            </w:r>
            <w:r w:rsidR="00311ACA" w:rsidRPr="00B92693">
              <w:rPr>
                <w:noProof/>
                <w:szCs w:val="22"/>
                <w:lang w:val="en-US"/>
              </w:rPr>
              <w:t>fostering task-sharing and accountability</w:t>
            </w:r>
            <w:r w:rsidR="007F2486" w:rsidRPr="00B92693">
              <w:rPr>
                <w:noProof/>
                <w:szCs w:val="22"/>
                <w:lang w:val="en-US"/>
              </w:rPr>
              <w:t xml:space="preserve">. Responsibilities distribution: </w:t>
            </w:r>
          </w:p>
          <w:p w14:paraId="18D24944" w14:textId="77777777" w:rsidR="007F2486" w:rsidRPr="00B92693" w:rsidRDefault="007F2486" w:rsidP="007F2486">
            <w:pPr>
              <w:tabs>
                <w:tab w:val="left" w:pos="3649"/>
                <w:tab w:val="left" w:pos="5349"/>
                <w:tab w:val="left" w:pos="7992"/>
                <w:tab w:val="left" w:pos="9409"/>
                <w:tab w:val="left" w:pos="10778"/>
              </w:tabs>
              <w:rPr>
                <w:noProof/>
                <w:szCs w:val="22"/>
                <w:lang w:val="en-US"/>
              </w:rPr>
            </w:pPr>
            <w:r w:rsidRPr="00B92693">
              <w:rPr>
                <w:noProof/>
                <w:szCs w:val="22"/>
                <w:lang w:val="en-US"/>
              </w:rPr>
              <w:t>WP1 BAU leader, IUST</w:t>
            </w:r>
          </w:p>
          <w:p w14:paraId="565162F5" w14:textId="77777777" w:rsidR="007F2486" w:rsidRPr="00B92693" w:rsidRDefault="007F2486" w:rsidP="007F2486">
            <w:pPr>
              <w:tabs>
                <w:tab w:val="left" w:pos="3649"/>
                <w:tab w:val="left" w:pos="5349"/>
                <w:tab w:val="left" w:pos="7992"/>
                <w:tab w:val="left" w:pos="9409"/>
                <w:tab w:val="left" w:pos="10778"/>
              </w:tabs>
              <w:rPr>
                <w:noProof/>
                <w:szCs w:val="22"/>
                <w:lang w:val="en-US"/>
              </w:rPr>
            </w:pPr>
            <w:r w:rsidRPr="00B92693">
              <w:rPr>
                <w:noProof/>
                <w:szCs w:val="22"/>
                <w:lang w:val="en-US"/>
              </w:rPr>
              <w:t>WP2 UO leader, LU</w:t>
            </w:r>
          </w:p>
          <w:p w14:paraId="0B4E461F" w14:textId="77777777" w:rsidR="007F2486" w:rsidRPr="00B92693" w:rsidRDefault="007F2486" w:rsidP="007F2486">
            <w:pPr>
              <w:tabs>
                <w:tab w:val="left" w:pos="3649"/>
                <w:tab w:val="left" w:pos="5349"/>
                <w:tab w:val="left" w:pos="7992"/>
                <w:tab w:val="left" w:pos="9409"/>
                <w:tab w:val="left" w:pos="10778"/>
              </w:tabs>
              <w:rPr>
                <w:noProof/>
                <w:szCs w:val="22"/>
                <w:lang w:val="en-US"/>
              </w:rPr>
            </w:pPr>
            <w:r w:rsidRPr="00B92693">
              <w:rPr>
                <w:noProof/>
                <w:szCs w:val="22"/>
                <w:lang w:val="en-US"/>
              </w:rPr>
              <w:t>WP3 UNIBO leader, AIU</w:t>
            </w:r>
          </w:p>
          <w:p w14:paraId="54E4C311" w14:textId="77777777" w:rsidR="007F2486" w:rsidRPr="00B92693" w:rsidRDefault="007F2486" w:rsidP="007F2486">
            <w:pPr>
              <w:tabs>
                <w:tab w:val="left" w:pos="3649"/>
                <w:tab w:val="left" w:pos="5349"/>
                <w:tab w:val="left" w:pos="7992"/>
                <w:tab w:val="left" w:pos="9409"/>
                <w:tab w:val="left" w:pos="10778"/>
              </w:tabs>
              <w:rPr>
                <w:noProof/>
                <w:szCs w:val="22"/>
                <w:lang w:val="en-US"/>
              </w:rPr>
            </w:pPr>
            <w:r w:rsidRPr="00B92693">
              <w:rPr>
                <w:noProof/>
                <w:szCs w:val="22"/>
                <w:lang w:val="en-US"/>
              </w:rPr>
              <w:t>WP4 UA leader, IUST</w:t>
            </w:r>
          </w:p>
          <w:p w14:paraId="671C38AB" w14:textId="77777777" w:rsidR="007F2486" w:rsidRPr="00B92693" w:rsidRDefault="007F2486" w:rsidP="007F2486">
            <w:pPr>
              <w:tabs>
                <w:tab w:val="left" w:pos="3649"/>
                <w:tab w:val="left" w:pos="5349"/>
                <w:tab w:val="left" w:pos="7992"/>
                <w:tab w:val="left" w:pos="9409"/>
                <w:tab w:val="left" w:pos="10778"/>
              </w:tabs>
              <w:rPr>
                <w:noProof/>
                <w:szCs w:val="22"/>
                <w:lang w:val="en-US"/>
              </w:rPr>
            </w:pPr>
            <w:r w:rsidRPr="00B92693">
              <w:rPr>
                <w:noProof/>
                <w:szCs w:val="22"/>
                <w:lang w:val="en-US"/>
              </w:rPr>
              <w:t>WP5 MUBS leader, DU</w:t>
            </w:r>
          </w:p>
          <w:p w14:paraId="40B6DBA0" w14:textId="77777777" w:rsidR="007F2486" w:rsidRPr="00B92693" w:rsidRDefault="007F2486" w:rsidP="007F2486">
            <w:pPr>
              <w:tabs>
                <w:tab w:val="left" w:pos="3649"/>
                <w:tab w:val="left" w:pos="5349"/>
                <w:tab w:val="left" w:pos="7992"/>
                <w:tab w:val="left" w:pos="9409"/>
                <w:tab w:val="left" w:pos="10778"/>
              </w:tabs>
              <w:rPr>
                <w:noProof/>
                <w:szCs w:val="22"/>
                <w:lang w:val="en-US"/>
              </w:rPr>
            </w:pPr>
            <w:r w:rsidRPr="00B92693">
              <w:rPr>
                <w:noProof/>
                <w:szCs w:val="22"/>
                <w:lang w:val="en-US"/>
              </w:rPr>
              <w:t>WP6 UD leader, BAU</w:t>
            </w:r>
          </w:p>
          <w:p w14:paraId="01B89828" w14:textId="42146B5B" w:rsidR="00A859B1" w:rsidRPr="00B92693" w:rsidRDefault="007F2486" w:rsidP="007F2486">
            <w:pPr>
              <w:tabs>
                <w:tab w:val="left" w:pos="3649"/>
                <w:tab w:val="left" w:pos="5349"/>
                <w:tab w:val="left" w:pos="7992"/>
                <w:tab w:val="left" w:pos="9409"/>
                <w:tab w:val="left" w:pos="10778"/>
              </w:tabs>
              <w:rPr>
                <w:szCs w:val="22"/>
                <w:lang w:val="en-US"/>
              </w:rPr>
            </w:pPr>
            <w:r w:rsidRPr="00B92693">
              <w:rPr>
                <w:noProof/>
                <w:szCs w:val="22"/>
                <w:lang w:val="en-US"/>
              </w:rPr>
              <w:t>WP7 UA leader, 4Elements &amp; IUST</w:t>
            </w:r>
            <w:r w:rsidR="00311ACA" w:rsidRPr="00B92693">
              <w:rPr>
                <w:noProof/>
                <w:szCs w:val="22"/>
                <w:lang w:val="en-US"/>
              </w:rPr>
              <w:t xml:space="preserve"> </w:t>
            </w:r>
            <w:r w:rsidR="009D0FB9">
              <w:rPr>
                <w:szCs w:val="22"/>
              </w:rPr>
              <w:fldChar w:fldCharType="end"/>
            </w:r>
          </w:p>
        </w:tc>
      </w:tr>
    </w:tbl>
    <w:p w14:paraId="3F8B1600" w14:textId="77777777" w:rsidR="00ED479A" w:rsidRPr="00B92693" w:rsidRDefault="00ED479A" w:rsidP="00F6510E">
      <w:pPr>
        <w:rPr>
          <w:b/>
          <w:lang w:val="en-US"/>
        </w:rPr>
      </w:pPr>
    </w:p>
    <w:p w14:paraId="55D7C5B5" w14:textId="77777777" w:rsidR="00A859B1" w:rsidRPr="00B92693" w:rsidRDefault="00A859B1" w:rsidP="00F6510E">
      <w:pPr>
        <w:tabs>
          <w:tab w:val="left" w:pos="3649"/>
          <w:tab w:val="left" w:pos="5349"/>
          <w:tab w:val="left" w:pos="7992"/>
          <w:tab w:val="left" w:pos="9409"/>
          <w:tab w:val="left" w:pos="10778"/>
        </w:tabs>
        <w:rPr>
          <w:b/>
          <w:sz w:val="28"/>
          <w:szCs w:val="28"/>
          <w:lang w:val="en-US"/>
        </w:rPr>
      </w:pPr>
      <w:r w:rsidRPr="00B92693">
        <w:rPr>
          <w:b/>
          <w:sz w:val="28"/>
          <w:szCs w:val="28"/>
          <w:lang w:val="en-US"/>
        </w:rPr>
        <w:t>E.3. European added value</w:t>
      </w:r>
    </w:p>
    <w:p w14:paraId="51C88413" w14:textId="77777777" w:rsidR="00A859B1" w:rsidRPr="00B92693" w:rsidRDefault="00A859B1" w:rsidP="00D47891">
      <w:pPr>
        <w:tabs>
          <w:tab w:val="left" w:pos="3649"/>
          <w:tab w:val="left" w:pos="5349"/>
          <w:tab w:val="left" w:pos="7992"/>
          <w:tab w:val="left" w:pos="9639"/>
          <w:tab w:val="left" w:pos="10778"/>
        </w:tabs>
        <w:jc w:val="both"/>
        <w:rPr>
          <w:lang w:val="en-US"/>
        </w:rPr>
      </w:pPr>
      <w:r w:rsidRPr="00B92693">
        <w:rPr>
          <w:i/>
          <w:lang w:val="en-US"/>
        </w:rPr>
        <w:t xml:space="preserve">Please describe the benefits of and need for European cooperation. Please describe also why the results cannot be achieved through national, regional or local funding </w:t>
      </w:r>
      <w:r w:rsidRPr="00B92693">
        <w:rPr>
          <w:lang w:val="en-US"/>
        </w:rPr>
        <w:t>(limit 1000 characters).</w:t>
      </w:r>
    </w:p>
    <w:p w14:paraId="147FA625" w14:textId="77777777" w:rsidR="00ED479A" w:rsidRPr="00B92693" w:rsidRDefault="00ED479A" w:rsidP="00F6510E">
      <w:pPr>
        <w:tabs>
          <w:tab w:val="left" w:pos="3649"/>
          <w:tab w:val="left" w:pos="5349"/>
          <w:tab w:val="left" w:pos="7992"/>
          <w:tab w:val="left" w:pos="9409"/>
          <w:tab w:val="left" w:pos="10778"/>
        </w:tabs>
        <w:jc w:val="both"/>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57B76EED" w14:textId="77777777" w:rsidTr="00D47891">
        <w:trPr>
          <w:trHeight w:val="567"/>
        </w:trPr>
        <w:tc>
          <w:tcPr>
            <w:tcW w:w="9639" w:type="dxa"/>
            <w:tcBorders>
              <w:top w:val="single" w:sz="4" w:space="0" w:color="808080"/>
              <w:bottom w:val="single" w:sz="4" w:space="0" w:color="808080"/>
            </w:tcBorders>
          </w:tcPr>
          <w:p w14:paraId="0057C79F" w14:textId="77777777" w:rsidR="00CC7066" w:rsidRPr="00B92693" w:rsidRDefault="009D0FB9" w:rsidP="00CC7066">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1200"/>
                  </w:textInput>
                </w:ffData>
              </w:fldChar>
            </w:r>
            <w:r w:rsidRPr="00B92693">
              <w:rPr>
                <w:szCs w:val="22"/>
                <w:lang w:val="en-US"/>
              </w:rPr>
              <w:instrText xml:space="preserve"> FORMTEXT </w:instrText>
            </w:r>
            <w:r>
              <w:rPr>
                <w:szCs w:val="22"/>
              </w:rPr>
            </w:r>
            <w:r>
              <w:rPr>
                <w:szCs w:val="22"/>
              </w:rPr>
              <w:fldChar w:fldCharType="separate"/>
            </w:r>
            <w:r w:rsidR="00CC7066" w:rsidRPr="00B92693">
              <w:rPr>
                <w:szCs w:val="22"/>
                <w:lang w:val="en-US"/>
              </w:rPr>
              <w:t>Different have been the efforts from Int. Organis. in the training provision to Syrian &amp; Lebanese NGOs. Described as generalist/with no follow up/with exclusive professional focus/non standardised/partially relevant, they above all, do not involve the HE sector.</w:t>
            </w:r>
          </w:p>
          <w:p w14:paraId="4291DAA1" w14:textId="77777777" w:rsidR="00CC7066" w:rsidRPr="00B92693" w:rsidRDefault="00CC7066" w:rsidP="00CC7066">
            <w:pPr>
              <w:tabs>
                <w:tab w:val="left" w:pos="3649"/>
                <w:tab w:val="left" w:pos="5349"/>
                <w:tab w:val="left" w:pos="7992"/>
                <w:tab w:val="left" w:pos="9409"/>
                <w:tab w:val="left" w:pos="10778"/>
              </w:tabs>
              <w:rPr>
                <w:szCs w:val="22"/>
                <w:lang w:val="en-US"/>
              </w:rPr>
            </w:pPr>
          </w:p>
          <w:p w14:paraId="707D3159" w14:textId="77777777" w:rsidR="00CC7066" w:rsidRPr="00B92693" w:rsidRDefault="00CC7066" w:rsidP="00CC7066">
            <w:pPr>
              <w:tabs>
                <w:tab w:val="left" w:pos="3649"/>
                <w:tab w:val="left" w:pos="5349"/>
                <w:tab w:val="left" w:pos="7992"/>
                <w:tab w:val="left" w:pos="9409"/>
                <w:tab w:val="left" w:pos="10778"/>
              </w:tabs>
              <w:rPr>
                <w:szCs w:val="22"/>
                <w:lang w:val="en-US"/>
              </w:rPr>
            </w:pPr>
            <w:r w:rsidRPr="00B92693">
              <w:rPr>
                <w:szCs w:val="22"/>
                <w:lang w:val="en-US"/>
              </w:rPr>
              <w:t xml:space="preserve">CBHE projects offer a unique opportunity for transnational cooperation between HE &amp; stakeholders whose results revert in modernised &amp; valorised PC HEIs that will contribute to sustainable PCs socio-economic growth. EU cooperation (KA2 projects) that aims at PC HEIs modernised/valorisation/accessibility, is irreplaceable for the “paradigm shifting” MORALE is aiming at. PC HEIs need to modernise their educational offer in a so crucial area of knowledge (Social &amp; Behavioural Sciences) to be the main driving force for the generation of the future NGOs high skilled professionals &amp; for NGOs staff (working with refugees) skills update. </w:t>
            </w:r>
          </w:p>
          <w:p w14:paraId="0DDB09EA" w14:textId="77777777" w:rsidR="00CC7066" w:rsidRPr="00B92693" w:rsidRDefault="00CC7066" w:rsidP="00CC7066">
            <w:pPr>
              <w:tabs>
                <w:tab w:val="left" w:pos="3649"/>
                <w:tab w:val="left" w:pos="5349"/>
                <w:tab w:val="left" w:pos="7992"/>
                <w:tab w:val="left" w:pos="9409"/>
                <w:tab w:val="left" w:pos="10778"/>
              </w:tabs>
              <w:rPr>
                <w:szCs w:val="22"/>
                <w:lang w:val="en-US"/>
              </w:rPr>
            </w:pPr>
          </w:p>
          <w:p w14:paraId="001599BC" w14:textId="2717FCBF" w:rsidR="00A859B1" w:rsidRPr="00B92693" w:rsidRDefault="00CC7066" w:rsidP="00CC7066">
            <w:pPr>
              <w:tabs>
                <w:tab w:val="left" w:pos="3649"/>
                <w:tab w:val="left" w:pos="5349"/>
                <w:tab w:val="left" w:pos="7992"/>
                <w:tab w:val="left" w:pos="9409"/>
                <w:tab w:val="left" w:pos="10778"/>
              </w:tabs>
              <w:rPr>
                <w:szCs w:val="22"/>
                <w:lang w:val="en-US"/>
              </w:rPr>
            </w:pPr>
            <w:r w:rsidRPr="00B92693">
              <w:rPr>
                <w:szCs w:val="22"/>
                <w:lang w:val="en-US"/>
              </w:rPr>
              <w:t xml:space="preserve">This would not be possible without EU support, since no other funding programme that contemplates structured transnational cooperation, between EU-PC (HEIs &amp; stakeholders) that allows experience &amp; good practices exchange &amp; individual mobility has been found. </w:t>
            </w:r>
            <w:r w:rsidR="009D0FB9">
              <w:rPr>
                <w:szCs w:val="22"/>
              </w:rPr>
              <w:fldChar w:fldCharType="end"/>
            </w:r>
          </w:p>
        </w:tc>
      </w:tr>
    </w:tbl>
    <w:p w14:paraId="33276BB1" w14:textId="77777777" w:rsidR="00267F6A" w:rsidRPr="00B92693" w:rsidRDefault="00267F6A" w:rsidP="00F6510E">
      <w:pPr>
        <w:tabs>
          <w:tab w:val="left" w:pos="3649"/>
          <w:tab w:val="left" w:pos="5349"/>
          <w:tab w:val="left" w:pos="7992"/>
          <w:tab w:val="left" w:pos="9409"/>
          <w:tab w:val="left" w:pos="10778"/>
        </w:tabs>
        <w:rPr>
          <w:b/>
          <w:sz w:val="28"/>
          <w:szCs w:val="28"/>
          <w:lang w:val="en-US"/>
        </w:rPr>
      </w:pPr>
    </w:p>
    <w:p w14:paraId="0A5B3481" w14:textId="77777777" w:rsidR="00A859B1" w:rsidRPr="00B92693" w:rsidRDefault="00A859B1" w:rsidP="00F6510E">
      <w:pPr>
        <w:tabs>
          <w:tab w:val="left" w:pos="3649"/>
          <w:tab w:val="left" w:pos="5349"/>
          <w:tab w:val="left" w:pos="7992"/>
          <w:tab w:val="left" w:pos="9409"/>
          <w:tab w:val="left" w:pos="10778"/>
        </w:tabs>
        <w:rPr>
          <w:b/>
          <w:sz w:val="28"/>
          <w:szCs w:val="28"/>
          <w:lang w:val="en-US"/>
        </w:rPr>
      </w:pPr>
      <w:r w:rsidRPr="00B92693">
        <w:rPr>
          <w:b/>
          <w:sz w:val="28"/>
          <w:szCs w:val="28"/>
          <w:lang w:val="en-US"/>
        </w:rPr>
        <w:t xml:space="preserve">E.4. Innovative character </w:t>
      </w:r>
    </w:p>
    <w:p w14:paraId="67F9EC1D" w14:textId="77777777" w:rsidR="00F6510E" w:rsidRPr="00B92693" w:rsidRDefault="00A859B1" w:rsidP="00D47891">
      <w:pPr>
        <w:tabs>
          <w:tab w:val="left" w:pos="3649"/>
          <w:tab w:val="left" w:pos="5349"/>
          <w:tab w:val="left" w:pos="7992"/>
          <w:tab w:val="left" w:pos="9639"/>
          <w:tab w:val="left" w:pos="10778"/>
        </w:tabs>
        <w:jc w:val="both"/>
        <w:rPr>
          <w:lang w:val="en-US"/>
        </w:rPr>
      </w:pPr>
      <w:r w:rsidRPr="00B92693">
        <w:rPr>
          <w:i/>
          <w:lang w:val="en-US"/>
        </w:rPr>
        <w:t xml:space="preserve">Indicate what the project is offering that is new and what are the main innovating elements </w:t>
      </w:r>
      <w:r w:rsidRPr="00B92693">
        <w:rPr>
          <w:lang w:val="en-US"/>
        </w:rPr>
        <w:t>(limit 2000 characters).</w:t>
      </w:r>
    </w:p>
    <w:p w14:paraId="79E3F7A9" w14:textId="77777777" w:rsidR="00ED479A" w:rsidRPr="00B92693" w:rsidRDefault="00ED479A" w:rsidP="00F6510E">
      <w:pPr>
        <w:tabs>
          <w:tab w:val="left" w:pos="3649"/>
          <w:tab w:val="left" w:pos="5349"/>
          <w:tab w:val="left" w:pos="7992"/>
          <w:tab w:val="left" w:pos="9409"/>
          <w:tab w:val="left" w:pos="10778"/>
        </w:tabs>
        <w:jc w:val="both"/>
        <w:rPr>
          <w:lang w:val="en-US"/>
        </w:rPr>
      </w:pPr>
    </w:p>
    <w:tbl>
      <w:tblPr>
        <w:tblStyle w:val="TableGrid"/>
        <w:tblW w:w="0" w:type="auto"/>
        <w:tblInd w:w="108" w:type="dxa"/>
        <w:tblLook w:val="04A0" w:firstRow="1" w:lastRow="0" w:firstColumn="1" w:lastColumn="0" w:noHBand="0" w:noVBand="1"/>
      </w:tblPr>
      <w:tblGrid>
        <w:gridCol w:w="9639"/>
      </w:tblGrid>
      <w:tr w:rsidR="00EA5E53" w:rsidRPr="00B92693" w14:paraId="7482E0D7" w14:textId="77777777" w:rsidTr="00D47891">
        <w:trPr>
          <w:trHeight w:val="567"/>
        </w:trPr>
        <w:tc>
          <w:tcPr>
            <w:tcW w:w="9639" w:type="dxa"/>
          </w:tcPr>
          <w:p w14:paraId="489824AE" w14:textId="77777777" w:rsidR="00141253" w:rsidRPr="00B92693" w:rsidRDefault="009D0FB9" w:rsidP="00141253">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2200"/>
                  </w:textInput>
                </w:ffData>
              </w:fldChar>
            </w:r>
            <w:r w:rsidRPr="00B92693">
              <w:rPr>
                <w:szCs w:val="22"/>
                <w:lang w:val="en-US"/>
              </w:rPr>
              <w:instrText xml:space="preserve"> FORMTEXT </w:instrText>
            </w:r>
            <w:r>
              <w:rPr>
                <w:szCs w:val="22"/>
              </w:rPr>
            </w:r>
            <w:r>
              <w:rPr>
                <w:szCs w:val="22"/>
              </w:rPr>
              <w:fldChar w:fldCharType="separate"/>
            </w:r>
            <w:r w:rsidR="00141253" w:rsidRPr="00B92693">
              <w:rPr>
                <w:szCs w:val="22"/>
                <w:lang w:val="en-US"/>
              </w:rPr>
              <w:t>3 are the main MORALE innovative factors:</w:t>
            </w:r>
          </w:p>
          <w:p w14:paraId="0FC4137C" w14:textId="77777777" w:rsidR="00141253" w:rsidRPr="00B92693" w:rsidRDefault="00141253" w:rsidP="00141253">
            <w:pPr>
              <w:tabs>
                <w:tab w:val="left" w:pos="3649"/>
                <w:tab w:val="left" w:pos="5349"/>
                <w:tab w:val="left" w:pos="7992"/>
                <w:tab w:val="left" w:pos="9409"/>
                <w:tab w:val="left" w:pos="10778"/>
              </w:tabs>
              <w:rPr>
                <w:szCs w:val="22"/>
                <w:lang w:val="en-US"/>
              </w:rPr>
            </w:pPr>
          </w:p>
          <w:p w14:paraId="702C4194" w14:textId="10E650C4"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1) FOCUS ON ENHANCEMENT OF PC HEIs ROLE &amp; EDUCATIONAL PROVISION: MORALE is based on th</w:t>
            </w:r>
            <w:r w:rsidR="000467AD" w:rsidRPr="00B92693">
              <w:rPr>
                <w:szCs w:val="22"/>
                <w:lang w:val="en-US"/>
              </w:rPr>
              <w:t>e pressing</w:t>
            </w:r>
            <w:r w:rsidRPr="00B92693">
              <w:rPr>
                <w:szCs w:val="22"/>
                <w:lang w:val="en-US"/>
              </w:rPr>
              <w:t xml:space="preserve"> need to make PC HEIs, key players in: 1) the generation of future NGOs high skilled professionals; and 2) LLL </w:t>
            </w:r>
            <w:r w:rsidR="000467AD" w:rsidRPr="00B92693">
              <w:rPr>
                <w:szCs w:val="22"/>
                <w:lang w:val="en-US"/>
              </w:rPr>
              <w:t>to constant update of</w:t>
            </w:r>
            <w:r w:rsidRPr="00B92693">
              <w:rPr>
                <w:szCs w:val="22"/>
                <w:lang w:val="en-US"/>
              </w:rPr>
              <w:t xml:space="preserve"> NGO </w:t>
            </w:r>
            <w:r w:rsidR="000467AD" w:rsidRPr="00B92693">
              <w:rPr>
                <w:szCs w:val="22"/>
                <w:lang w:val="en-US"/>
              </w:rPr>
              <w:t xml:space="preserve">professional </w:t>
            </w:r>
            <w:r w:rsidRPr="00B92693">
              <w:rPr>
                <w:szCs w:val="22"/>
                <w:lang w:val="en-US"/>
              </w:rPr>
              <w:t>skill</w:t>
            </w:r>
            <w:r w:rsidR="000467AD" w:rsidRPr="00B92693">
              <w:rPr>
                <w:szCs w:val="22"/>
                <w:lang w:val="en-US"/>
              </w:rPr>
              <w:t>s</w:t>
            </w:r>
            <w:r w:rsidRPr="00B92693">
              <w:rPr>
                <w:szCs w:val="22"/>
                <w:lang w:val="en-US"/>
              </w:rPr>
              <w:t xml:space="preserve">. Syrian &amp; Lebanese NGOs </w:t>
            </w:r>
            <w:r w:rsidR="005F2295" w:rsidRPr="00B92693">
              <w:rPr>
                <w:szCs w:val="22"/>
                <w:lang w:val="en-US"/>
              </w:rPr>
              <w:t>will contribute</w:t>
            </w:r>
            <w:r w:rsidR="000467AD" w:rsidRPr="00B92693">
              <w:rPr>
                <w:szCs w:val="22"/>
                <w:lang w:val="en-US"/>
              </w:rPr>
              <w:t xml:space="preserve"> by </w:t>
            </w:r>
            <w:r w:rsidR="005F2295" w:rsidRPr="00B92693">
              <w:rPr>
                <w:szCs w:val="22"/>
                <w:lang w:val="en-US"/>
              </w:rPr>
              <w:t>channeling</w:t>
            </w:r>
            <w:r w:rsidR="000467AD" w:rsidRPr="00B92693">
              <w:rPr>
                <w:szCs w:val="22"/>
                <w:lang w:val="en-US"/>
              </w:rPr>
              <w:t xml:space="preserve"> professional demands with</w:t>
            </w:r>
            <w:r w:rsidR="005F2295" w:rsidRPr="00B92693">
              <w:rPr>
                <w:szCs w:val="22"/>
                <w:lang w:val="en-US"/>
              </w:rPr>
              <w:t>in</w:t>
            </w:r>
            <w:r w:rsidR="000467AD" w:rsidRPr="00B92693">
              <w:rPr>
                <w:szCs w:val="22"/>
                <w:lang w:val="en-US"/>
              </w:rPr>
              <w:t xml:space="preserve"> HEIs</w:t>
            </w:r>
            <w:r w:rsidR="005F2295" w:rsidRPr="00B92693">
              <w:rPr>
                <w:szCs w:val="22"/>
                <w:lang w:val="en-US"/>
              </w:rPr>
              <w:t xml:space="preserve"> systems</w:t>
            </w:r>
            <w:r w:rsidRPr="00B92693">
              <w:rPr>
                <w:szCs w:val="22"/>
                <w:lang w:val="en-US"/>
              </w:rPr>
              <w:t>.</w:t>
            </w:r>
            <w:r w:rsidR="005F2295" w:rsidRPr="00B92693">
              <w:rPr>
                <w:szCs w:val="22"/>
                <w:lang w:val="en-US"/>
              </w:rPr>
              <w:t xml:space="preserve"> </w:t>
            </w:r>
            <w:r w:rsidRPr="00B92693">
              <w:rPr>
                <w:szCs w:val="22"/>
                <w:lang w:val="en-US"/>
              </w:rPr>
              <w:t>HEIs are consolidated institutions</w:t>
            </w:r>
            <w:r w:rsidR="005F2295" w:rsidRPr="00B92693">
              <w:rPr>
                <w:szCs w:val="22"/>
                <w:lang w:val="en-US"/>
              </w:rPr>
              <w:t>, already</w:t>
            </w:r>
            <w:r w:rsidRPr="00B92693">
              <w:rPr>
                <w:szCs w:val="22"/>
                <w:lang w:val="en-US"/>
              </w:rPr>
              <w:t xml:space="preserve"> delivering solid &amp; high quality education</w:t>
            </w:r>
            <w:r w:rsidR="005F2295" w:rsidRPr="00B92693">
              <w:rPr>
                <w:szCs w:val="22"/>
                <w:lang w:val="en-US"/>
              </w:rPr>
              <w:t>. However, in order to create substantial</w:t>
            </w:r>
            <w:r w:rsidRPr="00B92693">
              <w:rPr>
                <w:szCs w:val="22"/>
                <w:lang w:val="en-US"/>
              </w:rPr>
              <w:t xml:space="preserve"> impact on society. However, current</w:t>
            </w:r>
            <w:r w:rsidR="005F2295" w:rsidRPr="00B92693">
              <w:rPr>
                <w:szCs w:val="22"/>
                <w:lang w:val="en-US"/>
              </w:rPr>
              <w:t xml:space="preserve"> PC HEIs</w:t>
            </w:r>
            <w:r w:rsidRPr="00B92693">
              <w:rPr>
                <w:szCs w:val="22"/>
                <w:lang w:val="en-US"/>
              </w:rPr>
              <w:t xml:space="preserve"> educational </w:t>
            </w:r>
            <w:r w:rsidR="005F2295" w:rsidRPr="00B92693">
              <w:rPr>
                <w:szCs w:val="22"/>
                <w:lang w:val="en-US"/>
              </w:rPr>
              <w:t>curricula on the field</w:t>
            </w:r>
            <w:r w:rsidRPr="00B92693">
              <w:rPr>
                <w:szCs w:val="22"/>
                <w:lang w:val="en-US"/>
              </w:rPr>
              <w:t xml:space="preserve"> must be created/modernised. </w:t>
            </w:r>
          </w:p>
          <w:p w14:paraId="6CDCBA2E" w14:textId="77777777" w:rsidR="00141253" w:rsidRPr="00B92693" w:rsidRDefault="00141253" w:rsidP="00141253">
            <w:pPr>
              <w:tabs>
                <w:tab w:val="left" w:pos="3649"/>
                <w:tab w:val="left" w:pos="5349"/>
                <w:tab w:val="left" w:pos="7992"/>
                <w:tab w:val="left" w:pos="9409"/>
                <w:tab w:val="left" w:pos="10778"/>
              </w:tabs>
              <w:rPr>
                <w:szCs w:val="22"/>
                <w:lang w:val="en-US"/>
              </w:rPr>
            </w:pPr>
          </w:p>
          <w:p w14:paraId="6ADF7ACF" w14:textId="2F502E91"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MORALE works at 2 levels:</w:t>
            </w:r>
          </w:p>
          <w:p w14:paraId="1A773A08" w14:textId="77777777" w:rsidR="00141253" w:rsidRPr="00B92693" w:rsidRDefault="00141253" w:rsidP="00141253">
            <w:pPr>
              <w:tabs>
                <w:tab w:val="left" w:pos="3649"/>
                <w:tab w:val="left" w:pos="5349"/>
                <w:tab w:val="left" w:pos="7992"/>
                <w:tab w:val="left" w:pos="9409"/>
                <w:tab w:val="left" w:pos="10778"/>
              </w:tabs>
              <w:rPr>
                <w:szCs w:val="22"/>
                <w:lang w:val="en-US"/>
              </w:rPr>
            </w:pPr>
          </w:p>
          <w:p w14:paraId="6AFA0EDC" w14:textId="43F0A0B6"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*BACHELOR→current offer in Social &amp; Behav. Sciences and Business Administration is scarce and, when existing, in need for in-depth improvement. MORALE’s modernisation will encompass issues such innovative teaching methodology, competence based learning, innovative teaching tools (ICT) + integration of new subjects for a multidisciplinary perspective. </w:t>
            </w:r>
          </w:p>
          <w:p w14:paraId="1618F27B" w14:textId="77777777" w:rsidR="00141253" w:rsidRPr="00B92693" w:rsidRDefault="00141253" w:rsidP="00141253">
            <w:pPr>
              <w:tabs>
                <w:tab w:val="left" w:pos="3649"/>
                <w:tab w:val="left" w:pos="5349"/>
                <w:tab w:val="left" w:pos="7992"/>
                <w:tab w:val="left" w:pos="9409"/>
                <w:tab w:val="left" w:pos="10778"/>
              </w:tabs>
              <w:rPr>
                <w:szCs w:val="22"/>
                <w:lang w:val="en-US"/>
              </w:rPr>
            </w:pPr>
          </w:p>
          <w:p w14:paraId="561B032B" w14:textId="48F547D3"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*LLL provision →almost inexistent from PC HEIs, will be increased &amp; improved for update of current NGOs professionals’ skills. This means relevant topics, better follow up and agile delivery (blended learning) to allow the attendance of NGOs professionals with no ne</w:t>
            </w:r>
            <w:r w:rsidR="00995445" w:rsidRPr="00B92693">
              <w:rPr>
                <w:szCs w:val="22"/>
                <w:lang w:val="en-US"/>
              </w:rPr>
              <w:t>ed</w:t>
            </w:r>
            <w:r w:rsidRPr="00B92693">
              <w:rPr>
                <w:szCs w:val="22"/>
                <w:lang w:val="en-US"/>
              </w:rPr>
              <w:t xml:space="preserve"> of </w:t>
            </w:r>
            <w:r w:rsidR="00995445" w:rsidRPr="00B92693">
              <w:rPr>
                <w:szCs w:val="22"/>
                <w:lang w:val="en-US"/>
              </w:rPr>
              <w:t>physical presence</w:t>
            </w:r>
            <w:r w:rsidRPr="00B92693">
              <w:rPr>
                <w:szCs w:val="22"/>
                <w:lang w:val="en-US"/>
              </w:rPr>
              <w:t>.</w:t>
            </w:r>
          </w:p>
          <w:p w14:paraId="65556215" w14:textId="77777777" w:rsidR="00141253" w:rsidRPr="00B92693" w:rsidRDefault="00141253" w:rsidP="00141253">
            <w:pPr>
              <w:tabs>
                <w:tab w:val="left" w:pos="3649"/>
                <w:tab w:val="left" w:pos="5349"/>
                <w:tab w:val="left" w:pos="7992"/>
                <w:tab w:val="left" w:pos="9409"/>
                <w:tab w:val="left" w:pos="10778"/>
              </w:tabs>
              <w:rPr>
                <w:szCs w:val="22"/>
                <w:lang w:val="en-US"/>
              </w:rPr>
            </w:pPr>
          </w:p>
          <w:p w14:paraId="17A0BB30" w14:textId="5D2259BB"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2) RELEVANCE OF SUBJECT AREA: MORALE addresses the current PC’s emergency, where local NGOs have huge responsibility in the provision of a multifaceted assistance to people in need of humanitarian help. Having high skilled professionals trained from PC HEIs represents a unique opportunity achieve solid improvement of NGOs strategy, working methodology/processes that will generate sustainable results that will positively impact at societal level.</w:t>
            </w:r>
          </w:p>
          <w:p w14:paraId="0C39E813" w14:textId="77777777" w:rsidR="00141253" w:rsidRPr="00B92693" w:rsidRDefault="00141253" w:rsidP="00141253">
            <w:pPr>
              <w:tabs>
                <w:tab w:val="left" w:pos="3649"/>
                <w:tab w:val="left" w:pos="5349"/>
                <w:tab w:val="left" w:pos="7992"/>
                <w:tab w:val="left" w:pos="9409"/>
                <w:tab w:val="left" w:pos="10778"/>
              </w:tabs>
              <w:rPr>
                <w:szCs w:val="22"/>
                <w:lang w:val="en-US"/>
              </w:rPr>
            </w:pPr>
          </w:p>
          <w:p w14:paraId="39A11A83" w14:textId="6ECD515C" w:rsidR="00EA5E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3) SECTORS INTERSECTION:The intersection &amp; cooperation HEIs/NGOs/AUTHORITIES defined in MORALE represents an innovative approach towards the contribution to:1)a solid modernisation of PC HEIs educational offer; and 2) a significant improvement of NGO operations;</w:t>
            </w:r>
            <w:r w:rsidR="00995445" w:rsidRPr="00B92693">
              <w:rPr>
                <w:szCs w:val="22"/>
                <w:lang w:val="en-US"/>
              </w:rPr>
              <w:t>and 3) endorsement of results. Advancements in both sectors and mutual enrichment will be possible only by means of a real and continuous joint effort between such target groups.</w:t>
            </w:r>
            <w:r w:rsidR="009D0FB9">
              <w:rPr>
                <w:szCs w:val="22"/>
              </w:rPr>
              <w:fldChar w:fldCharType="end"/>
            </w:r>
          </w:p>
        </w:tc>
      </w:tr>
    </w:tbl>
    <w:p w14:paraId="5BF87C5C" w14:textId="77777777" w:rsidR="006C269C" w:rsidRPr="00B92693" w:rsidRDefault="006C269C" w:rsidP="00EA5E53">
      <w:pPr>
        <w:tabs>
          <w:tab w:val="left" w:pos="3649"/>
          <w:tab w:val="left" w:pos="5349"/>
          <w:tab w:val="left" w:pos="7992"/>
          <w:tab w:val="left" w:pos="9409"/>
          <w:tab w:val="left" w:pos="10778"/>
        </w:tabs>
        <w:jc w:val="both"/>
        <w:rPr>
          <w:noProof/>
          <w:lang w:val="en-US"/>
          <w14:shadow w14:blurRad="50800" w14:dist="50800" w14:dir="5400000" w14:sx="0" w14:sy="0" w14:kx="0" w14:ky="0" w14:algn="ctr">
            <w14:schemeClr w14:val="bg1"/>
          </w14:shadow>
        </w:rPr>
        <w:sectPr w:rsidR="006C269C" w:rsidRPr="00B92693" w:rsidSect="00F963B3">
          <w:type w:val="continuous"/>
          <w:pgSz w:w="11907" w:h="16840" w:code="9"/>
          <w:pgMar w:top="902" w:right="1134" w:bottom="1259" w:left="1134" w:header="0" w:footer="567" w:gutter="0"/>
          <w:cols w:space="720"/>
          <w:docGrid w:linePitch="326"/>
        </w:sectPr>
      </w:pPr>
    </w:p>
    <w:p w14:paraId="66C7B0C2" w14:textId="77777777" w:rsidR="00A859B1" w:rsidRPr="001516B6" w:rsidRDefault="00A859B1" w:rsidP="00D47891">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t>PART F - Quality of the project design and implementation</w:t>
      </w:r>
    </w:p>
    <w:p w14:paraId="15D4EC6E" w14:textId="77777777" w:rsidR="00A859B1" w:rsidRPr="00B92693" w:rsidRDefault="00A859B1" w:rsidP="00F6510E">
      <w:pPr>
        <w:rPr>
          <w:b/>
          <w:lang w:val="en-US"/>
        </w:rPr>
      </w:pPr>
    </w:p>
    <w:p w14:paraId="247EE54B" w14:textId="77777777" w:rsidR="00A859B1" w:rsidRPr="00B92693" w:rsidRDefault="00A859B1" w:rsidP="00F6510E">
      <w:pPr>
        <w:tabs>
          <w:tab w:val="left" w:pos="3649"/>
          <w:tab w:val="left" w:pos="5349"/>
          <w:tab w:val="left" w:pos="7992"/>
          <w:tab w:val="left" w:pos="9409"/>
          <w:tab w:val="left" w:pos="10778"/>
        </w:tabs>
        <w:rPr>
          <w:b/>
          <w:sz w:val="28"/>
          <w:szCs w:val="28"/>
          <w:lang w:val="en-US"/>
        </w:rPr>
      </w:pPr>
      <w:r w:rsidRPr="00B92693">
        <w:rPr>
          <w:b/>
          <w:sz w:val="28"/>
          <w:szCs w:val="28"/>
          <w:lang w:val="en-US"/>
        </w:rPr>
        <w:t xml:space="preserve">F.1. Aims and objectives </w:t>
      </w:r>
    </w:p>
    <w:p w14:paraId="332F43F7" w14:textId="77777777" w:rsidR="00A859B1" w:rsidRPr="00B92693" w:rsidRDefault="00A859B1" w:rsidP="00D47891">
      <w:pPr>
        <w:tabs>
          <w:tab w:val="left" w:pos="3649"/>
          <w:tab w:val="left" w:pos="5349"/>
          <w:tab w:val="left" w:pos="7992"/>
          <w:tab w:val="left" w:pos="9639"/>
          <w:tab w:val="left" w:pos="10778"/>
        </w:tabs>
        <w:rPr>
          <w:i/>
          <w:lang w:val="en-US"/>
        </w:rPr>
      </w:pPr>
      <w:r w:rsidRPr="00B92693">
        <w:rPr>
          <w:i/>
          <w:lang w:val="en-US"/>
        </w:rPr>
        <w:t>Please define the concrete aims and objectives of the project and describe the ways in which the situatio</w:t>
      </w:r>
      <w:r w:rsidR="00D47891" w:rsidRPr="00B92693">
        <w:rPr>
          <w:i/>
          <w:lang w:val="en-US"/>
        </w:rPr>
        <w:t>n</w:t>
      </w:r>
      <w:r w:rsidRPr="00B92693">
        <w:rPr>
          <w:i/>
          <w:lang w:val="en-US"/>
        </w:rPr>
        <w:t xml:space="preserve"> set out under the previous section</w:t>
      </w:r>
      <w:r w:rsidR="00DC67C5" w:rsidRPr="00B92693">
        <w:rPr>
          <w:i/>
          <w:lang w:val="en-US"/>
        </w:rPr>
        <w:t xml:space="preserve"> (Part E) will</w:t>
      </w:r>
      <w:r w:rsidRPr="00B92693">
        <w:rPr>
          <w:i/>
          <w:lang w:val="en-US"/>
        </w:rPr>
        <w:t xml:space="preserve"> be changed (limit 3000 characters).</w:t>
      </w:r>
    </w:p>
    <w:p w14:paraId="374F2CC7" w14:textId="77777777" w:rsidR="008161F9" w:rsidRPr="00B92693" w:rsidRDefault="008161F9" w:rsidP="00F6510E">
      <w:pPr>
        <w:tabs>
          <w:tab w:val="left" w:pos="3649"/>
          <w:tab w:val="left" w:pos="5349"/>
          <w:tab w:val="left" w:pos="7992"/>
          <w:tab w:val="left" w:pos="9409"/>
          <w:tab w:val="left" w:pos="10778"/>
        </w:tabs>
        <w:rPr>
          <w:b/>
          <w:lang w:val="en-US"/>
        </w:rPr>
      </w:pPr>
    </w:p>
    <w:tbl>
      <w:tblPr>
        <w:tblW w:w="9639"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032798E2" w14:textId="77777777" w:rsidTr="00D47891">
        <w:trPr>
          <w:trHeight w:val="567"/>
        </w:trPr>
        <w:tc>
          <w:tcPr>
            <w:tcW w:w="9639" w:type="dxa"/>
            <w:tcBorders>
              <w:top w:val="single" w:sz="4" w:space="0" w:color="808080"/>
              <w:bottom w:val="single" w:sz="4" w:space="0" w:color="808080"/>
            </w:tcBorders>
          </w:tcPr>
          <w:p w14:paraId="2414DCF2" w14:textId="178374DC" w:rsidR="00141253" w:rsidRPr="00B92693" w:rsidRDefault="009D0FB9" w:rsidP="00141253">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141253" w:rsidRPr="00B92693">
              <w:rPr>
                <w:szCs w:val="22"/>
                <w:lang w:val="en-US"/>
              </w:rPr>
              <w:t>MORALE (joint project) will be implemented in Region 3 (Syria &amp; Lebanon) and it will address the following E+ Priorities:</w:t>
            </w:r>
          </w:p>
          <w:p w14:paraId="4F6CE470" w14:textId="77777777" w:rsidR="00141253" w:rsidRPr="00B92693" w:rsidRDefault="00141253" w:rsidP="00141253">
            <w:pPr>
              <w:tabs>
                <w:tab w:val="left" w:pos="3649"/>
                <w:tab w:val="left" w:pos="5349"/>
                <w:tab w:val="left" w:pos="7992"/>
                <w:tab w:val="left" w:pos="9409"/>
                <w:tab w:val="left" w:pos="10778"/>
              </w:tabs>
              <w:rPr>
                <w:szCs w:val="22"/>
                <w:lang w:val="en-US"/>
              </w:rPr>
            </w:pPr>
          </w:p>
          <w:p w14:paraId="1F848331"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*Regional: Category A - CURRICULUM DEVELOPMENT - Social and Behavioural Science + business Administration and - IMPROVING MANAGEMENT AND OPERATION OF HIGHER EDUCATION INSTITUTIONS – Equity, access and democratisation of Higher Education.</w:t>
            </w:r>
          </w:p>
          <w:p w14:paraId="39A9B4DC" w14:textId="77777777" w:rsidR="00141253" w:rsidRPr="00B92693" w:rsidRDefault="00141253" w:rsidP="00141253">
            <w:pPr>
              <w:tabs>
                <w:tab w:val="left" w:pos="3649"/>
                <w:tab w:val="left" w:pos="5349"/>
                <w:tab w:val="left" w:pos="7992"/>
                <w:tab w:val="left" w:pos="9409"/>
                <w:tab w:val="left" w:pos="10778"/>
              </w:tabs>
              <w:rPr>
                <w:szCs w:val="22"/>
                <w:lang w:val="en-US"/>
              </w:rPr>
            </w:pPr>
          </w:p>
          <w:p w14:paraId="3E8C2F64" w14:textId="674B5FDC"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General project objective: to build the capacities of Syrian &amp; Lebanese HEIs to train a new generation of high skilled professionals in NGOs management &amp; operation to enhance inclusion of refugees and </w:t>
            </w:r>
            <w:r w:rsidR="00606C95" w:rsidRPr="00B92693">
              <w:rPr>
                <w:szCs w:val="22"/>
                <w:lang w:val="en-US"/>
              </w:rPr>
              <w:t>the r</w:t>
            </w:r>
            <w:r w:rsidRPr="00B92693">
              <w:rPr>
                <w:szCs w:val="22"/>
                <w:lang w:val="en-US"/>
              </w:rPr>
              <w:t>ebuil</w:t>
            </w:r>
            <w:r w:rsidR="00606C95" w:rsidRPr="00B92693">
              <w:rPr>
                <w:szCs w:val="22"/>
                <w:lang w:val="en-US"/>
              </w:rPr>
              <w:t>ding</w:t>
            </w:r>
            <w:r w:rsidRPr="00B92693">
              <w:rPr>
                <w:szCs w:val="22"/>
                <w:lang w:val="en-US"/>
              </w:rPr>
              <w:t xml:space="preserve"> of the South Mediterranean society.</w:t>
            </w:r>
          </w:p>
          <w:p w14:paraId="2302F682" w14:textId="77777777" w:rsidR="00141253" w:rsidRPr="00B92693" w:rsidRDefault="00141253" w:rsidP="00141253">
            <w:pPr>
              <w:tabs>
                <w:tab w:val="left" w:pos="3649"/>
                <w:tab w:val="left" w:pos="5349"/>
                <w:tab w:val="left" w:pos="7992"/>
                <w:tab w:val="left" w:pos="9409"/>
                <w:tab w:val="left" w:pos="10778"/>
              </w:tabs>
              <w:rPr>
                <w:szCs w:val="22"/>
                <w:lang w:val="en-US"/>
              </w:rPr>
            </w:pPr>
          </w:p>
          <w:p w14:paraId="43B79146"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Specific objectives:</w:t>
            </w:r>
          </w:p>
          <w:p w14:paraId="744CFF2C" w14:textId="7C908C3D"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-To provide the NGO labour market sector with high skilled professionals trained by PC HEIs to effectively manage &amp; operate in NGO environments by means of modernising Social &amp; Behavioural Services curricula and by offering LLL courses targeting NGOs professionals at PC HEIs </w:t>
            </w:r>
          </w:p>
          <w:p w14:paraId="48E62588" w14:textId="77777777" w:rsidR="00141253" w:rsidRPr="00B92693" w:rsidRDefault="00141253" w:rsidP="00141253">
            <w:pPr>
              <w:tabs>
                <w:tab w:val="left" w:pos="3649"/>
                <w:tab w:val="left" w:pos="5349"/>
                <w:tab w:val="left" w:pos="7992"/>
                <w:tab w:val="left" w:pos="9409"/>
                <w:tab w:val="left" w:pos="10778"/>
              </w:tabs>
              <w:rPr>
                <w:szCs w:val="22"/>
                <w:lang w:val="en-US"/>
              </w:rPr>
            </w:pPr>
          </w:p>
          <w:p w14:paraId="403AB7A2" w14:textId="240A849B"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t>
            </w:r>
            <w:r w:rsidR="00606C95" w:rsidRPr="00B92693">
              <w:rPr>
                <w:szCs w:val="22"/>
                <w:lang w:val="en-US"/>
              </w:rPr>
              <w:t>A</w:t>
            </w:r>
            <w:r w:rsidRPr="00B92693">
              <w:rPr>
                <w:szCs w:val="22"/>
                <w:lang w:val="en-US"/>
              </w:rPr>
              <w:t>wareness</w:t>
            </w:r>
            <w:r w:rsidR="00606C95" w:rsidRPr="00B92693">
              <w:rPr>
                <w:szCs w:val="22"/>
                <w:lang w:val="en-US"/>
              </w:rPr>
              <w:t>-raising</w:t>
            </w:r>
            <w:r w:rsidRPr="00B92693">
              <w:rPr>
                <w:szCs w:val="22"/>
                <w:lang w:val="en-US"/>
              </w:rPr>
              <w:t xml:space="preserve"> on the key role</w:t>
            </w:r>
            <w:r w:rsidR="00606C95" w:rsidRPr="00B92693">
              <w:rPr>
                <w:szCs w:val="22"/>
                <w:lang w:val="en-US"/>
              </w:rPr>
              <w:t xml:space="preserve"> of</w:t>
            </w:r>
            <w:r w:rsidRPr="00B92693">
              <w:rPr>
                <w:szCs w:val="22"/>
                <w:lang w:val="en-US"/>
              </w:rPr>
              <w:t xml:space="preserve"> HE plays in the provision of high level competences </w:t>
            </w:r>
            <w:r w:rsidR="00606C95" w:rsidRPr="00B92693">
              <w:rPr>
                <w:szCs w:val="22"/>
                <w:lang w:val="en-US"/>
              </w:rPr>
              <w:t>for</w:t>
            </w:r>
            <w:r w:rsidRPr="00B92693">
              <w:rPr>
                <w:szCs w:val="22"/>
                <w:lang w:val="en-US"/>
              </w:rPr>
              <w:t xml:space="preserve"> future NGOs professionals &amp; to strengthen inter-institutional cooperation among HEIs, NGOs and governments through networking actions</w:t>
            </w:r>
          </w:p>
          <w:p w14:paraId="27A3AAE7" w14:textId="77777777" w:rsidR="00141253" w:rsidRPr="00B92693" w:rsidRDefault="00141253" w:rsidP="00141253">
            <w:pPr>
              <w:tabs>
                <w:tab w:val="left" w:pos="3649"/>
                <w:tab w:val="left" w:pos="5349"/>
                <w:tab w:val="left" w:pos="7992"/>
                <w:tab w:val="left" w:pos="9409"/>
                <w:tab w:val="left" w:pos="10778"/>
              </w:tabs>
              <w:rPr>
                <w:szCs w:val="22"/>
                <w:lang w:val="en-US"/>
              </w:rPr>
            </w:pPr>
          </w:p>
          <w:p w14:paraId="4CE02CB8"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3 horizontal WPs have been defined to ensure the proper project implementation (WP1), the achievement of high quality results (WP7) &amp; high project visibility, interaction &amp; contribution by all target groups (WP6).</w:t>
            </w:r>
          </w:p>
          <w:p w14:paraId="4F206FA7" w14:textId="77777777" w:rsidR="00141253" w:rsidRPr="00B92693" w:rsidRDefault="00141253" w:rsidP="00141253">
            <w:pPr>
              <w:tabs>
                <w:tab w:val="left" w:pos="3649"/>
                <w:tab w:val="left" w:pos="5349"/>
                <w:tab w:val="left" w:pos="7992"/>
                <w:tab w:val="left" w:pos="9409"/>
                <w:tab w:val="left" w:pos="10778"/>
              </w:tabs>
              <w:rPr>
                <w:szCs w:val="22"/>
                <w:lang w:val="en-US"/>
              </w:rPr>
            </w:pPr>
          </w:p>
          <w:p w14:paraId="2A682738"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In addition:</w:t>
            </w:r>
          </w:p>
          <w:p w14:paraId="78B5691B" w14:textId="77777777" w:rsidR="00141253" w:rsidRPr="00B92693" w:rsidRDefault="00141253" w:rsidP="00141253">
            <w:pPr>
              <w:tabs>
                <w:tab w:val="left" w:pos="3649"/>
                <w:tab w:val="left" w:pos="5349"/>
                <w:tab w:val="left" w:pos="7992"/>
                <w:tab w:val="left" w:pos="9409"/>
                <w:tab w:val="left" w:pos="10778"/>
              </w:tabs>
              <w:rPr>
                <w:szCs w:val="22"/>
                <w:lang w:val="en-US"/>
              </w:rPr>
            </w:pPr>
          </w:p>
          <w:p w14:paraId="628E21E0"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WP2 NEEDS ANALYSIS will carry out a comprehensive analysis as basis for the project development in terms of PC HEIs ToT/replication, curricula modernisation &amp; LLL creation. </w:t>
            </w:r>
          </w:p>
          <w:p w14:paraId="01B66BF7" w14:textId="77777777" w:rsidR="00141253" w:rsidRPr="00B92693" w:rsidRDefault="00141253" w:rsidP="00141253">
            <w:pPr>
              <w:tabs>
                <w:tab w:val="left" w:pos="3649"/>
                <w:tab w:val="left" w:pos="5349"/>
                <w:tab w:val="left" w:pos="7992"/>
                <w:tab w:val="left" w:pos="9409"/>
                <w:tab w:val="left" w:pos="10778"/>
              </w:tabs>
              <w:rPr>
                <w:szCs w:val="22"/>
                <w:lang w:val="en-US"/>
              </w:rPr>
            </w:pPr>
          </w:p>
          <w:p w14:paraId="4E58912F" w14:textId="6FD831BE"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WP3 BUILDING CAPACITIES will design, prepare and implement 4 ToT modules + their replications at PC HEIs. Replication </w:t>
            </w:r>
            <w:r w:rsidR="004E7AAB" w:rsidRPr="00B92693">
              <w:rPr>
                <w:szCs w:val="22"/>
                <w:lang w:val="en-US"/>
              </w:rPr>
              <w:t>is</w:t>
            </w:r>
            <w:r w:rsidRPr="00B92693">
              <w:rPr>
                <w:szCs w:val="22"/>
                <w:lang w:val="en-US"/>
              </w:rPr>
              <w:t xml:space="preserve"> crucial to increase the impact of the action within PC HEIs (more staff trained) but also at national and at regional level.</w:t>
            </w:r>
          </w:p>
          <w:p w14:paraId="36C6A998" w14:textId="77777777" w:rsidR="00141253" w:rsidRPr="00B92693" w:rsidRDefault="00141253" w:rsidP="00141253">
            <w:pPr>
              <w:tabs>
                <w:tab w:val="left" w:pos="3649"/>
                <w:tab w:val="left" w:pos="5349"/>
                <w:tab w:val="left" w:pos="7992"/>
                <w:tab w:val="left" w:pos="9409"/>
                <w:tab w:val="left" w:pos="10778"/>
              </w:tabs>
              <w:rPr>
                <w:szCs w:val="22"/>
                <w:lang w:val="en-US"/>
              </w:rPr>
            </w:pPr>
          </w:p>
          <w:p w14:paraId="7E64FDD0" w14:textId="662EC759"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WP4 CURRICULA ENHANCEMENT &amp; DELIVERY will be focused on the improvement of PC HEIs existing bachelors in the Social &amp; Behav. Science field, by creating new subjects (+ final project) related to sustainable NGOs management &amp; operation (innovative features of delivery methodology + focus topics) within </w:t>
            </w:r>
            <w:r w:rsidR="00606C95" w:rsidRPr="00B92693">
              <w:rPr>
                <w:szCs w:val="22"/>
                <w:lang w:val="en-US"/>
              </w:rPr>
              <w:t xml:space="preserve">current </w:t>
            </w:r>
            <w:r w:rsidRPr="00B92693">
              <w:rPr>
                <w:szCs w:val="22"/>
                <w:lang w:val="en-US"/>
              </w:rPr>
              <w:t>study programme</w:t>
            </w:r>
            <w:r w:rsidR="00606C95" w:rsidRPr="00B92693">
              <w:rPr>
                <w:szCs w:val="22"/>
                <w:lang w:val="en-US"/>
              </w:rPr>
              <w:t>s</w:t>
            </w:r>
            <w:r w:rsidRPr="00B92693">
              <w:rPr>
                <w:szCs w:val="22"/>
                <w:lang w:val="en-US"/>
              </w:rPr>
              <w:t>. Students will achieve the competences to be</w:t>
            </w:r>
            <w:r w:rsidR="00606C95" w:rsidRPr="00B92693">
              <w:rPr>
                <w:szCs w:val="22"/>
                <w:lang w:val="en-US"/>
              </w:rPr>
              <w:t>come</w:t>
            </w:r>
            <w:r w:rsidRPr="00B92693">
              <w:rPr>
                <w:szCs w:val="22"/>
                <w:lang w:val="en-US"/>
              </w:rPr>
              <w:t xml:space="preserve"> high-qualified </w:t>
            </w:r>
            <w:r w:rsidR="00606C95" w:rsidRPr="00B92693">
              <w:rPr>
                <w:szCs w:val="22"/>
                <w:lang w:val="en-US"/>
              </w:rPr>
              <w:t>specialists</w:t>
            </w:r>
            <w:r w:rsidRPr="00B92693">
              <w:rPr>
                <w:szCs w:val="22"/>
                <w:lang w:val="en-US"/>
              </w:rPr>
              <w:t xml:space="preserve"> </w:t>
            </w:r>
            <w:r w:rsidR="00606C95" w:rsidRPr="00B92693">
              <w:rPr>
                <w:szCs w:val="22"/>
                <w:lang w:val="en-US"/>
              </w:rPr>
              <w:t>to</w:t>
            </w:r>
            <w:r w:rsidRPr="00B92693">
              <w:rPr>
                <w:szCs w:val="22"/>
                <w:lang w:val="en-US"/>
              </w:rPr>
              <w:t xml:space="preserve"> effective</w:t>
            </w:r>
            <w:r w:rsidR="00606C95" w:rsidRPr="00B92693">
              <w:rPr>
                <w:szCs w:val="22"/>
                <w:lang w:val="en-US"/>
              </w:rPr>
              <w:t xml:space="preserve"> manage &amp; operate</w:t>
            </w:r>
            <w:r w:rsidRPr="00B92693">
              <w:rPr>
                <w:szCs w:val="22"/>
                <w:lang w:val="en-US"/>
              </w:rPr>
              <w:t xml:space="preserve"> NGOs.</w:t>
            </w:r>
          </w:p>
          <w:p w14:paraId="036A0D5A" w14:textId="77777777" w:rsidR="00141253" w:rsidRPr="00B92693" w:rsidRDefault="00141253" w:rsidP="00141253">
            <w:pPr>
              <w:tabs>
                <w:tab w:val="left" w:pos="3649"/>
                <w:tab w:val="left" w:pos="5349"/>
                <w:tab w:val="left" w:pos="7992"/>
                <w:tab w:val="left" w:pos="9409"/>
                <w:tab w:val="left" w:pos="10778"/>
              </w:tabs>
              <w:rPr>
                <w:szCs w:val="22"/>
                <w:lang w:val="en-US"/>
              </w:rPr>
            </w:pPr>
          </w:p>
          <w:p w14:paraId="02749B98" w14:textId="1D130BBA"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WP5 LLL COURSES DESIGN &amp; IMPLEMENTATION will create 3 LLL courses (of 1 week) * PC HEI that will be delivered by blended methodology (face-to-face &amp; virtual) </w:t>
            </w:r>
            <w:r w:rsidR="00606C95" w:rsidRPr="00B92693">
              <w:rPr>
                <w:szCs w:val="22"/>
                <w:lang w:val="en-US"/>
              </w:rPr>
              <w:t>targeting</w:t>
            </w:r>
            <w:r w:rsidRPr="00B92693">
              <w:rPr>
                <w:szCs w:val="22"/>
                <w:lang w:val="en-US"/>
              </w:rPr>
              <w:t xml:space="preserve"> NGOs managers &amp; staff. They will be key for the improvement of their managerial &amp; operational performance that will impact on the quality and sustainability of NGOs activities</w:t>
            </w:r>
            <w:r w:rsidR="004E7AAB" w:rsidRPr="00B92693">
              <w:rPr>
                <w:szCs w:val="22"/>
                <w:lang w:val="en-US"/>
              </w:rPr>
              <w:t>.</w:t>
            </w:r>
          </w:p>
          <w:p w14:paraId="7967A074" w14:textId="77777777" w:rsidR="004E7AAB" w:rsidRPr="00B92693" w:rsidRDefault="004E7AAB" w:rsidP="00141253">
            <w:pPr>
              <w:tabs>
                <w:tab w:val="left" w:pos="3649"/>
                <w:tab w:val="left" w:pos="5349"/>
                <w:tab w:val="left" w:pos="7992"/>
                <w:tab w:val="left" w:pos="9409"/>
                <w:tab w:val="left" w:pos="10778"/>
              </w:tabs>
              <w:rPr>
                <w:szCs w:val="22"/>
                <w:lang w:val="en-US"/>
              </w:rPr>
            </w:pPr>
          </w:p>
          <w:p w14:paraId="4E81BF5B" w14:textId="7D8F76B2"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MORALE </w:t>
            </w:r>
            <w:r w:rsidR="004E7AAB" w:rsidRPr="00B92693">
              <w:rPr>
                <w:szCs w:val="22"/>
                <w:lang w:val="en-US"/>
              </w:rPr>
              <w:t>responds to</w:t>
            </w:r>
            <w:r w:rsidRPr="00B92693">
              <w:rPr>
                <w:szCs w:val="22"/>
                <w:lang w:val="en-US"/>
              </w:rPr>
              <w:t xml:space="preserve"> the undeniable need </w:t>
            </w:r>
            <w:r w:rsidR="004E7AAB" w:rsidRPr="00B92693">
              <w:rPr>
                <w:szCs w:val="22"/>
                <w:lang w:val="en-US"/>
              </w:rPr>
              <w:t>of giving the leading role to</w:t>
            </w:r>
            <w:r w:rsidRPr="00B92693">
              <w:rPr>
                <w:szCs w:val="22"/>
                <w:lang w:val="en-US"/>
              </w:rPr>
              <w:t xml:space="preserve"> PC HEIs, </w:t>
            </w:r>
            <w:r w:rsidR="004E7AAB" w:rsidRPr="00B92693">
              <w:rPr>
                <w:szCs w:val="22"/>
                <w:lang w:val="en-US"/>
              </w:rPr>
              <w:t xml:space="preserve">becoming </w:t>
            </w:r>
            <w:r w:rsidRPr="00B92693">
              <w:rPr>
                <w:szCs w:val="22"/>
                <w:lang w:val="en-US"/>
              </w:rPr>
              <w:t xml:space="preserve">the driving force </w:t>
            </w:r>
            <w:r w:rsidR="004E7AAB" w:rsidRPr="00B92693">
              <w:rPr>
                <w:szCs w:val="22"/>
                <w:lang w:val="en-US"/>
              </w:rPr>
              <w:t>to generate</w:t>
            </w:r>
            <w:r w:rsidRPr="00B92693">
              <w:rPr>
                <w:szCs w:val="22"/>
                <w:lang w:val="en-US"/>
              </w:rPr>
              <w:t xml:space="preserve"> </w:t>
            </w:r>
            <w:r w:rsidR="004E7AAB" w:rsidRPr="00B92693">
              <w:rPr>
                <w:szCs w:val="22"/>
                <w:lang w:val="en-US"/>
              </w:rPr>
              <w:t>qualified</w:t>
            </w:r>
            <w:r w:rsidRPr="00B92693">
              <w:rPr>
                <w:szCs w:val="22"/>
                <w:lang w:val="en-US"/>
              </w:rPr>
              <w:t xml:space="preserve"> NGOs professionals and for the </w:t>
            </w:r>
            <w:r w:rsidR="004E7AAB" w:rsidRPr="00B92693">
              <w:rPr>
                <w:szCs w:val="22"/>
                <w:lang w:val="en-US"/>
              </w:rPr>
              <w:t xml:space="preserve">update of current </w:t>
            </w:r>
            <w:r w:rsidRPr="00B92693">
              <w:rPr>
                <w:szCs w:val="22"/>
                <w:lang w:val="en-US"/>
              </w:rPr>
              <w:t xml:space="preserve">NGOs professionals. This will be possible only with a strict cooperation between HEIs/NGOs + the endorsement of competent authorities. </w:t>
            </w:r>
          </w:p>
          <w:p w14:paraId="6296D52F" w14:textId="77777777" w:rsidR="00141253" w:rsidRPr="00B92693" w:rsidRDefault="00141253" w:rsidP="00141253">
            <w:pPr>
              <w:tabs>
                <w:tab w:val="left" w:pos="3649"/>
                <w:tab w:val="left" w:pos="5349"/>
                <w:tab w:val="left" w:pos="7992"/>
                <w:tab w:val="left" w:pos="9409"/>
                <w:tab w:val="left" w:pos="10778"/>
              </w:tabs>
              <w:rPr>
                <w:szCs w:val="22"/>
                <w:lang w:val="en-US"/>
              </w:rPr>
            </w:pPr>
          </w:p>
          <w:p w14:paraId="7375A428" w14:textId="52B9D6B5" w:rsidR="00A859B1"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MORALE will contribute to a paradigm shift, where HE education provision </w:t>
            </w:r>
            <w:r w:rsidR="00673D42" w:rsidRPr="00B92693">
              <w:rPr>
                <w:szCs w:val="22"/>
                <w:lang w:val="en-US"/>
              </w:rPr>
              <w:t>plays a key role</w:t>
            </w:r>
            <w:r w:rsidRPr="00B92693">
              <w:rPr>
                <w:szCs w:val="22"/>
                <w:lang w:val="en-US"/>
              </w:rPr>
              <w:t xml:space="preserve"> towards sustainable development; </w:t>
            </w:r>
            <w:r w:rsidR="004E7AAB" w:rsidRPr="00B92693">
              <w:rPr>
                <w:szCs w:val="22"/>
                <w:lang w:val="en-US"/>
              </w:rPr>
              <w:t>by supporting</w:t>
            </w:r>
            <w:r w:rsidRPr="00B92693">
              <w:rPr>
                <w:szCs w:val="22"/>
                <w:lang w:val="en-US"/>
              </w:rPr>
              <w:t xml:space="preserve"> </w:t>
            </w:r>
            <w:r w:rsidR="00606C95" w:rsidRPr="00B92693">
              <w:rPr>
                <w:szCs w:val="22"/>
                <w:lang w:val="en-US"/>
              </w:rPr>
              <w:t xml:space="preserve">the process of economic/social development, as </w:t>
            </w:r>
            <w:r w:rsidR="004E7AAB" w:rsidRPr="00B92693">
              <w:rPr>
                <w:szCs w:val="22"/>
                <w:lang w:val="en-US"/>
              </w:rPr>
              <w:t>opposed to sporadic &amp;isolated professional training provided by internat</w:t>
            </w:r>
            <w:r w:rsidR="00673D42" w:rsidRPr="00B92693">
              <w:rPr>
                <w:szCs w:val="22"/>
                <w:lang w:val="en-US"/>
              </w:rPr>
              <w:t>ional organisations.</w:t>
            </w:r>
            <w:r w:rsidR="004E7AAB" w:rsidRPr="00B92693">
              <w:rPr>
                <w:szCs w:val="22"/>
                <w:lang w:val="en-US"/>
              </w:rPr>
              <w:t xml:space="preserve"> </w:t>
            </w:r>
            <w:r w:rsidR="009D0FB9">
              <w:rPr>
                <w:szCs w:val="22"/>
              </w:rPr>
              <w:fldChar w:fldCharType="end"/>
            </w:r>
          </w:p>
        </w:tc>
      </w:tr>
    </w:tbl>
    <w:p w14:paraId="2120BD71" w14:textId="77777777" w:rsidR="00A859B1" w:rsidRPr="00B92693" w:rsidRDefault="00A859B1" w:rsidP="00F6510E">
      <w:pPr>
        <w:rPr>
          <w:b/>
          <w:lang w:val="en-US"/>
        </w:rPr>
      </w:pPr>
    </w:p>
    <w:p w14:paraId="00105965" w14:textId="77777777" w:rsidR="00A859B1" w:rsidRPr="00B92693" w:rsidRDefault="00A859B1" w:rsidP="00F6510E">
      <w:pPr>
        <w:tabs>
          <w:tab w:val="left" w:pos="3649"/>
          <w:tab w:val="left" w:pos="5349"/>
          <w:tab w:val="left" w:pos="7992"/>
          <w:tab w:val="left" w:pos="9409"/>
          <w:tab w:val="left" w:pos="10778"/>
        </w:tabs>
        <w:rPr>
          <w:b/>
          <w:sz w:val="28"/>
          <w:szCs w:val="28"/>
          <w:lang w:val="en-US"/>
        </w:rPr>
      </w:pPr>
      <w:r w:rsidRPr="00B92693">
        <w:rPr>
          <w:b/>
          <w:sz w:val="28"/>
          <w:szCs w:val="28"/>
          <w:lang w:val="en-US"/>
        </w:rPr>
        <w:t>F.2. Project activities and Methodology</w:t>
      </w:r>
    </w:p>
    <w:p w14:paraId="0E422ACC" w14:textId="77777777" w:rsidR="00A859B1" w:rsidRPr="001516B6" w:rsidRDefault="00A859B1" w:rsidP="00D47891">
      <w:pPr>
        <w:tabs>
          <w:tab w:val="left" w:pos="3649"/>
          <w:tab w:val="left" w:pos="5349"/>
          <w:tab w:val="left" w:pos="7992"/>
          <w:tab w:val="left" w:pos="9639"/>
          <w:tab w:val="left" w:pos="10778"/>
        </w:tabs>
        <w:jc w:val="both"/>
      </w:pPr>
      <w:r w:rsidRPr="00B92693">
        <w:rPr>
          <w:i/>
          <w:lang w:val="en-US"/>
        </w:rPr>
        <w:t xml:space="preserve">Please </w:t>
      </w:r>
      <w:r w:rsidR="005964FF" w:rsidRPr="00B92693">
        <w:rPr>
          <w:i/>
          <w:lang w:val="en-US"/>
        </w:rPr>
        <w:t>provide a sufficiently detailed description of the contents to be developed</w:t>
      </w:r>
      <w:r w:rsidRPr="00B92693">
        <w:rPr>
          <w:i/>
          <w:lang w:val="en-US"/>
        </w:rPr>
        <w:t xml:space="preserve"> </w:t>
      </w:r>
      <w:r w:rsidR="005964FF" w:rsidRPr="00B92693">
        <w:rPr>
          <w:i/>
          <w:lang w:val="en-US"/>
        </w:rPr>
        <w:t>(including educational and training courses,</w:t>
      </w:r>
      <w:r w:rsidR="005964FF" w:rsidRPr="00B92693">
        <w:rPr>
          <w:lang w:val="en-US"/>
        </w:rPr>
        <w:t xml:space="preserve"> </w:t>
      </w:r>
      <w:r w:rsidR="005964FF" w:rsidRPr="00B92693">
        <w:rPr>
          <w:i/>
          <w:lang w:val="en-US"/>
        </w:rPr>
        <w:t xml:space="preserve">adequately scheduled activities, concrete outcomes and </w:t>
      </w:r>
      <w:r w:rsidR="00A84529" w:rsidRPr="00B92693">
        <w:rPr>
          <w:i/>
          <w:lang w:val="en-US"/>
        </w:rPr>
        <w:t xml:space="preserve">the </w:t>
      </w:r>
      <w:r w:rsidR="005964FF" w:rsidRPr="00B92693">
        <w:rPr>
          <w:i/>
          <w:lang w:val="en-US"/>
        </w:rPr>
        <w:t xml:space="preserve">pedagogical approach) </w:t>
      </w:r>
      <w:r w:rsidRPr="00B92693">
        <w:rPr>
          <w:i/>
          <w:lang w:val="en-US"/>
        </w:rPr>
        <w:t>and the working methodology to be used for achieving the objectives</w:t>
      </w:r>
      <w:r w:rsidR="005964FF" w:rsidRPr="00B92693">
        <w:rPr>
          <w:i/>
          <w:lang w:val="en-US"/>
        </w:rPr>
        <w:t xml:space="preserve"> (</w:t>
      </w:r>
      <w:r w:rsidRPr="00B92693">
        <w:rPr>
          <w:i/>
          <w:lang w:val="en-US"/>
        </w:rPr>
        <w:t>including major milestones, measurable indicators, etc.</w:t>
      </w:r>
      <w:r w:rsidR="005964FF" w:rsidRPr="00B92693">
        <w:rPr>
          <w:i/>
          <w:lang w:val="en-US"/>
        </w:rPr>
        <w:t>). For "curriculum development" project</w:t>
      </w:r>
      <w:r w:rsidR="00A84529" w:rsidRPr="00B92693">
        <w:rPr>
          <w:i/>
          <w:lang w:val="en-US"/>
        </w:rPr>
        <w:t>s</w:t>
      </w:r>
      <w:r w:rsidR="005964FF" w:rsidRPr="00B92693">
        <w:rPr>
          <w:i/>
          <w:lang w:val="en-US"/>
        </w:rPr>
        <w:t>, make a clear-cut distinction between "new" courses and the existing courses to be revised.</w:t>
      </w:r>
      <w:r w:rsidRPr="00B92693">
        <w:rPr>
          <w:i/>
          <w:lang w:val="en-US"/>
        </w:rPr>
        <w:t xml:space="preserve"> </w:t>
      </w:r>
      <w:r w:rsidRPr="001516B6">
        <w:t>(limit 6000 characters).</w:t>
      </w:r>
    </w:p>
    <w:p w14:paraId="1B7082F2" w14:textId="77777777" w:rsidR="00ED479A" w:rsidRPr="001516B6" w:rsidRDefault="00ED479A" w:rsidP="00F6510E">
      <w:pPr>
        <w:tabs>
          <w:tab w:val="left" w:pos="3649"/>
          <w:tab w:val="left" w:pos="5349"/>
          <w:tab w:val="left" w:pos="7992"/>
          <w:tab w:val="left" w:pos="9409"/>
          <w:tab w:val="left" w:pos="10778"/>
        </w:tabs>
        <w:jc w:val="both"/>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205C9" w:rsidRPr="00B92693" w14:paraId="5930FAD6" w14:textId="77777777" w:rsidTr="00D47891">
        <w:trPr>
          <w:trHeight w:val="567"/>
        </w:trPr>
        <w:tc>
          <w:tcPr>
            <w:tcW w:w="9639" w:type="dxa"/>
            <w:tcBorders>
              <w:top w:val="single" w:sz="4" w:space="0" w:color="808080"/>
              <w:bottom w:val="single" w:sz="4" w:space="0" w:color="808080"/>
            </w:tcBorders>
          </w:tcPr>
          <w:p w14:paraId="651D2E1B" w14:textId="7D4D0718" w:rsidR="00141253" w:rsidRPr="00B92693" w:rsidRDefault="009D0FB9" w:rsidP="00141253">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6200"/>
                  </w:textInput>
                </w:ffData>
              </w:fldChar>
            </w:r>
            <w:r w:rsidRPr="00B92693">
              <w:rPr>
                <w:szCs w:val="22"/>
                <w:lang w:val="en-US"/>
              </w:rPr>
              <w:instrText xml:space="preserve"> FORMTEXT </w:instrText>
            </w:r>
            <w:r>
              <w:rPr>
                <w:szCs w:val="22"/>
              </w:rPr>
            </w:r>
            <w:r>
              <w:rPr>
                <w:szCs w:val="22"/>
              </w:rPr>
              <w:fldChar w:fldCharType="separate"/>
            </w:r>
            <w:r w:rsidR="00141253" w:rsidRPr="00B92693">
              <w:rPr>
                <w:szCs w:val="22"/>
                <w:lang w:val="en-US"/>
              </w:rPr>
              <w:t>MORALE has been defined in response to real PC HEIs</w:t>
            </w:r>
            <w:r w:rsidR="00673D42" w:rsidRPr="00B92693">
              <w:rPr>
                <w:szCs w:val="22"/>
                <w:lang w:val="en-US"/>
              </w:rPr>
              <w:t xml:space="preserve"> needs</w:t>
            </w:r>
            <w:r w:rsidR="00141253" w:rsidRPr="00B92693">
              <w:rPr>
                <w:szCs w:val="22"/>
                <w:lang w:val="en-US"/>
              </w:rPr>
              <w:t xml:space="preserve"> &amp; its activities are structured into 7 WPs implemented in a logical order, with strong interdependencies among them. The project management &amp; implementation structure has been designed so that the MORALE consortium will have the best conditions to achieve high quality results and all partners will feel ownership in what achieved. This will set the basis for HEIs mgt., relevant NGOs associations, competent authorities’ endorsement</w:t>
            </w:r>
            <w:r w:rsidR="00AD5FD1" w:rsidRPr="00B92693">
              <w:rPr>
                <w:szCs w:val="22"/>
                <w:lang w:val="en-US"/>
              </w:rPr>
              <w:t xml:space="preserve"> &amp;</w:t>
            </w:r>
            <w:r w:rsidR="00141253" w:rsidRPr="00B92693">
              <w:rPr>
                <w:szCs w:val="22"/>
                <w:lang w:val="en-US"/>
              </w:rPr>
              <w:t xml:space="preserve"> reverting in project sustainability.</w:t>
            </w:r>
          </w:p>
          <w:p w14:paraId="2B7EA996" w14:textId="77777777" w:rsidR="00141253" w:rsidRPr="00B92693" w:rsidRDefault="00141253" w:rsidP="00141253">
            <w:pPr>
              <w:tabs>
                <w:tab w:val="left" w:pos="3649"/>
                <w:tab w:val="left" w:pos="5349"/>
                <w:tab w:val="left" w:pos="7992"/>
                <w:tab w:val="left" w:pos="9409"/>
                <w:tab w:val="left" w:pos="10778"/>
              </w:tabs>
              <w:rPr>
                <w:szCs w:val="22"/>
                <w:lang w:val="en-US"/>
              </w:rPr>
            </w:pPr>
          </w:p>
          <w:p w14:paraId="353CA8EC" w14:textId="35FF0369"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MORALE has been conceived with a cost-efficiency approach: </w:t>
            </w:r>
            <w:r w:rsidR="00673D42" w:rsidRPr="00B92693">
              <w:rPr>
                <w:szCs w:val="22"/>
                <w:lang w:val="en-US"/>
              </w:rPr>
              <w:t>superflous</w:t>
            </w:r>
            <w:r w:rsidRPr="00B92693">
              <w:rPr>
                <w:szCs w:val="22"/>
                <w:lang w:val="en-US"/>
              </w:rPr>
              <w:t xml:space="preserve"> costs are avoided and resources</w:t>
            </w:r>
            <w:r w:rsidR="00621F81" w:rsidRPr="00B92693">
              <w:rPr>
                <w:szCs w:val="22"/>
                <w:lang w:val="en-US"/>
              </w:rPr>
              <w:t xml:space="preserve"> are</w:t>
            </w:r>
            <w:r w:rsidRPr="00B92693">
              <w:rPr>
                <w:szCs w:val="22"/>
                <w:lang w:val="en-US"/>
              </w:rPr>
              <w:t xml:space="preserve"> </w:t>
            </w:r>
            <w:r w:rsidR="00AC4C45" w:rsidRPr="00B92693">
              <w:rPr>
                <w:szCs w:val="22"/>
                <w:lang w:val="en-US"/>
              </w:rPr>
              <w:t>efficiently managed</w:t>
            </w:r>
            <w:r w:rsidRPr="00B92693">
              <w:rPr>
                <w:szCs w:val="22"/>
                <w:lang w:val="en-US"/>
              </w:rPr>
              <w:t xml:space="preserve">. </w:t>
            </w:r>
            <w:r w:rsidR="00DF6338" w:rsidRPr="00B92693">
              <w:rPr>
                <w:szCs w:val="22"/>
                <w:lang w:val="en-US"/>
              </w:rPr>
              <w:t xml:space="preserve">This </w:t>
            </w:r>
            <w:r w:rsidR="00621F81" w:rsidRPr="00B92693">
              <w:rPr>
                <w:szCs w:val="22"/>
                <w:lang w:val="en-US"/>
              </w:rPr>
              <w:t>is</w:t>
            </w:r>
            <w:r w:rsidR="00DF6338" w:rsidRPr="00B92693">
              <w:rPr>
                <w:szCs w:val="22"/>
                <w:lang w:val="en-US"/>
              </w:rPr>
              <w:t xml:space="preserve"> </w:t>
            </w:r>
            <w:r w:rsidR="00621F81" w:rsidRPr="00B92693">
              <w:rPr>
                <w:szCs w:val="22"/>
                <w:lang w:val="en-US"/>
              </w:rPr>
              <w:t xml:space="preserve">specially </w:t>
            </w:r>
            <w:r w:rsidR="00DF6338" w:rsidRPr="00B92693">
              <w:rPr>
                <w:szCs w:val="22"/>
                <w:lang w:val="en-US"/>
              </w:rPr>
              <w:t xml:space="preserve">applied to </w:t>
            </w:r>
            <w:r w:rsidR="00AC4C45" w:rsidRPr="00B92693">
              <w:rPr>
                <w:szCs w:val="22"/>
                <w:lang w:val="en-US"/>
              </w:rPr>
              <w:t>"</w:t>
            </w:r>
            <w:r w:rsidRPr="00B92693">
              <w:rPr>
                <w:szCs w:val="22"/>
                <w:lang w:val="en-US"/>
              </w:rPr>
              <w:t>travel”</w:t>
            </w:r>
            <w:r w:rsidR="00AC4C45" w:rsidRPr="00B92693">
              <w:rPr>
                <w:szCs w:val="22"/>
                <w:lang w:val="en-US"/>
              </w:rPr>
              <w:t xml:space="preserve"> heading budget</w:t>
            </w:r>
            <w:r w:rsidRPr="00B92693">
              <w:rPr>
                <w:szCs w:val="22"/>
                <w:lang w:val="en-US"/>
              </w:rPr>
              <w:t>, where different activities have been merged during the same week</w:t>
            </w:r>
            <w:r w:rsidR="00DF6338" w:rsidRPr="00B92693">
              <w:rPr>
                <w:szCs w:val="22"/>
                <w:lang w:val="en-US"/>
              </w:rPr>
              <w:t>, facilitating</w:t>
            </w:r>
            <w:r w:rsidRPr="00B92693">
              <w:rPr>
                <w:szCs w:val="22"/>
                <w:lang w:val="en-US"/>
              </w:rPr>
              <w:t xml:space="preserve"> a higher participation of the target group</w:t>
            </w:r>
            <w:r w:rsidR="00621F81" w:rsidRPr="00B92693">
              <w:rPr>
                <w:szCs w:val="22"/>
                <w:lang w:val="en-US"/>
              </w:rPr>
              <w:t>s with lower cost.</w:t>
            </w:r>
          </w:p>
          <w:p w14:paraId="73293FDF" w14:textId="77777777" w:rsidR="00141253" w:rsidRPr="00B92693" w:rsidRDefault="00141253" w:rsidP="00141253">
            <w:pPr>
              <w:tabs>
                <w:tab w:val="left" w:pos="3649"/>
                <w:tab w:val="left" w:pos="5349"/>
                <w:tab w:val="left" w:pos="7992"/>
                <w:tab w:val="left" w:pos="9409"/>
                <w:tab w:val="left" w:pos="10778"/>
              </w:tabs>
              <w:rPr>
                <w:szCs w:val="22"/>
                <w:lang w:val="en-US"/>
              </w:rPr>
            </w:pPr>
          </w:p>
          <w:p w14:paraId="10843B8F"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WPs are classified into:</w:t>
            </w:r>
          </w:p>
          <w:p w14:paraId="3BEDA601" w14:textId="77777777" w:rsidR="00141253" w:rsidRPr="00B92693" w:rsidRDefault="00141253" w:rsidP="00141253">
            <w:pPr>
              <w:tabs>
                <w:tab w:val="left" w:pos="3649"/>
                <w:tab w:val="left" w:pos="5349"/>
                <w:tab w:val="left" w:pos="7992"/>
                <w:tab w:val="left" w:pos="9409"/>
                <w:tab w:val="left" w:pos="10778"/>
              </w:tabs>
              <w:rPr>
                <w:szCs w:val="22"/>
                <w:lang w:val="en-US"/>
              </w:rPr>
            </w:pPr>
          </w:p>
          <w:p w14:paraId="27065207" w14:textId="2E9DB3C1"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-HORIZONTAL WPs: implemented during the whole project lifecycle for effective deployment of all activities and achievement of high quality/sustainable results, project visibility, interaction/contribution from all target groups:</w:t>
            </w:r>
          </w:p>
          <w:p w14:paraId="38858BF8" w14:textId="77777777" w:rsidR="00141253" w:rsidRPr="00B92693" w:rsidRDefault="00141253" w:rsidP="00141253">
            <w:pPr>
              <w:tabs>
                <w:tab w:val="left" w:pos="3649"/>
                <w:tab w:val="left" w:pos="5349"/>
                <w:tab w:val="left" w:pos="7992"/>
                <w:tab w:val="left" w:pos="9409"/>
                <w:tab w:val="left" w:pos="10778"/>
              </w:tabs>
              <w:rPr>
                <w:szCs w:val="22"/>
                <w:lang w:val="en-US"/>
              </w:rPr>
            </w:pPr>
          </w:p>
          <w:p w14:paraId="7657701F"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WP1 MANAGEMENT(1-36) will ensure a smooth project implementation from both technical&amp;admin./financial points of view.</w:t>
            </w:r>
          </w:p>
          <w:p w14:paraId="13755CF6"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**INDICATORS: T1.1 Technical, Admin.&amp; Financial Mgt. (2 official+6 internal reports); T1.2 Periodic Project Meetings (7); T1.3 IT Tools For Project Management (1 mgt. manual+1 contact list updated+1 set of templates for admin./technical reporting+1 contingency plan).</w:t>
            </w:r>
          </w:p>
          <w:p w14:paraId="187BFB0C"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**MILESTONES: project successfully implemented.</w:t>
            </w:r>
          </w:p>
          <w:p w14:paraId="675ABF3E" w14:textId="77777777" w:rsidR="00141253" w:rsidRPr="00B92693" w:rsidRDefault="00141253" w:rsidP="00141253">
            <w:pPr>
              <w:tabs>
                <w:tab w:val="left" w:pos="3649"/>
                <w:tab w:val="left" w:pos="5349"/>
                <w:tab w:val="left" w:pos="7992"/>
                <w:tab w:val="left" w:pos="9409"/>
                <w:tab w:val="left" w:pos="10778"/>
              </w:tabs>
              <w:rPr>
                <w:szCs w:val="22"/>
                <w:lang w:val="en-US"/>
              </w:rPr>
            </w:pPr>
          </w:p>
          <w:p w14:paraId="1F679D18" w14:textId="4B81C6AF"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WP6 DISSEMINATION &amp; NETWORKING (M1-36) will ensure project visibility </w:t>
            </w:r>
            <w:r w:rsidR="00EE4F8A" w:rsidRPr="00B92693">
              <w:rPr>
                <w:szCs w:val="22"/>
                <w:lang w:val="en-US"/>
              </w:rPr>
              <w:t xml:space="preserve">by </w:t>
            </w:r>
            <w:r w:rsidR="00F20B65" w:rsidRPr="00B92693">
              <w:rPr>
                <w:szCs w:val="22"/>
                <w:lang w:val="en-US"/>
              </w:rPr>
              <w:t>engaging with</w:t>
            </w:r>
            <w:r w:rsidRPr="00B92693">
              <w:rPr>
                <w:szCs w:val="22"/>
                <w:lang w:val="en-US"/>
              </w:rPr>
              <w:t xml:space="preserve"> key </w:t>
            </w:r>
            <w:r w:rsidR="00F20B65" w:rsidRPr="00B92693">
              <w:rPr>
                <w:szCs w:val="22"/>
                <w:lang w:val="en-US"/>
              </w:rPr>
              <w:t xml:space="preserve">internal and external </w:t>
            </w:r>
            <w:r w:rsidRPr="00B92693">
              <w:rPr>
                <w:szCs w:val="22"/>
                <w:lang w:val="en-US"/>
              </w:rPr>
              <w:t>actors. Dissemination will be tailor made &amp; multimodal. Different types of events have been defined to involve HEIs/Social Affairs authorities/HEI managers &amp; academics/students/NGOs</w:t>
            </w:r>
            <w:r w:rsidR="00545314" w:rsidRPr="00B92693">
              <w:rPr>
                <w:szCs w:val="22"/>
                <w:lang w:val="en-US"/>
              </w:rPr>
              <w:t xml:space="preserve">, </w:t>
            </w:r>
            <w:r w:rsidRPr="00B92693">
              <w:rPr>
                <w:szCs w:val="22"/>
                <w:lang w:val="en-US"/>
              </w:rPr>
              <w:t>ensur</w:t>
            </w:r>
            <w:r w:rsidR="00545314" w:rsidRPr="00B92693">
              <w:rPr>
                <w:szCs w:val="22"/>
                <w:lang w:val="en-US"/>
              </w:rPr>
              <w:t>ing</w:t>
            </w:r>
            <w:r w:rsidRPr="00B92693">
              <w:rPr>
                <w:szCs w:val="22"/>
                <w:lang w:val="en-US"/>
              </w:rPr>
              <w:t xml:space="preserve"> </w:t>
            </w:r>
            <w:r w:rsidR="00621F81" w:rsidRPr="00B92693">
              <w:rPr>
                <w:szCs w:val="22"/>
                <w:lang w:val="en-US"/>
              </w:rPr>
              <w:t>results</w:t>
            </w:r>
            <w:r w:rsidRPr="00B92693">
              <w:rPr>
                <w:szCs w:val="22"/>
                <w:lang w:val="en-US"/>
              </w:rPr>
              <w:t xml:space="preserve"> relevance+target groups</w:t>
            </w:r>
            <w:r w:rsidR="00621F81" w:rsidRPr="00B92693">
              <w:rPr>
                <w:szCs w:val="22"/>
                <w:lang w:val="en-US"/>
              </w:rPr>
              <w:t xml:space="preserve"> awareness</w:t>
            </w:r>
            <w:r w:rsidRPr="00B92693">
              <w:rPr>
                <w:szCs w:val="22"/>
                <w:lang w:val="en-US"/>
              </w:rPr>
              <w:t xml:space="preserve"> on the project </w:t>
            </w:r>
            <w:r w:rsidR="00621F81" w:rsidRPr="00B92693">
              <w:rPr>
                <w:szCs w:val="22"/>
                <w:lang w:val="en-US"/>
              </w:rPr>
              <w:t>goal</w:t>
            </w:r>
            <w:r w:rsidRPr="00B92693">
              <w:rPr>
                <w:szCs w:val="22"/>
                <w:lang w:val="en-US"/>
              </w:rPr>
              <w:t xml:space="preserve">: the importance HE plays in the training of high skilled professionals who will be working in NGOs environment &amp; the continuous training of NGOs professionals. </w:t>
            </w:r>
          </w:p>
          <w:p w14:paraId="650266F3"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**INDICATORS: T6.1 MORALE Diss. Strategy Package &amp; Website (1diss. package –general + on the modernised curricula + on LLL courses-,1 web, 1 set of IT mgt tools, Link to Social Net.; T6.2 Internal&amp;External Daily Diss. (14 newsletters, 6 dissemination papers, press releases, etc., 1 post*week on Social Media), participation in 3 Int. Conf., 1 E+ cluster event; T6.3 Regional Round Tables with Authorities (3); T6.4 2 National Seminars </w:t>
            </w:r>
          </w:p>
          <w:p w14:paraId="28347230" w14:textId="0038229B"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**MILESTONE: MORALE is visible</w:t>
            </w:r>
            <w:r w:rsidR="00F20B65" w:rsidRPr="00B92693">
              <w:rPr>
                <w:szCs w:val="22"/>
                <w:lang w:val="en-US"/>
              </w:rPr>
              <w:t xml:space="preserve"> and has engaged with target groups. R</w:t>
            </w:r>
            <w:r w:rsidRPr="00B92693">
              <w:rPr>
                <w:szCs w:val="22"/>
                <w:lang w:val="en-US"/>
              </w:rPr>
              <w:t>esults are endorsed and sustain</w:t>
            </w:r>
            <w:r w:rsidR="00545314" w:rsidRPr="00B92693">
              <w:rPr>
                <w:szCs w:val="22"/>
                <w:lang w:val="en-US"/>
              </w:rPr>
              <w:t>able</w:t>
            </w:r>
            <w:r w:rsidRPr="00B92693">
              <w:rPr>
                <w:szCs w:val="22"/>
                <w:lang w:val="en-US"/>
              </w:rPr>
              <w:t xml:space="preserve">. </w:t>
            </w:r>
          </w:p>
          <w:p w14:paraId="7F0D6337" w14:textId="77777777" w:rsidR="00141253" w:rsidRPr="00B92693" w:rsidRDefault="00141253" w:rsidP="00141253">
            <w:pPr>
              <w:tabs>
                <w:tab w:val="left" w:pos="3649"/>
                <w:tab w:val="left" w:pos="5349"/>
                <w:tab w:val="left" w:pos="7992"/>
                <w:tab w:val="left" w:pos="9409"/>
                <w:tab w:val="left" w:pos="10778"/>
              </w:tabs>
              <w:rPr>
                <w:szCs w:val="22"/>
                <w:lang w:val="en-US"/>
              </w:rPr>
            </w:pPr>
          </w:p>
          <w:p w14:paraId="3FA435A2"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WP7 QUALITY ASSURANCE (M1-36)will ensure the activities are carried out with the best methodology results are of a high quality. QA is understood as a priority to achieve the project sustainability, responsibility of all partners &amp; external experts.</w:t>
            </w:r>
          </w:p>
          <w:p w14:paraId="19AA5D0C"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**INDICATORS: T7.1 Internal Project Quality Control (1 QA plan &amp; QA tools, 1 Quality Board.); T7.2 External Project Quality Control (2 external QA reports).</w:t>
            </w:r>
          </w:p>
          <w:p w14:paraId="37C05CFE"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**MILESTONE: relevant, high-quality, sustainable results achieved.</w:t>
            </w:r>
          </w:p>
          <w:p w14:paraId="69BC48A0" w14:textId="77777777" w:rsidR="00141253" w:rsidRPr="00B92693" w:rsidRDefault="00141253" w:rsidP="00141253">
            <w:pPr>
              <w:tabs>
                <w:tab w:val="left" w:pos="3649"/>
                <w:tab w:val="left" w:pos="5349"/>
                <w:tab w:val="left" w:pos="7992"/>
                <w:tab w:val="left" w:pos="9409"/>
                <w:tab w:val="left" w:pos="10778"/>
              </w:tabs>
              <w:rPr>
                <w:szCs w:val="22"/>
                <w:lang w:val="en-US"/>
              </w:rPr>
            </w:pPr>
          </w:p>
          <w:p w14:paraId="773AFF7C" w14:textId="7318E8B5"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-VERTICAL WPs (CORE): </w:t>
            </w:r>
            <w:r w:rsidR="00DF6338" w:rsidRPr="00B92693">
              <w:rPr>
                <w:szCs w:val="22"/>
                <w:lang w:val="en-US"/>
              </w:rPr>
              <w:t xml:space="preserve">generate </w:t>
            </w:r>
            <w:r w:rsidRPr="00B92693">
              <w:rPr>
                <w:szCs w:val="22"/>
                <w:lang w:val="en-US"/>
              </w:rPr>
              <w:t>results</w:t>
            </w:r>
            <w:r w:rsidR="00AD5FD1" w:rsidRPr="00B92693">
              <w:rPr>
                <w:szCs w:val="22"/>
                <w:lang w:val="en-US"/>
              </w:rPr>
              <w:t xml:space="preserve"> &amp; </w:t>
            </w:r>
            <w:r w:rsidR="00621F81" w:rsidRPr="00B92693">
              <w:rPr>
                <w:szCs w:val="22"/>
                <w:lang w:val="en-US"/>
              </w:rPr>
              <w:t>creat</w:t>
            </w:r>
            <w:r w:rsidR="00AD5FD1" w:rsidRPr="00B92693">
              <w:rPr>
                <w:szCs w:val="22"/>
                <w:lang w:val="en-US"/>
              </w:rPr>
              <w:t>e</w:t>
            </w:r>
            <w:r w:rsidR="00621F81" w:rsidRPr="00B92693">
              <w:rPr>
                <w:szCs w:val="22"/>
                <w:lang w:val="en-US"/>
              </w:rPr>
              <w:t xml:space="preserve"> </w:t>
            </w:r>
            <w:r w:rsidRPr="00B92693">
              <w:rPr>
                <w:szCs w:val="22"/>
                <w:lang w:val="en-US"/>
              </w:rPr>
              <w:t>impact</w:t>
            </w:r>
            <w:r w:rsidR="00AD5FD1" w:rsidRPr="00B92693">
              <w:rPr>
                <w:szCs w:val="22"/>
                <w:lang w:val="en-US"/>
              </w:rPr>
              <w:t>,</w:t>
            </w:r>
            <w:r w:rsidRPr="00B92693">
              <w:rPr>
                <w:szCs w:val="22"/>
                <w:lang w:val="en-US"/>
              </w:rPr>
              <w:t xml:space="preserve"> benefit</w:t>
            </w:r>
            <w:r w:rsidR="00AD5FD1" w:rsidRPr="00B92693">
              <w:rPr>
                <w:szCs w:val="22"/>
                <w:lang w:val="en-US"/>
              </w:rPr>
              <w:t>ting</w:t>
            </w:r>
            <w:r w:rsidRPr="00B92693">
              <w:rPr>
                <w:szCs w:val="22"/>
                <w:lang w:val="en-US"/>
              </w:rPr>
              <w:t xml:space="preserve"> the main project target: PC HEIs and society:</w:t>
            </w:r>
          </w:p>
          <w:p w14:paraId="2D681E53" w14:textId="77777777" w:rsidR="00141253" w:rsidRPr="00B92693" w:rsidRDefault="00141253" w:rsidP="00141253">
            <w:pPr>
              <w:tabs>
                <w:tab w:val="left" w:pos="3649"/>
                <w:tab w:val="left" w:pos="5349"/>
                <w:tab w:val="left" w:pos="7992"/>
                <w:tab w:val="left" w:pos="9409"/>
                <w:tab w:val="left" w:pos="10778"/>
              </w:tabs>
              <w:rPr>
                <w:szCs w:val="22"/>
                <w:lang w:val="en-US"/>
              </w:rPr>
            </w:pPr>
          </w:p>
          <w:p w14:paraId="0E602DBF" w14:textId="39A9C980"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WP2 IN-DEPTH NEEDS ANALYSIS (M</w:t>
            </w:r>
            <w:r w:rsidR="00F20B65" w:rsidRPr="00B92693">
              <w:rPr>
                <w:szCs w:val="22"/>
                <w:lang w:val="en-US"/>
              </w:rPr>
              <w:t>1) will constitute</w:t>
            </w:r>
            <w:r w:rsidRPr="00B92693">
              <w:rPr>
                <w:szCs w:val="22"/>
                <w:lang w:val="en-US"/>
              </w:rPr>
              <w:t xml:space="preserve"> the basis for the project development in terms of PC HEIs ToT/replication, curricula modernisation &amp; LLL creation, as well as NGOs management practices</w:t>
            </w:r>
            <w:r w:rsidR="00F20B65" w:rsidRPr="00B92693">
              <w:rPr>
                <w:szCs w:val="22"/>
                <w:lang w:val="en-US"/>
              </w:rPr>
              <w:t xml:space="preserve"> and network</w:t>
            </w:r>
            <w:r w:rsidRPr="00B92693">
              <w:rPr>
                <w:szCs w:val="22"/>
                <w:lang w:val="en-US"/>
              </w:rPr>
              <w:t xml:space="preserve">. </w:t>
            </w:r>
          </w:p>
          <w:p w14:paraId="1AC7B8D4"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**TASKS: T2.1 Study visit at EU HEIs and NGOs (2 National SWOT reports from PCs +1 Reg. report); T2.2 Surveys and Interviews Design (Survey/interview protocol prepared); T2.3 Data collection &amp; Analysis (Collection &amp; analysis meth. defined, survey distributed to at least 60 PC HEIs, 220 surveys/interviews).</w:t>
            </w:r>
          </w:p>
          <w:p w14:paraId="7B0A5895"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**MILESTONE: comprehensive &amp; relevant analysis upon which the main activities &amp; results will be built.</w:t>
            </w:r>
          </w:p>
          <w:p w14:paraId="56F5357A" w14:textId="77777777" w:rsidR="00141253" w:rsidRPr="00B92693" w:rsidRDefault="00141253" w:rsidP="00141253">
            <w:pPr>
              <w:tabs>
                <w:tab w:val="left" w:pos="3649"/>
                <w:tab w:val="left" w:pos="5349"/>
                <w:tab w:val="left" w:pos="7992"/>
                <w:tab w:val="left" w:pos="9409"/>
                <w:tab w:val="left" w:pos="10778"/>
              </w:tabs>
              <w:rPr>
                <w:szCs w:val="22"/>
                <w:lang w:val="en-US"/>
              </w:rPr>
            </w:pPr>
          </w:p>
          <w:p w14:paraId="18117226" w14:textId="01B7DFC9"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WP3 BUILDING CAPACITIES (M5-28) will design &amp; implement 4 ToT modules to 344 pax. + their replications to 2520 pax. to increase the benefit of the action within PC HEIs (more staff trained) &amp; NGOs at national &amp; regional level.</w:t>
            </w:r>
          </w:p>
          <w:p w14:paraId="7054D3B3" w14:textId="2AED1E55"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TASKS: T3.1 Training of Trainers (ToT plan, 4 ToT modules prepared/delivered/reported; T3.2 Trainings Replication (Training replication plan, 4 Replication modules prepared/delivered/reported); T3.3 Morale e-learning platform (1)</w:t>
            </w:r>
          </w:p>
          <w:p w14:paraId="014A6734"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 MILESTONE: high quality, innovative &amp; replicable capacity building, relevant to PC HEIs needs. </w:t>
            </w:r>
          </w:p>
          <w:p w14:paraId="1E65DC08" w14:textId="77777777" w:rsidR="00141253" w:rsidRPr="00B92693" w:rsidRDefault="00141253" w:rsidP="00141253">
            <w:pPr>
              <w:tabs>
                <w:tab w:val="left" w:pos="3649"/>
                <w:tab w:val="left" w:pos="5349"/>
                <w:tab w:val="left" w:pos="7992"/>
                <w:tab w:val="left" w:pos="9409"/>
                <w:tab w:val="left" w:pos="10778"/>
              </w:tabs>
              <w:rPr>
                <w:szCs w:val="22"/>
                <w:lang w:val="en-US"/>
              </w:rPr>
            </w:pPr>
          </w:p>
          <w:p w14:paraId="44B6E3D7" w14:textId="35F8E7DD"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 xml:space="preserve">WP4 CURRICULA ENHANCEMENT &amp; DELIVERY(M7-36) will be focused on the modernisation of existing bachelor study programmes at PC HEIs by designing new and multidisciplinary subjects related to sustainable NGOs management &amp; operation. At least 6 subjects will be integrated into existing bachelors for students (+1 final project). </w:t>
            </w:r>
            <w:r w:rsidR="00F20B65" w:rsidRPr="00B92693">
              <w:rPr>
                <w:szCs w:val="22"/>
                <w:lang w:val="en-US"/>
              </w:rPr>
              <w:t>S</w:t>
            </w:r>
            <w:r w:rsidRPr="00B92693">
              <w:rPr>
                <w:szCs w:val="22"/>
                <w:lang w:val="en-US"/>
              </w:rPr>
              <w:t>tudents</w:t>
            </w:r>
            <w:r w:rsidR="00F20B65" w:rsidRPr="00B92693">
              <w:rPr>
                <w:szCs w:val="22"/>
                <w:lang w:val="en-US"/>
              </w:rPr>
              <w:t xml:space="preserve"> </w:t>
            </w:r>
            <w:r w:rsidRPr="00B92693">
              <w:rPr>
                <w:szCs w:val="22"/>
                <w:lang w:val="en-US"/>
              </w:rPr>
              <w:t>will achieve high-level competences to be</w:t>
            </w:r>
            <w:r w:rsidR="00621F81" w:rsidRPr="00B92693">
              <w:rPr>
                <w:szCs w:val="22"/>
                <w:lang w:val="en-US"/>
              </w:rPr>
              <w:t>come future</w:t>
            </w:r>
            <w:r w:rsidRPr="00B92693">
              <w:rPr>
                <w:szCs w:val="22"/>
                <w:lang w:val="en-US"/>
              </w:rPr>
              <w:t xml:space="preserve"> workforce</w:t>
            </w:r>
            <w:r w:rsidR="00621F81" w:rsidRPr="00B92693">
              <w:rPr>
                <w:szCs w:val="22"/>
                <w:lang w:val="en-US"/>
              </w:rPr>
              <w:t xml:space="preserve"> qualified for effective</w:t>
            </w:r>
            <w:r w:rsidRPr="00B92693">
              <w:rPr>
                <w:szCs w:val="22"/>
                <w:lang w:val="en-US"/>
              </w:rPr>
              <w:t xml:space="preserve"> NGOs management &amp; operation.</w:t>
            </w:r>
          </w:p>
          <w:p w14:paraId="374F98A5" w14:textId="77777777"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**TASKS: T4.1 Strategy for Curricula Modernisation (1bachelor modernisation strategic plan); T4.2 Joint Materials Development for New bachelor courses &amp; implementation (7Bachelors of 36 ECTS improved &amp; delivered to 70 students); T4.3 Equipment Provision (1set of equipment purchased, installed/maintained). Delivered to at least 175 students.</w:t>
            </w:r>
          </w:p>
          <w:p w14:paraId="039FB289" w14:textId="1D546A00" w:rsidR="00141253"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**MILESTONE: PC HEIs modernised bachelor</w:t>
            </w:r>
            <w:r w:rsidR="00621F81" w:rsidRPr="00B92693">
              <w:rPr>
                <w:szCs w:val="22"/>
                <w:lang w:val="en-US"/>
              </w:rPr>
              <w:t>s</w:t>
            </w:r>
            <w:r w:rsidRPr="00B92693">
              <w:rPr>
                <w:szCs w:val="22"/>
                <w:lang w:val="en-US"/>
              </w:rPr>
              <w:t xml:space="preserve"> </w:t>
            </w:r>
            <w:r w:rsidR="00621F81" w:rsidRPr="00B92693">
              <w:rPr>
                <w:szCs w:val="22"/>
                <w:lang w:val="en-US"/>
              </w:rPr>
              <w:t>answering</w:t>
            </w:r>
            <w:r w:rsidRPr="00B92693">
              <w:rPr>
                <w:szCs w:val="22"/>
                <w:lang w:val="en-US"/>
              </w:rPr>
              <w:t xml:space="preserve"> to real NGOs need</w:t>
            </w:r>
            <w:r w:rsidR="00621F81" w:rsidRPr="00B92693">
              <w:rPr>
                <w:szCs w:val="22"/>
                <w:lang w:val="en-US"/>
              </w:rPr>
              <w:t>s</w:t>
            </w:r>
            <w:r w:rsidRPr="00B92693">
              <w:rPr>
                <w:szCs w:val="22"/>
                <w:lang w:val="en-US"/>
              </w:rPr>
              <w:t xml:space="preserve">, taking into account national/EU standards &amp; innovative teaching/assessment methodology, </w:t>
            </w:r>
            <w:r w:rsidR="00621F81" w:rsidRPr="00B92693">
              <w:rPr>
                <w:szCs w:val="22"/>
                <w:lang w:val="en-US"/>
              </w:rPr>
              <w:t>programes</w:t>
            </w:r>
            <w:r w:rsidRPr="00B92693">
              <w:rPr>
                <w:szCs w:val="22"/>
                <w:lang w:val="en-US"/>
              </w:rPr>
              <w:t xml:space="preserve"> are endorsed</w:t>
            </w:r>
            <w:r w:rsidR="00621F81" w:rsidRPr="00B92693">
              <w:rPr>
                <w:szCs w:val="22"/>
                <w:lang w:val="en-US"/>
              </w:rPr>
              <w:t>&amp;</w:t>
            </w:r>
            <w:r w:rsidRPr="00B92693">
              <w:rPr>
                <w:szCs w:val="22"/>
                <w:lang w:val="en-US"/>
              </w:rPr>
              <w:t>sustainable, making PC HEIs a reference across the Region.</w:t>
            </w:r>
          </w:p>
          <w:p w14:paraId="2090D4EA" w14:textId="77777777" w:rsidR="00141253" w:rsidRPr="00B92693" w:rsidRDefault="00141253" w:rsidP="00141253">
            <w:pPr>
              <w:tabs>
                <w:tab w:val="left" w:pos="3649"/>
                <w:tab w:val="left" w:pos="5349"/>
                <w:tab w:val="left" w:pos="7992"/>
                <w:tab w:val="left" w:pos="9409"/>
                <w:tab w:val="left" w:pos="10778"/>
              </w:tabs>
              <w:rPr>
                <w:szCs w:val="22"/>
                <w:lang w:val="en-US"/>
              </w:rPr>
            </w:pPr>
          </w:p>
          <w:p w14:paraId="357EFC84" w14:textId="4687C2F2" w:rsidR="00621F81" w:rsidRPr="00B92693" w:rsidRDefault="00141253" w:rsidP="00141253">
            <w:pPr>
              <w:tabs>
                <w:tab w:val="left" w:pos="3649"/>
                <w:tab w:val="left" w:pos="5349"/>
                <w:tab w:val="left" w:pos="7992"/>
                <w:tab w:val="left" w:pos="9409"/>
                <w:tab w:val="left" w:pos="10778"/>
              </w:tabs>
              <w:rPr>
                <w:szCs w:val="22"/>
                <w:lang w:val="en-US"/>
              </w:rPr>
            </w:pPr>
            <w:r w:rsidRPr="00B92693">
              <w:rPr>
                <w:szCs w:val="22"/>
                <w:lang w:val="en-US"/>
              </w:rPr>
              <w:t>WP5 LLL COURSES DESIGN &amp; IMPLEMENTATION(M16-36) will create 3 LLL courses of 1-week duration at each PC, delivered by blended methodology(face-to-face + virtual)</w:t>
            </w:r>
            <w:r w:rsidR="00621F81" w:rsidRPr="00B92693">
              <w:rPr>
                <w:szCs w:val="22"/>
                <w:lang w:val="en-US"/>
              </w:rPr>
              <w:t>targeting NGOs managers &amp; staff. These courses will improv</w:t>
            </w:r>
            <w:r w:rsidR="00F20B65" w:rsidRPr="00B92693">
              <w:rPr>
                <w:szCs w:val="22"/>
                <w:lang w:val="en-US"/>
              </w:rPr>
              <w:t xml:space="preserve">e </w:t>
            </w:r>
            <w:r w:rsidR="00621F81" w:rsidRPr="00B92693">
              <w:rPr>
                <w:szCs w:val="22"/>
                <w:lang w:val="en-US"/>
              </w:rPr>
              <w:t>their performance &amp; will impact the quality &amp; sustainability of their activities.</w:t>
            </w:r>
          </w:p>
          <w:p w14:paraId="59488762" w14:textId="77777777" w:rsidR="00F20B65" w:rsidRPr="00B92693" w:rsidRDefault="00AD5FD1" w:rsidP="00F20B65">
            <w:pPr>
              <w:tabs>
                <w:tab w:val="left" w:pos="3649"/>
                <w:tab w:val="left" w:pos="5349"/>
                <w:tab w:val="left" w:pos="7992"/>
                <w:tab w:val="left" w:pos="9409"/>
                <w:tab w:val="left" w:pos="10778"/>
              </w:tabs>
              <w:rPr>
                <w:szCs w:val="22"/>
                <w:lang w:val="en-US"/>
              </w:rPr>
            </w:pPr>
            <w:r w:rsidRPr="00B92693">
              <w:rPr>
                <w:szCs w:val="22"/>
                <w:lang w:val="en-US"/>
              </w:rPr>
              <w:t xml:space="preserve">**TASKS: T5.1 Strategy for LLL Courses Creation &amp; Delivery(1strategic plan for LLL creation and marketing campaign.);T5.2 Joint Development of Materials for Professional Training Courses &amp; Implementation 3 LLL course*PC HEIs of 1 week=18 courses. </w:t>
            </w:r>
            <w:r w:rsidR="00F20B65" w:rsidRPr="00B92693">
              <w:rPr>
                <w:szCs w:val="22"/>
                <w:lang w:val="en-US"/>
              </w:rPr>
              <w:t>Delivered to 421 NGOs staff).</w:t>
            </w:r>
          </w:p>
          <w:p w14:paraId="086ED44E" w14:textId="09341487" w:rsidR="00AD5FD1" w:rsidRPr="00B92693" w:rsidRDefault="00F20B65" w:rsidP="00F20B65">
            <w:pPr>
              <w:tabs>
                <w:tab w:val="left" w:pos="3649"/>
                <w:tab w:val="left" w:pos="5349"/>
                <w:tab w:val="left" w:pos="7992"/>
                <w:tab w:val="left" w:pos="9409"/>
                <w:tab w:val="left" w:pos="10778"/>
              </w:tabs>
              <w:rPr>
                <w:szCs w:val="22"/>
                <w:lang w:val="en-US"/>
              </w:rPr>
            </w:pPr>
            <w:r w:rsidRPr="00B92693">
              <w:rPr>
                <w:szCs w:val="22"/>
                <w:lang w:val="en-US"/>
              </w:rPr>
              <w:t>**MILESTONE: LLL courses created in response to NGOs challenges &amp; training needs. Conceived with blended delivery. LLL courses endorsed by PC HEIs are sustainable, referent</w:t>
            </w:r>
            <w:r w:rsidR="00545314" w:rsidRPr="00B92693">
              <w:rPr>
                <w:szCs w:val="22"/>
                <w:lang w:val="en-US"/>
              </w:rPr>
              <w:t xml:space="preserve"> in the sector</w:t>
            </w:r>
          </w:p>
          <w:p w14:paraId="465C2CD6" w14:textId="63AA2A0C" w:rsidR="00A205C9" w:rsidRPr="00B92693" w:rsidRDefault="009D0FB9" w:rsidP="00141253">
            <w:pPr>
              <w:tabs>
                <w:tab w:val="left" w:pos="3649"/>
                <w:tab w:val="left" w:pos="5349"/>
                <w:tab w:val="left" w:pos="7992"/>
                <w:tab w:val="left" w:pos="9409"/>
                <w:tab w:val="left" w:pos="10778"/>
              </w:tabs>
              <w:rPr>
                <w:lang w:val="en-US"/>
              </w:rPr>
            </w:pPr>
            <w:r>
              <w:rPr>
                <w:szCs w:val="22"/>
              </w:rPr>
              <w:fldChar w:fldCharType="end"/>
            </w:r>
          </w:p>
        </w:tc>
      </w:tr>
    </w:tbl>
    <w:p w14:paraId="4713CF90" w14:textId="77777777" w:rsidR="00A859B1" w:rsidRPr="00B92693" w:rsidRDefault="00A859B1" w:rsidP="00F6510E">
      <w:pPr>
        <w:rPr>
          <w:b/>
          <w:lang w:val="en-US"/>
        </w:rPr>
      </w:pPr>
    </w:p>
    <w:p w14:paraId="5E0EAFC3" w14:textId="77777777" w:rsidR="00A859B1" w:rsidRPr="00B92693" w:rsidRDefault="00A859B1" w:rsidP="00F6510E">
      <w:pPr>
        <w:tabs>
          <w:tab w:val="left" w:pos="3649"/>
          <w:tab w:val="left" w:pos="5349"/>
          <w:tab w:val="left" w:pos="7992"/>
          <w:tab w:val="left" w:pos="9409"/>
          <w:tab w:val="left" w:pos="10778"/>
        </w:tabs>
        <w:rPr>
          <w:b/>
          <w:sz w:val="30"/>
          <w:szCs w:val="30"/>
          <w:lang w:val="en-US"/>
        </w:rPr>
      </w:pPr>
      <w:r w:rsidRPr="00B92693">
        <w:rPr>
          <w:b/>
          <w:sz w:val="30"/>
          <w:szCs w:val="30"/>
          <w:lang w:val="en-US"/>
        </w:rPr>
        <w:t>F.3. Budget and cost effectiveness</w:t>
      </w:r>
    </w:p>
    <w:p w14:paraId="7479AD9E" w14:textId="77777777" w:rsidR="00A859B1" w:rsidRPr="00B92693" w:rsidRDefault="00A859B1" w:rsidP="00D47891">
      <w:pPr>
        <w:tabs>
          <w:tab w:val="left" w:pos="3649"/>
          <w:tab w:val="left" w:pos="5349"/>
          <w:tab w:val="left" w:pos="7992"/>
          <w:tab w:val="left" w:pos="9639"/>
          <w:tab w:val="left" w:pos="10778"/>
        </w:tabs>
        <w:jc w:val="both"/>
        <w:rPr>
          <w:i/>
          <w:lang w:val="en-US"/>
        </w:rPr>
      </w:pPr>
      <w:r w:rsidRPr="00B92693">
        <w:rPr>
          <w:i/>
          <w:lang w:val="en-US"/>
        </w:rPr>
        <w:t>Please describe the strategy adopted to ensure that the proposed results and objectives will be achieved in the most economical way and on time. Explain the principl</w:t>
      </w:r>
      <w:r w:rsidR="00143ED2" w:rsidRPr="00B92693">
        <w:rPr>
          <w:i/>
          <w:lang w:val="en-US"/>
        </w:rPr>
        <w:t>e</w:t>
      </w:r>
      <w:r w:rsidRPr="00B92693">
        <w:rPr>
          <w:i/>
          <w:lang w:val="en-US"/>
        </w:rPr>
        <w:t xml:space="preserve">s of budget allocation amongst partners. Indicate the arrangements adopted for financial management </w:t>
      </w:r>
      <w:r w:rsidR="000E6BA2" w:rsidRPr="00B92693">
        <w:rPr>
          <w:i/>
          <w:lang w:val="en-US"/>
        </w:rPr>
        <w:t xml:space="preserve">and what co-financing modalities are planned </w:t>
      </w:r>
      <w:r w:rsidRPr="00B92693">
        <w:rPr>
          <w:lang w:val="en-US"/>
        </w:rPr>
        <w:t>(limit 3000 characters).</w:t>
      </w:r>
    </w:p>
    <w:p w14:paraId="7B06882C" w14:textId="77777777" w:rsidR="00295CD9" w:rsidRPr="00B92693" w:rsidRDefault="00295CD9" w:rsidP="00F6510E">
      <w:pPr>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205C9" w:rsidRPr="00B92693" w14:paraId="3A009D91" w14:textId="77777777" w:rsidTr="00D47891">
        <w:trPr>
          <w:trHeight w:val="567"/>
        </w:trPr>
        <w:tc>
          <w:tcPr>
            <w:tcW w:w="9639" w:type="dxa"/>
            <w:tcBorders>
              <w:top w:val="single" w:sz="4" w:space="0" w:color="808080"/>
              <w:bottom w:val="single" w:sz="4" w:space="0" w:color="808080"/>
            </w:tcBorders>
          </w:tcPr>
          <w:p w14:paraId="2EF8102A" w14:textId="77777777" w:rsidR="00325682" w:rsidRPr="00B92693" w:rsidRDefault="009D0FB9" w:rsidP="00325682">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325682" w:rsidRPr="00B92693">
              <w:rPr>
                <w:noProof/>
                <w:szCs w:val="22"/>
                <w:lang w:val="en-US"/>
              </w:rPr>
              <w:t>The grant amount requested has been calculated in strict compliance with E+ guidelines and taking into account 2 principles: quality &amp; cost efficiency.</w:t>
            </w:r>
          </w:p>
          <w:p w14:paraId="7D90E98E"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3B5CE5AC" w14:textId="3826F854"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*QUALITY: the resources estimated are the ones necessary to ensure the achievement of high quality results (in addition to each partner’s </w:t>
            </w:r>
            <w:r w:rsidR="0080116F" w:rsidRPr="00B92693">
              <w:rPr>
                <w:noProof/>
                <w:szCs w:val="22"/>
                <w:lang w:val="en-US"/>
              </w:rPr>
              <w:t>cofinancing</w:t>
            </w:r>
            <w:r w:rsidRPr="00B92693">
              <w:rPr>
                <w:noProof/>
                <w:szCs w:val="22"/>
                <w:lang w:val="en-US"/>
              </w:rPr>
              <w:t>).</w:t>
            </w:r>
          </w:p>
          <w:p w14:paraId="75E3BF56"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3D304DDD" w14:textId="740F495F"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*COST EFFICIENCY: resources have been carefully planned </w:t>
            </w:r>
            <w:r w:rsidR="005B4969" w:rsidRPr="00B92693">
              <w:rPr>
                <w:noProof/>
                <w:szCs w:val="22"/>
                <w:lang w:val="en-US"/>
              </w:rPr>
              <w:t>to</w:t>
            </w:r>
            <w:r w:rsidR="0080116F" w:rsidRPr="00B92693">
              <w:rPr>
                <w:noProof/>
                <w:szCs w:val="22"/>
                <w:lang w:val="en-US"/>
              </w:rPr>
              <w:t xml:space="preserve"> masimise them</w:t>
            </w:r>
            <w:r w:rsidRPr="00B92693">
              <w:rPr>
                <w:noProof/>
                <w:szCs w:val="22"/>
                <w:lang w:val="en-US"/>
              </w:rPr>
              <w:t xml:space="preserve">. </w:t>
            </w:r>
            <w:r w:rsidR="0080116F" w:rsidRPr="00B92693">
              <w:rPr>
                <w:noProof/>
                <w:szCs w:val="22"/>
                <w:lang w:val="en-US"/>
              </w:rPr>
              <w:t>E</w:t>
            </w:r>
            <w:r w:rsidRPr="00B92693">
              <w:rPr>
                <w:noProof/>
                <w:szCs w:val="22"/>
                <w:lang w:val="en-US"/>
              </w:rPr>
              <w:t xml:space="preserve">vents </w:t>
            </w:r>
            <w:r w:rsidR="0080116F" w:rsidRPr="00B92693">
              <w:rPr>
                <w:noProof/>
                <w:szCs w:val="22"/>
                <w:lang w:val="en-US"/>
              </w:rPr>
              <w:t xml:space="preserve">have been coupled together </w:t>
            </w:r>
            <w:r w:rsidRPr="00B92693">
              <w:rPr>
                <w:noProof/>
                <w:szCs w:val="22"/>
                <w:lang w:val="en-US"/>
              </w:rPr>
              <w:t>during the same week</w:t>
            </w:r>
            <w:r w:rsidR="0080116F" w:rsidRPr="00B92693">
              <w:rPr>
                <w:noProof/>
                <w:szCs w:val="22"/>
                <w:lang w:val="en-US"/>
              </w:rPr>
              <w:t>, avoid overspending in travel</w:t>
            </w:r>
            <w:r w:rsidRPr="00B92693">
              <w:rPr>
                <w:noProof/>
                <w:szCs w:val="22"/>
                <w:lang w:val="en-US"/>
              </w:rPr>
              <w:t>.</w:t>
            </w:r>
          </w:p>
          <w:p w14:paraId="0127E870"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730CB94C"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Activities have been merged as follows:</w:t>
            </w:r>
          </w:p>
          <w:p w14:paraId="1311F4EC" w14:textId="07EDE7B4"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−M1 KoM at BAU</w:t>
            </w:r>
          </w:p>
          <w:p w14:paraId="32EDBAD5" w14:textId="246346ED"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−M2 Study Visit</w:t>
            </w:r>
            <w:r>
              <w:rPr>
                <w:noProof/>
                <w:szCs w:val="22"/>
                <w:lang w:val="en-US"/>
              </w:rPr>
              <w:t xml:space="preserve"> (SV)</w:t>
            </w:r>
            <w:r w:rsidRPr="00B92693">
              <w:rPr>
                <w:noProof/>
                <w:szCs w:val="22"/>
                <w:lang w:val="en-US"/>
              </w:rPr>
              <w:t xml:space="preserve"> at U</w:t>
            </w:r>
            <w:r>
              <w:rPr>
                <w:noProof/>
                <w:szCs w:val="22"/>
                <w:lang w:val="en-US"/>
              </w:rPr>
              <w:t>OL</w:t>
            </w:r>
          </w:p>
          <w:p w14:paraId="65254096" w14:textId="0753DEC3"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−M3 S</w:t>
            </w:r>
            <w:r>
              <w:rPr>
                <w:noProof/>
                <w:szCs w:val="22"/>
                <w:lang w:val="en-US"/>
              </w:rPr>
              <w:t>V</w:t>
            </w:r>
            <w:r w:rsidRPr="00B92693">
              <w:rPr>
                <w:noProof/>
                <w:szCs w:val="22"/>
                <w:lang w:val="en-US"/>
              </w:rPr>
              <w:t xml:space="preserve"> at U</w:t>
            </w:r>
            <w:r>
              <w:rPr>
                <w:noProof/>
                <w:szCs w:val="22"/>
                <w:lang w:val="en-US"/>
              </w:rPr>
              <w:t>NIBO</w:t>
            </w:r>
          </w:p>
          <w:p w14:paraId="612BB812" w14:textId="6F9D5DD5"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−M4 S</w:t>
            </w:r>
            <w:r>
              <w:rPr>
                <w:noProof/>
                <w:szCs w:val="22"/>
                <w:lang w:val="en-US"/>
              </w:rPr>
              <w:t>V</w:t>
            </w:r>
            <w:r w:rsidRPr="00B92693">
              <w:rPr>
                <w:noProof/>
                <w:szCs w:val="22"/>
                <w:lang w:val="en-US"/>
              </w:rPr>
              <w:t xml:space="preserve"> at U</w:t>
            </w:r>
            <w:r>
              <w:rPr>
                <w:noProof/>
                <w:szCs w:val="22"/>
                <w:lang w:val="en-US"/>
              </w:rPr>
              <w:t>A</w:t>
            </w:r>
          </w:p>
          <w:p w14:paraId="654174DC" w14:textId="33C4137C"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−M6 Project Meeting</w:t>
            </w:r>
            <w:r>
              <w:rPr>
                <w:noProof/>
                <w:szCs w:val="22"/>
                <w:lang w:val="en-US"/>
              </w:rPr>
              <w:t xml:space="preserve"> (PM)</w:t>
            </w:r>
            <w:r w:rsidRPr="00B92693">
              <w:rPr>
                <w:noProof/>
                <w:szCs w:val="22"/>
                <w:lang w:val="en-US"/>
              </w:rPr>
              <w:t xml:space="preserve"> II + Regional Round Table I + ToT I at LU</w:t>
            </w:r>
          </w:p>
          <w:p w14:paraId="1B2D1276" w14:textId="5552072F"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−M12 P</w:t>
            </w:r>
            <w:r>
              <w:rPr>
                <w:noProof/>
                <w:szCs w:val="22"/>
                <w:lang w:val="en-US"/>
              </w:rPr>
              <w:t>M</w:t>
            </w:r>
            <w:r w:rsidRPr="00B92693">
              <w:rPr>
                <w:noProof/>
                <w:szCs w:val="22"/>
                <w:lang w:val="en-US"/>
              </w:rPr>
              <w:t xml:space="preserve"> III + ToT II at MUBS</w:t>
            </w:r>
          </w:p>
          <w:p w14:paraId="2B29F9FB" w14:textId="4D31D8C2"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−M15 ToT III + Nat</w:t>
            </w:r>
            <w:r>
              <w:rPr>
                <w:noProof/>
                <w:szCs w:val="22"/>
                <w:lang w:val="en-US"/>
              </w:rPr>
              <w:t>.</w:t>
            </w:r>
            <w:r w:rsidRPr="00B92693">
              <w:rPr>
                <w:noProof/>
                <w:szCs w:val="22"/>
                <w:lang w:val="en-US"/>
              </w:rPr>
              <w:t xml:space="preserve"> W</w:t>
            </w:r>
            <w:r>
              <w:rPr>
                <w:noProof/>
                <w:szCs w:val="22"/>
                <w:lang w:val="en-US"/>
              </w:rPr>
              <w:t>S</w:t>
            </w:r>
            <w:r w:rsidRPr="00B92693">
              <w:rPr>
                <w:noProof/>
                <w:szCs w:val="22"/>
                <w:lang w:val="en-US"/>
              </w:rPr>
              <w:t xml:space="preserve"> I at BAU</w:t>
            </w:r>
          </w:p>
          <w:p w14:paraId="0467E61B" w14:textId="1946449C"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−M18 P</w:t>
            </w:r>
            <w:r>
              <w:rPr>
                <w:noProof/>
                <w:szCs w:val="22"/>
                <w:lang w:val="en-US"/>
              </w:rPr>
              <w:t>M</w:t>
            </w:r>
            <w:r w:rsidRPr="00B92693">
              <w:rPr>
                <w:noProof/>
                <w:szCs w:val="22"/>
                <w:lang w:val="en-US"/>
              </w:rPr>
              <w:t xml:space="preserve"> IV at 4elements </w:t>
            </w:r>
          </w:p>
          <w:p w14:paraId="1021C23F" w14:textId="7EE1937E" w:rsidR="00325682"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−M21 Reg</w:t>
            </w:r>
            <w:r>
              <w:rPr>
                <w:noProof/>
                <w:szCs w:val="22"/>
                <w:lang w:val="en-US"/>
              </w:rPr>
              <w:t>.</w:t>
            </w:r>
            <w:r w:rsidRPr="00B92693">
              <w:rPr>
                <w:noProof/>
                <w:szCs w:val="22"/>
                <w:lang w:val="en-US"/>
              </w:rPr>
              <w:t xml:space="preserve"> Round Table II + ToT IV at MUBS</w:t>
            </w:r>
          </w:p>
          <w:p w14:paraId="1042EB0A" w14:textId="48B70C48" w:rsidR="00B92693" w:rsidRP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−M25 P</w:t>
            </w:r>
            <w:r>
              <w:rPr>
                <w:noProof/>
                <w:szCs w:val="22"/>
                <w:lang w:val="en-US"/>
              </w:rPr>
              <w:t>M</w:t>
            </w:r>
            <w:r w:rsidRPr="00B92693">
              <w:rPr>
                <w:noProof/>
                <w:szCs w:val="22"/>
                <w:lang w:val="en-US"/>
              </w:rPr>
              <w:t xml:space="preserve"> V + National Workshop II at </w:t>
            </w:r>
          </w:p>
          <w:p w14:paraId="72F7A453" w14:textId="5DC37206" w:rsid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−M30 P</w:t>
            </w:r>
            <w:r>
              <w:rPr>
                <w:noProof/>
                <w:szCs w:val="22"/>
                <w:lang w:val="en-US"/>
              </w:rPr>
              <w:t>M</w:t>
            </w:r>
            <w:r w:rsidRPr="00B92693">
              <w:rPr>
                <w:noProof/>
                <w:szCs w:val="22"/>
                <w:lang w:val="en-US"/>
              </w:rPr>
              <w:t xml:space="preserve"> VI at U</w:t>
            </w:r>
            <w:r>
              <w:rPr>
                <w:noProof/>
                <w:szCs w:val="22"/>
                <w:lang w:val="en-US"/>
              </w:rPr>
              <w:t>NIBO</w:t>
            </w:r>
          </w:p>
          <w:p w14:paraId="05D110BD" w14:textId="63231642" w:rsid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−M33 Reg</w:t>
            </w:r>
            <w:r>
              <w:rPr>
                <w:noProof/>
                <w:szCs w:val="22"/>
                <w:lang w:val="en-US"/>
              </w:rPr>
              <w:t xml:space="preserve">. </w:t>
            </w:r>
            <w:r w:rsidRPr="00B92693">
              <w:rPr>
                <w:noProof/>
                <w:szCs w:val="22"/>
                <w:lang w:val="en-US"/>
              </w:rPr>
              <w:t>Round Table III at BAU</w:t>
            </w:r>
          </w:p>
          <w:p w14:paraId="5419C182" w14:textId="34D9E367" w:rsidR="00B92693" w:rsidRDefault="00B92693" w:rsidP="00B92693">
            <w:pPr>
              <w:tabs>
                <w:tab w:val="left" w:pos="3649"/>
                <w:tab w:val="left" w:pos="5349"/>
                <w:tab w:val="left" w:pos="7992"/>
                <w:tab w:val="left" w:pos="9409"/>
                <w:tab w:val="left" w:pos="10778"/>
              </w:tabs>
              <w:rPr>
                <w:noProof/>
                <w:szCs w:val="22"/>
                <w:lang w:val="en-US"/>
              </w:rPr>
            </w:pPr>
            <w:r w:rsidRPr="00B92693">
              <w:rPr>
                <w:noProof/>
                <w:szCs w:val="22"/>
                <w:lang w:val="en-US"/>
              </w:rPr>
              <w:t>−M36 P</w:t>
            </w:r>
            <w:r>
              <w:rPr>
                <w:noProof/>
                <w:szCs w:val="22"/>
                <w:lang w:val="en-US"/>
              </w:rPr>
              <w:t>M</w:t>
            </w:r>
            <w:r w:rsidRPr="00B92693">
              <w:rPr>
                <w:noProof/>
                <w:szCs w:val="22"/>
                <w:lang w:val="en-US"/>
              </w:rPr>
              <w:t xml:space="preserve"> VII + Supra Regional C</w:t>
            </w:r>
            <w:r>
              <w:rPr>
                <w:noProof/>
                <w:szCs w:val="22"/>
                <w:lang w:val="en-US"/>
              </w:rPr>
              <w:t>onf. at LU</w:t>
            </w:r>
          </w:p>
          <w:p w14:paraId="171D6D25" w14:textId="77777777" w:rsidR="00B92693" w:rsidRDefault="00B92693" w:rsidP="00B92693">
            <w:pPr>
              <w:tabs>
                <w:tab w:val="left" w:pos="3649"/>
                <w:tab w:val="left" w:pos="5349"/>
                <w:tab w:val="left" w:pos="7992"/>
                <w:tab w:val="left" w:pos="9409"/>
                <w:tab w:val="left" w:pos="10778"/>
              </w:tabs>
              <w:rPr>
                <w:noProof/>
                <w:szCs w:val="22"/>
                <w:lang w:val="en-US"/>
              </w:rPr>
            </w:pPr>
          </w:p>
          <w:p w14:paraId="71D4AF78" w14:textId="77777777" w:rsidR="00B92693" w:rsidRPr="00B92693" w:rsidRDefault="00B92693" w:rsidP="00B92693">
            <w:pPr>
              <w:tabs>
                <w:tab w:val="left" w:pos="3649"/>
                <w:tab w:val="left" w:pos="5349"/>
                <w:tab w:val="left" w:pos="7992"/>
                <w:tab w:val="left" w:pos="9409"/>
                <w:tab w:val="left" w:pos="10778"/>
              </w:tabs>
              <w:rPr>
                <w:noProof/>
                <w:szCs w:val="22"/>
                <w:lang w:val="en-US"/>
              </w:rPr>
            </w:pPr>
          </w:p>
          <w:p w14:paraId="7A25AF11"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12BA2A9F" w14:textId="7CD66F9F"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The percentages of the different budget headings are distributed as follows </w:t>
            </w:r>
            <w:r w:rsidR="0080116F" w:rsidRPr="00B92693">
              <w:rPr>
                <w:noProof/>
                <w:szCs w:val="22"/>
                <w:lang w:val="en-US"/>
              </w:rPr>
              <w:t>on the total budget</w:t>
            </w:r>
            <w:r w:rsidRPr="00B92693">
              <w:rPr>
                <w:noProof/>
                <w:szCs w:val="22"/>
                <w:lang w:val="en-US"/>
              </w:rPr>
              <w:t>:</w:t>
            </w:r>
          </w:p>
          <w:p w14:paraId="0B01CA97"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STAFF: 39,51%</w:t>
            </w:r>
          </w:p>
          <w:p w14:paraId="5EC5B881"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TRAVEL &amp; COST OF STAY: 34,14%</w:t>
            </w:r>
          </w:p>
          <w:p w14:paraId="624408CC"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EQUIPMENT: 18,45%</w:t>
            </w:r>
          </w:p>
          <w:p w14:paraId="67127570"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SUBCONTRACTING: 7,89%</w:t>
            </w:r>
          </w:p>
          <w:p w14:paraId="4A304924"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3972C2CB" w14:textId="3A89856C"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Travel &amp; cost of stay correspond to 34,14% of the total budget. Within this overall percentage, 10,94% belongs to travel and 23,20 to Cost of Stay. Travel costs are lower than cost of stay, due to the fact that distance between the</w:t>
            </w:r>
            <w:r w:rsidR="0080116F" w:rsidRPr="00B92693">
              <w:rPr>
                <w:noProof/>
                <w:szCs w:val="22"/>
                <w:lang w:val="en-US"/>
              </w:rPr>
              <w:t xml:space="preserve"> short distance between </w:t>
            </w:r>
            <w:r w:rsidRPr="00B92693">
              <w:rPr>
                <w:noProof/>
                <w:szCs w:val="22"/>
                <w:lang w:val="en-US"/>
              </w:rPr>
              <w:t>Partner Countries</w:t>
            </w:r>
            <w:r w:rsidR="0080116F" w:rsidRPr="00B92693">
              <w:rPr>
                <w:noProof/>
                <w:szCs w:val="22"/>
                <w:lang w:val="en-US"/>
              </w:rPr>
              <w:t>. Nevertheless,</w:t>
            </w:r>
            <w:r w:rsidRPr="00B92693">
              <w:rPr>
                <w:noProof/>
                <w:szCs w:val="22"/>
                <w:lang w:val="en-US"/>
              </w:rPr>
              <w:t xml:space="preserve"> cost</w:t>
            </w:r>
            <w:r w:rsidR="0080116F" w:rsidRPr="00B92693">
              <w:rPr>
                <w:noProof/>
                <w:szCs w:val="22"/>
                <w:lang w:val="en-US"/>
              </w:rPr>
              <w:t>s</w:t>
            </w:r>
            <w:r w:rsidRPr="00B92693">
              <w:rPr>
                <w:noProof/>
                <w:szCs w:val="22"/>
                <w:lang w:val="en-US"/>
              </w:rPr>
              <w:t xml:space="preserve"> of stay have been calculated giving at least one </w:t>
            </w:r>
            <w:r w:rsidR="0080116F" w:rsidRPr="00B92693">
              <w:rPr>
                <w:noProof/>
                <w:szCs w:val="22"/>
                <w:lang w:val="en-US"/>
              </w:rPr>
              <w:t>extra</w:t>
            </w:r>
            <w:r w:rsidRPr="00B92693">
              <w:rPr>
                <w:noProof/>
                <w:szCs w:val="22"/>
                <w:lang w:val="en-US"/>
              </w:rPr>
              <w:t xml:space="preserve"> day due to the difficult condition</w:t>
            </w:r>
            <w:r w:rsidR="0080116F" w:rsidRPr="00B92693">
              <w:rPr>
                <w:noProof/>
                <w:szCs w:val="22"/>
                <w:lang w:val="en-US"/>
              </w:rPr>
              <w:t>s</w:t>
            </w:r>
            <w:r w:rsidRPr="00B92693">
              <w:rPr>
                <w:noProof/>
                <w:szCs w:val="22"/>
                <w:lang w:val="en-US"/>
              </w:rPr>
              <w:t xml:space="preserve"> of the road </w:t>
            </w:r>
            <w:r w:rsidR="0080116F" w:rsidRPr="00B92693">
              <w:rPr>
                <w:noProof/>
                <w:szCs w:val="22"/>
                <w:lang w:val="en-US"/>
              </w:rPr>
              <w:t>infraestructure</w:t>
            </w:r>
            <w:r w:rsidRPr="00B92693">
              <w:rPr>
                <w:noProof/>
                <w:szCs w:val="22"/>
                <w:lang w:val="en-US"/>
              </w:rPr>
              <w:t xml:space="preserve"> as a result of the </w:t>
            </w:r>
            <w:r w:rsidR="0080116F" w:rsidRPr="00B92693">
              <w:rPr>
                <w:noProof/>
                <w:szCs w:val="22"/>
                <w:lang w:val="en-US"/>
              </w:rPr>
              <w:t xml:space="preserve">current </w:t>
            </w:r>
            <w:r w:rsidRPr="00B92693">
              <w:rPr>
                <w:noProof/>
                <w:szCs w:val="22"/>
                <w:lang w:val="en-US"/>
              </w:rPr>
              <w:t xml:space="preserve">political situation </w:t>
            </w:r>
            <w:r w:rsidR="0080116F" w:rsidRPr="00B92693">
              <w:rPr>
                <w:noProof/>
                <w:szCs w:val="22"/>
                <w:lang w:val="en-US"/>
              </w:rPr>
              <w:t>in Syria</w:t>
            </w:r>
            <w:r w:rsidRPr="00B92693">
              <w:rPr>
                <w:noProof/>
                <w:szCs w:val="22"/>
                <w:lang w:val="en-US"/>
              </w:rPr>
              <w:t>.</w:t>
            </w:r>
          </w:p>
          <w:p w14:paraId="02A7C1FD"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78C9AB06" w14:textId="5762EE9D"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COORDINATION: BAU as project coordinator, disposes of additional staff costs for daily project management &amp; reporting. This also applies to IUST, as </w:t>
            </w:r>
            <w:r w:rsidR="0080116F" w:rsidRPr="00B92693">
              <w:rPr>
                <w:noProof/>
                <w:szCs w:val="22"/>
                <w:lang w:val="en-US"/>
              </w:rPr>
              <w:t>Syrian</w:t>
            </w:r>
            <w:r w:rsidRPr="00B92693">
              <w:rPr>
                <w:noProof/>
                <w:szCs w:val="22"/>
                <w:lang w:val="en-US"/>
              </w:rPr>
              <w:t xml:space="preserve"> Coordinator.</w:t>
            </w:r>
          </w:p>
          <w:p w14:paraId="6BB2F426"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4B4D4705"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WP LEADERSHIP: WP leaders (UA, UO, UNIBO, IUST, MUBS, DU) have additional staff costs to ensure they dispose of the proper resources for a satisfactory dedication; this also applies to WPs co-leaders (IUST, LU, AIU, UA, DU, BAU, 4Elements).</w:t>
            </w:r>
          </w:p>
          <w:p w14:paraId="6EAA7656"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1C8AB42F" w14:textId="701B29F1"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EVENTS HOSTING: PC HEIs hosting events have been assigned with the costs needed for a</w:t>
            </w:r>
            <w:r w:rsidR="003D2B59" w:rsidRPr="00B92693">
              <w:rPr>
                <w:noProof/>
                <w:szCs w:val="22"/>
                <w:lang w:val="en-US"/>
              </w:rPr>
              <w:t>n adequate</w:t>
            </w:r>
            <w:r w:rsidRPr="00B92693">
              <w:rPr>
                <w:noProof/>
                <w:szCs w:val="22"/>
                <w:lang w:val="en-US"/>
              </w:rPr>
              <w:t xml:space="preserve"> implementation.</w:t>
            </w:r>
          </w:p>
          <w:p w14:paraId="102F3B21"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7EFC2279" w14:textId="68893C53"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EQUIPMENT: PC HEIs have been assigned with equipment</w:t>
            </w:r>
            <w:r w:rsidR="003D2B59" w:rsidRPr="00B92693">
              <w:rPr>
                <w:noProof/>
                <w:szCs w:val="22"/>
                <w:lang w:val="en-US"/>
              </w:rPr>
              <w:t xml:space="preserve"> to establish</w:t>
            </w:r>
            <w:r w:rsidRPr="00B92693">
              <w:rPr>
                <w:noProof/>
                <w:szCs w:val="22"/>
                <w:lang w:val="en-US"/>
              </w:rPr>
              <w:t xml:space="preserve"> a “study lab” (including e-learning platform) for bachelor &amp; LLL courses delivery. PC HEIs </w:t>
            </w:r>
            <w:r w:rsidR="003D2B59" w:rsidRPr="00B92693">
              <w:rPr>
                <w:noProof/>
                <w:szCs w:val="22"/>
                <w:lang w:val="en-US"/>
              </w:rPr>
              <w:t xml:space="preserve">are </w:t>
            </w:r>
            <w:r w:rsidRPr="00B92693">
              <w:rPr>
                <w:noProof/>
                <w:szCs w:val="22"/>
                <w:lang w:val="en-US"/>
              </w:rPr>
              <w:t>committed to ensure its maintenance during &amp; beyond the project.</w:t>
            </w:r>
          </w:p>
          <w:p w14:paraId="29C372B8"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4A14D2F0" w14:textId="4A6CE528"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EXTERNAL EXPERTS: 2 highly qualified external experts will be contracted to carry out a formative assessment of the MORALE project </w:t>
            </w:r>
            <w:r w:rsidR="003D2B59" w:rsidRPr="00B92693">
              <w:rPr>
                <w:noProof/>
                <w:szCs w:val="22"/>
                <w:lang w:val="en-US"/>
              </w:rPr>
              <w:t>focusing</w:t>
            </w:r>
            <w:r w:rsidRPr="00B92693">
              <w:rPr>
                <w:noProof/>
                <w:szCs w:val="22"/>
                <w:lang w:val="en-US"/>
              </w:rPr>
              <w:t xml:space="preserve"> on sustainability. Th</w:t>
            </w:r>
            <w:r w:rsidR="003D2B59" w:rsidRPr="00B92693">
              <w:rPr>
                <w:noProof/>
                <w:szCs w:val="22"/>
                <w:lang w:val="en-US"/>
              </w:rPr>
              <w:t>is cost</w:t>
            </w:r>
            <w:r w:rsidRPr="00B92693">
              <w:rPr>
                <w:noProof/>
                <w:szCs w:val="22"/>
                <w:lang w:val="en-US"/>
              </w:rPr>
              <w:t xml:space="preserve"> include</w:t>
            </w:r>
            <w:r w:rsidR="003D2B59" w:rsidRPr="00B92693">
              <w:rPr>
                <w:noProof/>
                <w:szCs w:val="22"/>
                <w:lang w:val="en-US"/>
              </w:rPr>
              <w:t>s</w:t>
            </w:r>
            <w:r w:rsidRPr="00B92693">
              <w:rPr>
                <w:noProof/>
                <w:szCs w:val="22"/>
                <w:lang w:val="en-US"/>
              </w:rPr>
              <w:t xml:space="preserve"> also travel&amp;subsistence to attend 2 project events.</w:t>
            </w:r>
          </w:p>
          <w:p w14:paraId="1BED0FB7"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7080A0BE"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SYNERGIES &amp; VISIBILITY: efforts will be devoted to strong and permanent alignment/synergies with related &amp; complementary EU/non-EU programmes &amp; initiatives (travel for 1 cluster meeting with similar/complementary E+ projects budgeted) + attendance to 3 International Conferences. </w:t>
            </w:r>
          </w:p>
          <w:p w14:paraId="11A37AE2"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44A2F0E7" w14:textId="08F186A9" w:rsidR="00175807" w:rsidRPr="00B92693" w:rsidRDefault="00325682" w:rsidP="00325682">
            <w:pPr>
              <w:tabs>
                <w:tab w:val="left" w:pos="3649"/>
                <w:tab w:val="left" w:pos="5349"/>
                <w:tab w:val="left" w:pos="7992"/>
                <w:tab w:val="left" w:pos="9409"/>
                <w:tab w:val="left" w:pos="10778"/>
              </w:tabs>
              <w:rPr>
                <w:lang w:val="en-US"/>
              </w:rPr>
            </w:pPr>
            <w:r w:rsidRPr="00B92693">
              <w:rPr>
                <w:noProof/>
                <w:szCs w:val="22"/>
                <w:lang w:val="en-US"/>
              </w:rPr>
              <w:t>In terms of co-funding, MORALE partners will contribute with their own institutional resources. EUs will support the difference between the</w:t>
            </w:r>
            <w:r w:rsidR="003D2B59" w:rsidRPr="00B92693">
              <w:rPr>
                <w:noProof/>
                <w:szCs w:val="22"/>
                <w:lang w:val="en-US"/>
              </w:rPr>
              <w:t xml:space="preserve"> real staff cost involved in the project and the amount financed by Erasmus+</w:t>
            </w:r>
            <w:r w:rsidR="003B7F3F" w:rsidRPr="00B92693">
              <w:rPr>
                <w:noProof/>
                <w:szCs w:val="22"/>
                <w:lang w:val="en-US"/>
              </w:rPr>
              <w:t xml:space="preserve">, </w:t>
            </w:r>
            <w:r w:rsidR="003D2B59" w:rsidRPr="00B92693">
              <w:rPr>
                <w:noProof/>
                <w:szCs w:val="22"/>
                <w:lang w:val="en-US"/>
              </w:rPr>
              <w:t>correspond</w:t>
            </w:r>
            <w:r w:rsidR="003B7F3F" w:rsidRPr="00B92693">
              <w:rPr>
                <w:noProof/>
                <w:szCs w:val="22"/>
                <w:lang w:val="en-US"/>
              </w:rPr>
              <w:t>ing</w:t>
            </w:r>
            <w:r w:rsidR="003D2B59" w:rsidRPr="00B92693">
              <w:rPr>
                <w:noProof/>
                <w:szCs w:val="22"/>
                <w:lang w:val="en-US"/>
              </w:rPr>
              <w:t xml:space="preserve"> to the</w:t>
            </w:r>
            <w:r w:rsidR="003B7F3F" w:rsidRPr="00B92693">
              <w:rPr>
                <w:noProof/>
                <w:szCs w:val="22"/>
                <w:lang w:val="en-US"/>
              </w:rPr>
              <w:t xml:space="preserve">ir own </w:t>
            </w:r>
            <w:r w:rsidR="003D2B59" w:rsidRPr="00B92693">
              <w:rPr>
                <w:noProof/>
                <w:szCs w:val="22"/>
                <w:lang w:val="en-US"/>
              </w:rPr>
              <w:t>remuneration</w:t>
            </w:r>
            <w:r w:rsidR="003B7F3F" w:rsidRPr="00B92693">
              <w:rPr>
                <w:noProof/>
                <w:szCs w:val="22"/>
                <w:lang w:val="en-US"/>
              </w:rPr>
              <w:t xml:space="preserve"> policies</w:t>
            </w:r>
            <w:r w:rsidR="003D2B59" w:rsidRPr="00B92693">
              <w:rPr>
                <w:noProof/>
                <w:szCs w:val="22"/>
                <w:lang w:val="en-US"/>
              </w:rPr>
              <w:t xml:space="preserve">. </w:t>
            </w:r>
            <w:r w:rsidR="003B7F3F" w:rsidRPr="00B92693">
              <w:rPr>
                <w:noProof/>
                <w:szCs w:val="22"/>
                <w:lang w:val="en-US"/>
              </w:rPr>
              <w:t>Printing and translation of key materials will be also cofinanced.</w:t>
            </w:r>
            <w:r w:rsidR="009D0FB9">
              <w:rPr>
                <w:szCs w:val="22"/>
              </w:rPr>
              <w:fldChar w:fldCharType="end"/>
            </w:r>
          </w:p>
        </w:tc>
      </w:tr>
    </w:tbl>
    <w:p w14:paraId="44A9A0BD" w14:textId="77777777" w:rsidR="00A205C9" w:rsidRPr="00B92693" w:rsidRDefault="00A205C9" w:rsidP="00F6510E">
      <w:pPr>
        <w:rPr>
          <w:b/>
          <w:lang w:val="en-US"/>
        </w:rPr>
      </w:pPr>
    </w:p>
    <w:p w14:paraId="3A883D11" w14:textId="77777777" w:rsidR="0082127D" w:rsidRPr="00B92693" w:rsidRDefault="0082127D" w:rsidP="00F6510E">
      <w:pPr>
        <w:rPr>
          <w:b/>
          <w:sz w:val="28"/>
          <w:szCs w:val="28"/>
          <w:lang w:val="en-US"/>
        </w:rPr>
      </w:pPr>
      <w:r w:rsidRPr="00B92693">
        <w:rPr>
          <w:b/>
          <w:sz w:val="28"/>
          <w:szCs w:val="28"/>
          <w:lang w:val="en-US"/>
        </w:rPr>
        <w:t xml:space="preserve">F.4. Quality control and Monitoring </w:t>
      </w:r>
    </w:p>
    <w:p w14:paraId="179B76D1" w14:textId="77777777" w:rsidR="0082127D" w:rsidRPr="00B92693" w:rsidRDefault="0082127D" w:rsidP="00D47891">
      <w:pPr>
        <w:tabs>
          <w:tab w:val="left" w:pos="3649"/>
          <w:tab w:val="left" w:pos="5349"/>
          <w:tab w:val="left" w:pos="7992"/>
          <w:tab w:val="left" w:pos="9639"/>
          <w:tab w:val="left" w:pos="10778"/>
        </w:tabs>
        <w:jc w:val="both"/>
        <w:rPr>
          <w:lang w:val="en-US"/>
        </w:rPr>
      </w:pPr>
      <w:r w:rsidRPr="00B92693">
        <w:rPr>
          <w:i/>
          <w:lang w:val="en-US"/>
        </w:rPr>
        <w:t>Please explain what mechanisms have been put in place for ensuring the quality of the project and how the evaluation will be carried out.</w:t>
      </w:r>
      <w:r w:rsidRPr="00B92693">
        <w:rPr>
          <w:b/>
          <w:lang w:val="en-US"/>
        </w:rPr>
        <w:t xml:space="preserve"> </w:t>
      </w:r>
      <w:r w:rsidRPr="00B92693">
        <w:rPr>
          <w:i/>
          <w:lang w:val="en-US"/>
        </w:rPr>
        <w:t xml:space="preserve">Please define the specific quality measures established, as well as the benchmarks and indicators foreseen to verify the outcome of the action. Make sure that the information in this section is consistent with the project Logical Framework Matrix </w:t>
      </w:r>
      <w:r w:rsidRPr="00B92693">
        <w:rPr>
          <w:lang w:val="en-US"/>
        </w:rPr>
        <w:t>(</w:t>
      </w:r>
      <w:r w:rsidR="00F058A7" w:rsidRPr="00B92693">
        <w:rPr>
          <w:lang w:val="en-US"/>
        </w:rPr>
        <w:t>l</w:t>
      </w:r>
      <w:r w:rsidRPr="00B92693">
        <w:rPr>
          <w:lang w:val="en-US"/>
        </w:rPr>
        <w:t>imit 3000 characters).</w:t>
      </w:r>
    </w:p>
    <w:p w14:paraId="4229E7E6" w14:textId="77777777" w:rsidR="00F6510E" w:rsidRPr="00B92693" w:rsidRDefault="00F6510E" w:rsidP="00F6510E">
      <w:pPr>
        <w:tabs>
          <w:tab w:val="left" w:pos="3649"/>
          <w:tab w:val="left" w:pos="5349"/>
          <w:tab w:val="left" w:pos="7992"/>
          <w:tab w:val="left" w:pos="9409"/>
          <w:tab w:val="left" w:pos="10778"/>
        </w:tabs>
        <w:jc w:val="both"/>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82127D" w:rsidRPr="001516B6" w14:paraId="3AF4F52F" w14:textId="77777777" w:rsidTr="00D47891">
        <w:trPr>
          <w:trHeight w:val="567"/>
        </w:trPr>
        <w:tc>
          <w:tcPr>
            <w:tcW w:w="9639" w:type="dxa"/>
            <w:tcBorders>
              <w:top w:val="single" w:sz="4" w:space="0" w:color="808080"/>
              <w:bottom w:val="single" w:sz="4" w:space="0" w:color="808080"/>
            </w:tcBorders>
          </w:tcPr>
          <w:p w14:paraId="5117430E" w14:textId="1C7692F9" w:rsidR="00325682" w:rsidRPr="00B92693" w:rsidRDefault="009D0FB9" w:rsidP="00325682">
            <w:pPr>
              <w:tabs>
                <w:tab w:val="left" w:pos="3649"/>
                <w:tab w:val="left" w:pos="5349"/>
                <w:tab w:val="left" w:pos="7992"/>
                <w:tab w:val="left" w:pos="9409"/>
                <w:tab w:val="left" w:pos="10778"/>
              </w:tabs>
              <w:rPr>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325682" w:rsidRPr="00B92693">
              <w:rPr>
                <w:szCs w:val="22"/>
                <w:lang w:val="en-US"/>
              </w:rPr>
              <w:t>MORALE integrates a comprehensive&amp;tailor</w:t>
            </w:r>
            <w:r w:rsidR="006D283C" w:rsidRPr="00B92693">
              <w:rPr>
                <w:szCs w:val="22"/>
                <w:lang w:val="en-US"/>
              </w:rPr>
              <w:t>-</w:t>
            </w:r>
            <w:r w:rsidR="00325682" w:rsidRPr="00B92693">
              <w:rPr>
                <w:szCs w:val="22"/>
                <w:lang w:val="en-US"/>
              </w:rPr>
              <w:t>made QA strategy to ensure high quality results. Mitigation measures have been d</w:t>
            </w:r>
            <w:r w:rsidR="006D283C" w:rsidRPr="00B92693">
              <w:rPr>
                <w:szCs w:val="22"/>
                <w:lang w:val="en-US"/>
              </w:rPr>
              <w:t xml:space="preserve">evised </w:t>
            </w:r>
            <w:r w:rsidR="00325682" w:rsidRPr="00B92693">
              <w:rPr>
                <w:szCs w:val="22"/>
                <w:lang w:val="en-US"/>
              </w:rPr>
              <w:t xml:space="preserve">to better </w:t>
            </w:r>
            <w:r w:rsidR="006D283C" w:rsidRPr="00B92693">
              <w:rPr>
                <w:szCs w:val="22"/>
                <w:lang w:val="en-US"/>
              </w:rPr>
              <w:t>define</w:t>
            </w:r>
            <w:r w:rsidR="00325682" w:rsidRPr="00B92693">
              <w:rPr>
                <w:szCs w:val="22"/>
                <w:lang w:val="en-US"/>
              </w:rPr>
              <w:t xml:space="preserve"> the activities &amp; their implementation</w:t>
            </w:r>
            <w:r w:rsidR="006D283C" w:rsidRPr="00B92693">
              <w:rPr>
                <w:szCs w:val="22"/>
                <w:lang w:val="en-US"/>
              </w:rPr>
              <w:t xml:space="preserve">, </w:t>
            </w:r>
            <w:r w:rsidR="00325682" w:rsidRPr="00B92693">
              <w:rPr>
                <w:szCs w:val="22"/>
                <w:lang w:val="en-US"/>
              </w:rPr>
              <w:t>taking into account the political situation in Syria.</w:t>
            </w:r>
          </w:p>
          <w:p w14:paraId="04745B9D" w14:textId="77777777" w:rsidR="00325682" w:rsidRPr="00B92693" w:rsidRDefault="00325682" w:rsidP="00325682">
            <w:pPr>
              <w:tabs>
                <w:tab w:val="left" w:pos="3649"/>
                <w:tab w:val="left" w:pos="5349"/>
                <w:tab w:val="left" w:pos="7992"/>
                <w:tab w:val="left" w:pos="9409"/>
                <w:tab w:val="left" w:pos="10778"/>
              </w:tabs>
              <w:rPr>
                <w:szCs w:val="22"/>
                <w:lang w:val="en-US"/>
              </w:rPr>
            </w:pPr>
          </w:p>
          <w:p w14:paraId="7EEB3C3F"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 xml:space="preserve">-INTERNAL QA: responsibility of UA, supported by 4Elements &amp; Quality Board (1expert*partner) will assess the results relevance/sustainability </w:t>
            </w:r>
          </w:p>
          <w:p w14:paraId="21732F28" w14:textId="551B51C3"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 xml:space="preserve">-EXTERNAL QA: 2 experts will be appointed for </w:t>
            </w:r>
            <w:r w:rsidR="00FD4A5C" w:rsidRPr="00B92693">
              <w:rPr>
                <w:szCs w:val="22"/>
                <w:lang w:val="en-US"/>
              </w:rPr>
              <w:t>evaluation</w:t>
            </w:r>
            <w:r w:rsidRPr="00B92693">
              <w:rPr>
                <w:szCs w:val="22"/>
                <w:lang w:val="en-US"/>
              </w:rPr>
              <w:t xml:space="preserve"> at mid&amp;final term with focus on sustainability</w:t>
            </w:r>
          </w:p>
          <w:p w14:paraId="5AE4C528" w14:textId="77777777" w:rsidR="00325682" w:rsidRPr="00B92693" w:rsidRDefault="00325682" w:rsidP="00325682">
            <w:pPr>
              <w:tabs>
                <w:tab w:val="left" w:pos="3649"/>
                <w:tab w:val="left" w:pos="5349"/>
                <w:tab w:val="left" w:pos="7992"/>
                <w:tab w:val="left" w:pos="9409"/>
                <w:tab w:val="left" w:pos="10778"/>
              </w:tabs>
              <w:rPr>
                <w:szCs w:val="22"/>
                <w:lang w:val="en-US"/>
              </w:rPr>
            </w:pPr>
          </w:p>
          <w:p w14:paraId="156C6F25"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 xml:space="preserve">MGT: effective project mgt. planning/procedures. </w:t>
            </w:r>
          </w:p>
          <w:p w14:paraId="7BF08939" w14:textId="77777777" w:rsidR="00325682" w:rsidRPr="00B92693" w:rsidRDefault="00325682" w:rsidP="00325682">
            <w:pPr>
              <w:tabs>
                <w:tab w:val="left" w:pos="3649"/>
                <w:tab w:val="left" w:pos="5349"/>
                <w:tab w:val="left" w:pos="7992"/>
                <w:tab w:val="left" w:pos="9409"/>
                <w:tab w:val="left" w:pos="10778"/>
              </w:tabs>
              <w:rPr>
                <w:szCs w:val="22"/>
                <w:lang w:val="en-US"/>
              </w:rPr>
            </w:pPr>
            <w:r w:rsidRPr="00B23ED2">
              <w:rPr>
                <w:szCs w:val="22"/>
                <w:lang w:val="fr-CA"/>
              </w:rPr>
              <w:t xml:space="preserve">-INDIC.: T1.1: 2 official+6 int. reports; T1.2: 7 Pr. </w:t>
            </w:r>
            <w:r w:rsidRPr="00B92693">
              <w:rPr>
                <w:szCs w:val="22"/>
                <w:lang w:val="en-US"/>
              </w:rPr>
              <w:t>Meetings; T1.3: 1 mgt. manual+1contact list+1 reporting templates + 1 contingency plan.</w:t>
            </w:r>
          </w:p>
          <w:p w14:paraId="55CD450B"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-QA TOOLS: satisfaction surveys for pr. meetings, EACEA feedback</w:t>
            </w:r>
          </w:p>
          <w:p w14:paraId="3EDEA238" w14:textId="77777777" w:rsidR="00325682" w:rsidRPr="00B92693" w:rsidRDefault="00325682" w:rsidP="00325682">
            <w:pPr>
              <w:tabs>
                <w:tab w:val="left" w:pos="3649"/>
                <w:tab w:val="left" w:pos="5349"/>
                <w:tab w:val="left" w:pos="7992"/>
                <w:tab w:val="left" w:pos="9409"/>
                <w:tab w:val="left" w:pos="10778"/>
              </w:tabs>
              <w:rPr>
                <w:szCs w:val="22"/>
                <w:lang w:val="en-US"/>
              </w:rPr>
            </w:pPr>
          </w:p>
          <w:p w14:paraId="7E021568" w14:textId="3F01F05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ANALYSIS:  analysis</w:t>
            </w:r>
            <w:r w:rsidR="006D283C" w:rsidRPr="00B92693">
              <w:rPr>
                <w:szCs w:val="22"/>
                <w:lang w:val="en-US"/>
              </w:rPr>
              <w:t xml:space="preserve"> meth.</w:t>
            </w:r>
            <w:r w:rsidRPr="00B92693">
              <w:rPr>
                <w:szCs w:val="22"/>
                <w:lang w:val="en-US"/>
              </w:rPr>
              <w:t xml:space="preserve"> + selection of the target groups’ samples. Data analysis will be </w:t>
            </w:r>
            <w:r w:rsidR="006D283C" w:rsidRPr="00B92693">
              <w:rPr>
                <w:szCs w:val="22"/>
                <w:lang w:val="en-US"/>
              </w:rPr>
              <w:t>conducted according to the highest</w:t>
            </w:r>
            <w:r w:rsidRPr="00B92693">
              <w:rPr>
                <w:szCs w:val="22"/>
                <w:lang w:val="en-US"/>
              </w:rPr>
              <w:t xml:space="preserve"> standards.</w:t>
            </w:r>
          </w:p>
          <w:p w14:paraId="30FC3988"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-INDIC.: T2.1: 2 Nat. SWOT reports +1 Reg. report; T2.2: Survey/interview protocol; T2.3: 1 Collection &amp; analysis meth. defined, survey/interv. to at least 60 PC HEIs, 220)</w:t>
            </w:r>
          </w:p>
          <w:p w14:paraId="5737EEE5" w14:textId="5B4C1DD2"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-QA TOOLS: interviews &amp; data analysis from all partners, nº of respondents, analysis validation during RT</w:t>
            </w:r>
            <w:r w:rsidR="00FD4A5C" w:rsidRPr="00B92693">
              <w:rPr>
                <w:szCs w:val="22"/>
                <w:lang w:val="en-US"/>
              </w:rPr>
              <w:t xml:space="preserve"> I.</w:t>
            </w:r>
          </w:p>
          <w:p w14:paraId="17D4B4E4" w14:textId="77777777" w:rsidR="00325682" w:rsidRPr="00B92693" w:rsidRDefault="00325682" w:rsidP="00325682">
            <w:pPr>
              <w:tabs>
                <w:tab w:val="left" w:pos="3649"/>
                <w:tab w:val="left" w:pos="5349"/>
                <w:tab w:val="left" w:pos="7992"/>
                <w:tab w:val="left" w:pos="9409"/>
                <w:tab w:val="left" w:pos="10778"/>
              </w:tabs>
              <w:rPr>
                <w:szCs w:val="22"/>
                <w:lang w:val="en-US"/>
              </w:rPr>
            </w:pPr>
          </w:p>
          <w:p w14:paraId="562C3F4E"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 xml:space="preserve">TRAINING: innovative training meth. + EUs expertise. Interactive formats &amp; multimodal materials .Ex-ante needs assessment of trainees’ level + ex-post. </w:t>
            </w:r>
          </w:p>
          <w:p w14:paraId="7A85812D"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 xml:space="preserve">-INDIC.: T3.1: 1ToT plan,4 ToT modules prepared/delivered/reported (at least to 344 pax.); T3.2:1 Replication plan, 4 repl. modules prepared/delivered/reported (at least to 2520 pax.); T3.3: 1 e-learning platform </w:t>
            </w:r>
          </w:p>
          <w:p w14:paraId="6EB9A67D"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-QA TOOLS: training plan &amp; calendar innovative methodology &amp; materials, satisfaction surveys</w:t>
            </w:r>
          </w:p>
          <w:p w14:paraId="6334EF16" w14:textId="77777777" w:rsidR="00325682" w:rsidRPr="00B92693" w:rsidRDefault="00325682" w:rsidP="00325682">
            <w:pPr>
              <w:tabs>
                <w:tab w:val="left" w:pos="3649"/>
                <w:tab w:val="left" w:pos="5349"/>
                <w:tab w:val="left" w:pos="7992"/>
                <w:tab w:val="left" w:pos="9409"/>
                <w:tab w:val="left" w:pos="10778"/>
              </w:tabs>
              <w:rPr>
                <w:szCs w:val="22"/>
                <w:lang w:val="en-US"/>
              </w:rPr>
            </w:pPr>
          </w:p>
          <w:p w14:paraId="00C50B91"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CURR. MODERNIZATION: compliance with nat./EU standards &amp; competence based learning methodology, multimodal material + contribution of NGOs professionals (guest lectures). Subjects’ selection based on real needs of the labour market. Targeted marketing for high students enrolment.</w:t>
            </w:r>
          </w:p>
          <w:p w14:paraId="225974B9"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-INDIC.: T4.1: 1bachelor modernisation strat. plan; T4.2: 7 Bachelors improved &amp; delivered (6subjects+1 project*PC HEI delivered to at least 175 students); T4.3: equipment purchased/installed/maintained.</w:t>
            </w:r>
          </w:p>
          <w:p w14:paraId="5CDF95C7"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-QA TOOLS: students’ feedback, NGOs feedback, teachers’ performance assessment, nº of enrolled students</w:t>
            </w:r>
          </w:p>
          <w:p w14:paraId="0881DDF5" w14:textId="77777777" w:rsidR="00325682" w:rsidRPr="00B92693" w:rsidRDefault="00325682" w:rsidP="00325682">
            <w:pPr>
              <w:tabs>
                <w:tab w:val="left" w:pos="3649"/>
                <w:tab w:val="left" w:pos="5349"/>
                <w:tab w:val="left" w:pos="7992"/>
                <w:tab w:val="left" w:pos="9409"/>
                <w:tab w:val="left" w:pos="10778"/>
              </w:tabs>
              <w:rPr>
                <w:szCs w:val="22"/>
                <w:lang w:val="en-US"/>
              </w:rPr>
            </w:pPr>
          </w:p>
          <w:p w14:paraId="792CB5F3" w14:textId="73CBF822"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LLL COURSES: innovative delivery meth</w:t>
            </w:r>
            <w:r w:rsidR="006D283C" w:rsidRPr="00B92693">
              <w:rPr>
                <w:szCs w:val="22"/>
                <w:lang w:val="en-US"/>
              </w:rPr>
              <w:t>.&amp;flexibility of attendance</w:t>
            </w:r>
            <w:r w:rsidRPr="00B92693">
              <w:rPr>
                <w:szCs w:val="22"/>
                <w:lang w:val="en-US"/>
              </w:rPr>
              <w:t>. Use of multimodal material&amp;continuous assessment. Extensive use of the MORALE e-learning platform. Relevance of the LLL courses topics for NGOs st</w:t>
            </w:r>
            <w:r w:rsidR="00FD4A5C" w:rsidRPr="00B92693">
              <w:rPr>
                <w:szCs w:val="22"/>
                <w:lang w:val="en-US"/>
              </w:rPr>
              <w:t>aff</w:t>
            </w:r>
            <w:r w:rsidRPr="00B92693">
              <w:rPr>
                <w:szCs w:val="22"/>
                <w:lang w:val="en-US"/>
              </w:rPr>
              <w:t>. Targeted marketing to ensure participation.</w:t>
            </w:r>
          </w:p>
          <w:p w14:paraId="434D2316"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-INDIC.: T5.1: 1 plan for LLL creation &amp; marketing; T5.2: Joint Materials dev. &amp; implement. of 3 LLL courses*PC HEIs =18 courses delivered at least to 421 NGOs staff.</w:t>
            </w:r>
          </w:p>
          <w:p w14:paraId="0147EDEB" w14:textId="77777777" w:rsidR="00325682" w:rsidRPr="00B92693" w:rsidRDefault="00325682" w:rsidP="00325682">
            <w:pPr>
              <w:tabs>
                <w:tab w:val="left" w:pos="3649"/>
                <w:tab w:val="left" w:pos="5349"/>
                <w:tab w:val="left" w:pos="7992"/>
                <w:tab w:val="left" w:pos="9409"/>
                <w:tab w:val="left" w:pos="10778"/>
              </w:tabs>
              <w:rPr>
                <w:szCs w:val="22"/>
                <w:lang w:val="en-US"/>
              </w:rPr>
            </w:pPr>
            <w:r w:rsidRPr="00B92693">
              <w:rPr>
                <w:szCs w:val="22"/>
                <w:lang w:val="en-US"/>
              </w:rPr>
              <w:t>-QA TOOLS: students &amp; NGO feedback, teachers’ assessment, nº of students</w:t>
            </w:r>
          </w:p>
          <w:p w14:paraId="3F7F0B91" w14:textId="77777777" w:rsidR="00325682" w:rsidRPr="00B92693" w:rsidRDefault="00325682" w:rsidP="00325682">
            <w:pPr>
              <w:tabs>
                <w:tab w:val="left" w:pos="3649"/>
                <w:tab w:val="left" w:pos="5349"/>
                <w:tab w:val="left" w:pos="7992"/>
                <w:tab w:val="left" w:pos="9409"/>
                <w:tab w:val="left" w:pos="10778"/>
              </w:tabs>
              <w:rPr>
                <w:szCs w:val="22"/>
                <w:lang w:val="en-US"/>
              </w:rPr>
            </w:pPr>
          </w:p>
          <w:p w14:paraId="0FBA1C23" w14:textId="35A95B35" w:rsidR="006D283C" w:rsidRPr="00B92693" w:rsidRDefault="00325682" w:rsidP="006D283C">
            <w:pPr>
              <w:tabs>
                <w:tab w:val="left" w:pos="3649"/>
                <w:tab w:val="left" w:pos="5349"/>
                <w:tab w:val="left" w:pos="7992"/>
                <w:tab w:val="left" w:pos="9409"/>
                <w:tab w:val="left" w:pos="10778"/>
              </w:tabs>
              <w:rPr>
                <w:szCs w:val="22"/>
                <w:lang w:val="en-US"/>
              </w:rPr>
            </w:pPr>
            <w:r w:rsidRPr="00B92693">
              <w:rPr>
                <w:szCs w:val="22"/>
                <w:lang w:val="en-US"/>
              </w:rPr>
              <w:t xml:space="preserve">DISS. &amp; NETW.: careful planning of the dissemination events/partcipants/topics to be discussed. </w:t>
            </w:r>
            <w:r w:rsidR="00FD4A5C" w:rsidRPr="00B92693">
              <w:rPr>
                <w:szCs w:val="22"/>
                <w:lang w:val="en-US"/>
              </w:rPr>
              <w:t>Appropiate venue selection</w:t>
            </w:r>
            <w:r w:rsidRPr="00B92693">
              <w:rPr>
                <w:szCs w:val="22"/>
                <w:lang w:val="en-US"/>
              </w:rPr>
              <w:t>+marketing for</w:t>
            </w:r>
            <w:r w:rsidR="006D283C" w:rsidRPr="00B92693">
              <w:rPr>
                <w:szCs w:val="22"/>
                <w:lang w:val="en-US"/>
              </w:rPr>
              <w:t xml:space="preserve"> participation. </w:t>
            </w:r>
          </w:p>
          <w:p w14:paraId="692803DF" w14:textId="77777777" w:rsidR="00FD4A5C" w:rsidRPr="00B92693" w:rsidRDefault="006D283C" w:rsidP="00FD4A5C">
            <w:pPr>
              <w:tabs>
                <w:tab w:val="left" w:pos="3649"/>
                <w:tab w:val="left" w:pos="5349"/>
                <w:tab w:val="left" w:pos="7992"/>
                <w:tab w:val="left" w:pos="9409"/>
                <w:tab w:val="left" w:pos="10778"/>
              </w:tabs>
              <w:rPr>
                <w:szCs w:val="22"/>
                <w:lang w:val="en-US"/>
              </w:rPr>
            </w:pPr>
            <w:r w:rsidRPr="00B92693">
              <w:rPr>
                <w:szCs w:val="22"/>
                <w:lang w:val="en-US"/>
              </w:rPr>
              <w:t xml:space="preserve">-INDIC.: T6.1: 1diss. package –general + on modernised curricula + on LLL courses-,1 web, 1 set of IT mgt tools; T6.2:14 newsletters, 6 papers, 1 post*week on Soc. Media, 3 Int. Conf., 1 E+ cluster event; T6.3: 3 RT (at least 213 particip.); T6.4: 2 NS ( </w:t>
            </w:r>
            <w:r w:rsidR="00FD4A5C" w:rsidRPr="00B92693">
              <w:rPr>
                <w:szCs w:val="22"/>
                <w:lang w:val="en-US"/>
              </w:rPr>
              <w:t>at least 332 particip.).</w:t>
            </w:r>
          </w:p>
          <w:p w14:paraId="5CB23054" w14:textId="581E3764" w:rsidR="00F04B05" w:rsidRPr="001516B6" w:rsidRDefault="00FD4A5C" w:rsidP="00FD4A5C">
            <w:pPr>
              <w:tabs>
                <w:tab w:val="left" w:pos="3649"/>
                <w:tab w:val="left" w:pos="5349"/>
                <w:tab w:val="left" w:pos="7992"/>
                <w:tab w:val="left" w:pos="9409"/>
                <w:tab w:val="left" w:pos="10778"/>
              </w:tabs>
              <w:rPr>
                <w:szCs w:val="22"/>
              </w:rPr>
            </w:pPr>
            <w:r w:rsidRPr="00FD4A5C">
              <w:rPr>
                <w:szCs w:val="22"/>
              </w:rPr>
              <w:t xml:space="preserve">-QA TOOLS: participants’satisfaction </w:t>
            </w:r>
            <w:r>
              <w:rPr>
                <w:szCs w:val="22"/>
              </w:rPr>
              <w:t>quest.</w:t>
            </w:r>
            <w:r w:rsidR="009D0FB9">
              <w:rPr>
                <w:szCs w:val="22"/>
              </w:rPr>
              <w:fldChar w:fldCharType="end"/>
            </w:r>
          </w:p>
        </w:tc>
      </w:tr>
    </w:tbl>
    <w:p w14:paraId="626EF0C7" w14:textId="77777777" w:rsidR="006C269C" w:rsidRDefault="006C269C">
      <w:pPr>
        <w:sectPr w:rsidR="006C269C" w:rsidSect="006D29A9">
          <w:pgSz w:w="11907" w:h="16840" w:code="9"/>
          <w:pgMar w:top="902" w:right="1134" w:bottom="1259" w:left="1134" w:header="0" w:footer="567" w:gutter="0"/>
          <w:cols w:space="720"/>
          <w:docGrid w:linePitch="326"/>
        </w:sectPr>
      </w:pPr>
    </w:p>
    <w:p w14:paraId="5517E0ED" w14:textId="77777777" w:rsidR="00A859B1" w:rsidRPr="001516B6" w:rsidRDefault="00A859B1" w:rsidP="00D47891">
      <w:pPr>
        <w:pStyle w:val="Heading1"/>
        <w:shd w:val="clear" w:color="auto" w:fill="333399"/>
        <w:tabs>
          <w:tab w:val="left" w:pos="9639"/>
        </w:tabs>
        <w:spacing w:before="0" w:after="0"/>
        <w:jc w:val="center"/>
        <w:rPr>
          <w:rFonts w:asciiTheme="minorHAnsi" w:hAnsiTheme="minorHAnsi"/>
          <w:sz w:val="32"/>
          <w:szCs w:val="32"/>
        </w:rPr>
      </w:pPr>
      <w:r w:rsidRPr="001516B6">
        <w:rPr>
          <w:rFonts w:asciiTheme="minorHAnsi" w:hAnsiTheme="minorHAnsi"/>
          <w:sz w:val="32"/>
          <w:szCs w:val="32"/>
        </w:rPr>
        <w:t>PART G - Impact, dissemination and exploitation, sustainability</w:t>
      </w:r>
    </w:p>
    <w:p w14:paraId="101CCDC0" w14:textId="77777777" w:rsidR="00A859B1" w:rsidRPr="00B92693" w:rsidRDefault="00A859B1" w:rsidP="00F6510E">
      <w:pPr>
        <w:rPr>
          <w:b/>
          <w:lang w:val="en-US"/>
        </w:rPr>
      </w:pPr>
    </w:p>
    <w:p w14:paraId="3C0DF692" w14:textId="77777777" w:rsidR="00A859B1" w:rsidRPr="00B92693" w:rsidRDefault="00A859B1" w:rsidP="00F6510E">
      <w:pPr>
        <w:tabs>
          <w:tab w:val="left" w:pos="3649"/>
          <w:tab w:val="left" w:pos="5349"/>
          <w:tab w:val="left" w:pos="7992"/>
          <w:tab w:val="left" w:pos="9409"/>
          <w:tab w:val="left" w:pos="10778"/>
        </w:tabs>
        <w:rPr>
          <w:b/>
          <w:sz w:val="28"/>
          <w:szCs w:val="28"/>
          <w:lang w:val="en-US"/>
        </w:rPr>
      </w:pPr>
      <w:r w:rsidRPr="00B92693">
        <w:rPr>
          <w:b/>
          <w:sz w:val="28"/>
          <w:szCs w:val="28"/>
          <w:lang w:val="en-US"/>
        </w:rPr>
        <w:t>G.1. Expected impact of the project</w:t>
      </w:r>
    </w:p>
    <w:p w14:paraId="7EB9253D" w14:textId="77777777" w:rsidR="00A859B1" w:rsidRPr="00B92693" w:rsidRDefault="00A859B1" w:rsidP="00D47891">
      <w:pPr>
        <w:tabs>
          <w:tab w:val="left" w:pos="3649"/>
          <w:tab w:val="left" w:pos="5349"/>
          <w:tab w:val="left" w:pos="7992"/>
          <w:tab w:val="left" w:pos="9639"/>
          <w:tab w:val="left" w:pos="10778"/>
        </w:tabs>
        <w:jc w:val="both"/>
        <w:rPr>
          <w:lang w:val="en-US"/>
        </w:rPr>
      </w:pPr>
      <w:r w:rsidRPr="00B92693">
        <w:rPr>
          <w:i/>
          <w:lang w:val="en-US"/>
        </w:rPr>
        <w:t xml:space="preserve">Please explain who will use these project outputs / products / results and how the consortium will reach them. Describe how the target groups (including participating institutions, stakeholders) will be reached and involved </w:t>
      </w:r>
      <w:r w:rsidRPr="00B92693">
        <w:rPr>
          <w:i/>
          <w:u w:val="single"/>
          <w:lang w:val="en-US"/>
        </w:rPr>
        <w:t>during the life of the project</w:t>
      </w:r>
      <w:r w:rsidRPr="00B92693">
        <w:rPr>
          <w:i/>
          <w:lang w:val="en-US"/>
        </w:rPr>
        <w:t xml:space="preserve"> and how the project will benefit the target group at local, regional, national and or European level. </w:t>
      </w:r>
      <w:r w:rsidR="00C71954" w:rsidRPr="00B92693">
        <w:rPr>
          <w:i/>
          <w:lang w:val="en-US"/>
        </w:rPr>
        <w:t xml:space="preserve">Please structure your description according to the different levels of impact and stakeholders </w:t>
      </w:r>
      <w:r w:rsidRPr="00B92693">
        <w:rPr>
          <w:lang w:val="en-US"/>
        </w:rPr>
        <w:t>(limit 3000 characters).</w:t>
      </w:r>
    </w:p>
    <w:p w14:paraId="1FD68C13" w14:textId="77777777" w:rsidR="00F6510E" w:rsidRPr="00B92693" w:rsidRDefault="00F6510E" w:rsidP="00F6510E">
      <w:pPr>
        <w:tabs>
          <w:tab w:val="left" w:pos="3649"/>
          <w:tab w:val="left" w:pos="5349"/>
          <w:tab w:val="left" w:pos="7992"/>
          <w:tab w:val="left" w:pos="9409"/>
          <w:tab w:val="left" w:pos="10778"/>
        </w:tabs>
        <w:jc w:val="both"/>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18E01153" w14:textId="77777777" w:rsidTr="00D47891">
        <w:trPr>
          <w:trHeight w:val="567"/>
        </w:trPr>
        <w:tc>
          <w:tcPr>
            <w:tcW w:w="9639" w:type="dxa"/>
            <w:tcBorders>
              <w:top w:val="single" w:sz="4" w:space="0" w:color="808080"/>
              <w:bottom w:val="single" w:sz="4" w:space="0" w:color="808080"/>
            </w:tcBorders>
          </w:tcPr>
          <w:p w14:paraId="03F60C81" w14:textId="22F4305A" w:rsidR="00325682" w:rsidRPr="00B92693" w:rsidRDefault="009D0FB9" w:rsidP="00325682">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325682" w:rsidRPr="00B92693">
              <w:rPr>
                <w:noProof/>
                <w:szCs w:val="22"/>
                <w:lang w:val="en-US"/>
              </w:rPr>
              <w:t>MORALE target groups:</w:t>
            </w:r>
          </w:p>
          <w:p w14:paraId="114A6458" w14:textId="65ABBD08"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1) PC HEIs</w:t>
            </w:r>
            <w:r w:rsidR="00C7664B" w:rsidRPr="00B92693">
              <w:rPr>
                <w:noProof/>
                <w:szCs w:val="22"/>
                <w:lang w:val="en-US"/>
              </w:rPr>
              <w:t xml:space="preserve"> </w:t>
            </w:r>
            <w:r w:rsidRPr="00B92693">
              <w:rPr>
                <w:noProof/>
                <w:szCs w:val="22"/>
                <w:lang w:val="en-US"/>
              </w:rPr>
              <w:t xml:space="preserve">MGT (at least 50), crucial </w:t>
            </w:r>
            <w:r w:rsidR="00C7664B" w:rsidRPr="00B92693">
              <w:rPr>
                <w:noProof/>
                <w:szCs w:val="22"/>
                <w:lang w:val="en-US"/>
              </w:rPr>
              <w:t>actors</w:t>
            </w:r>
            <w:r w:rsidRPr="00B92693">
              <w:rPr>
                <w:noProof/>
                <w:szCs w:val="22"/>
                <w:lang w:val="en-US"/>
              </w:rPr>
              <w:t xml:space="preserve"> for institutional endorsement </w:t>
            </w:r>
            <w:r w:rsidR="00C7664B" w:rsidRPr="00B92693">
              <w:rPr>
                <w:noProof/>
                <w:szCs w:val="22"/>
                <w:lang w:val="en-US"/>
              </w:rPr>
              <w:t>and</w:t>
            </w:r>
            <w:r w:rsidRPr="00B92693">
              <w:rPr>
                <w:noProof/>
                <w:szCs w:val="22"/>
                <w:lang w:val="en-US"/>
              </w:rPr>
              <w:t xml:space="preserve"> sustainability. They will contribute to the needs analysis (WP2), support curricula modernisation &amp; LLL creation (WP4&amp;5), attend relevant ToT (WP3). They will also attend &amp; contribute to the Reg. Round Tables (WP6). They will be seen as HEI</w:t>
            </w:r>
            <w:r w:rsidR="00C7664B" w:rsidRPr="00B92693">
              <w:rPr>
                <w:noProof/>
                <w:szCs w:val="22"/>
                <w:lang w:val="en-US"/>
              </w:rPr>
              <w:t xml:space="preserve"> pioneers</w:t>
            </w:r>
            <w:r w:rsidRPr="00B92693">
              <w:rPr>
                <w:noProof/>
                <w:szCs w:val="22"/>
                <w:lang w:val="en-US"/>
              </w:rPr>
              <w:t xml:space="preserve"> &amp; referen</w:t>
            </w:r>
            <w:r w:rsidR="00C7664B" w:rsidRPr="00B92693">
              <w:rPr>
                <w:noProof/>
                <w:szCs w:val="22"/>
                <w:lang w:val="en-US"/>
              </w:rPr>
              <w:t>t</w:t>
            </w:r>
            <w:r w:rsidRPr="00B92693">
              <w:rPr>
                <w:noProof/>
                <w:szCs w:val="22"/>
                <w:lang w:val="en-US"/>
              </w:rPr>
              <w:t xml:space="preserve"> the Region</w:t>
            </w:r>
          </w:p>
          <w:p w14:paraId="6DF84645"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68ACAC81" w14:textId="304CA439"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2) PC HEIs ACADEMIC STAFF (at least 200) key for project development &amp; achievement of robust results. Main actors in the in-depth needs analysis (WP2), will receive/replicate the training actions (WP3). Involved in the bachelors’ modernisation &amp; LLL creation, in strong synergies with the labour market for a proper competences definition + the selection of relevant topics for LLL (WP4&amp;5).They will attend/contribute to all diss. events + in daily diss. (WP6)</w:t>
            </w:r>
          </w:p>
          <w:p w14:paraId="4362B498"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3CB6FBFE" w14:textId="2559F041"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3) PARTNER NGOs HIGH LEVEL MGT &amp;STAFF (at least 125) essential for impact at NGOs level. They will contribute to needs analysis (WP2) + receive trainings (WP3). They will support academics in the definition of the bachelor competences + have a key role in the LLL creation &amp; marketing for high participation of NGOs &amp; associations. They will deliver guest lectures on strategic issues &amp; activities are facing for better awareness of students + to raise their motivation &amp; bring the labour sector vision into the classroom (WP4). They will attend the LLL courses for the continuous update of their skills &amp; ensure NGOs participation (WP5). They will be crucial actors in diss. events &amp; interact with the academia &amp; the policy level sectors (WP6). </w:t>
            </w:r>
            <w:r w:rsidR="001C2FF8" w:rsidRPr="00B92693">
              <w:rPr>
                <w:noProof/>
                <w:szCs w:val="22"/>
                <w:lang w:val="en-US"/>
              </w:rPr>
              <w:t>Mgm</w:t>
            </w:r>
            <w:r w:rsidRPr="00B92693">
              <w:rPr>
                <w:noProof/>
                <w:szCs w:val="22"/>
                <w:lang w:val="en-US"/>
              </w:rPr>
              <w:t>t &amp; operation</w:t>
            </w:r>
            <w:r w:rsidR="001C2FF8" w:rsidRPr="00B92693">
              <w:rPr>
                <w:noProof/>
                <w:szCs w:val="22"/>
                <w:lang w:val="en-US"/>
              </w:rPr>
              <w:t xml:space="preserve"> capacity improved.</w:t>
            </w:r>
          </w:p>
          <w:p w14:paraId="52EE11C5"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122C8BE2" w14:textId="0A35597E"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4) STUDENTS (at least 596) strongly benefited by the modern</w:t>
            </w:r>
            <w:r w:rsidR="001C2FF8" w:rsidRPr="00B92693">
              <w:rPr>
                <w:noProof/>
                <w:szCs w:val="22"/>
                <w:lang w:val="en-US"/>
              </w:rPr>
              <w:t>.</w:t>
            </w:r>
            <w:r w:rsidRPr="00B92693">
              <w:rPr>
                <w:noProof/>
                <w:szCs w:val="22"/>
                <w:lang w:val="en-US"/>
              </w:rPr>
              <w:t xml:space="preserve"> curricula. They will acquire the competences for their future professional career in the field of NGOs mgt &amp; operation in the refugees sector. They will benefit from a modernised curriculum (the bachelor will be official, because reaccredited if necessary). They will chose the MORALE subjects + the final bachelor project. Such subjects </w:t>
            </w:r>
            <w:r w:rsidR="00C7664B" w:rsidRPr="00B92693">
              <w:rPr>
                <w:noProof/>
                <w:szCs w:val="22"/>
                <w:lang w:val="en-US"/>
              </w:rPr>
              <w:t xml:space="preserve">are </w:t>
            </w:r>
            <w:r w:rsidRPr="00B92693">
              <w:rPr>
                <w:noProof/>
                <w:szCs w:val="22"/>
                <w:lang w:val="en-US"/>
              </w:rPr>
              <w:t xml:space="preserve">conceived with innovative methodology/multimodal teaching materials/competence &amp; project based learning. MORALE students will have competitive advantage </w:t>
            </w:r>
            <w:r w:rsidR="00C7664B" w:rsidRPr="00B92693">
              <w:rPr>
                <w:noProof/>
                <w:szCs w:val="22"/>
                <w:lang w:val="en-US"/>
              </w:rPr>
              <w:t>in terms of employability</w:t>
            </w:r>
            <w:r w:rsidRPr="00B92693">
              <w:rPr>
                <w:noProof/>
                <w:szCs w:val="22"/>
                <w:lang w:val="en-US"/>
              </w:rPr>
              <w:t xml:space="preserve"> with </w:t>
            </w:r>
            <w:r w:rsidR="00C7664B" w:rsidRPr="00B92693">
              <w:rPr>
                <w:noProof/>
                <w:szCs w:val="22"/>
                <w:lang w:val="en-US"/>
              </w:rPr>
              <w:t xml:space="preserve">other </w:t>
            </w:r>
            <w:r w:rsidRPr="00B92693">
              <w:rPr>
                <w:noProof/>
                <w:szCs w:val="22"/>
                <w:lang w:val="en-US"/>
              </w:rPr>
              <w:t>graduates</w:t>
            </w:r>
            <w:r w:rsidR="00C7664B" w:rsidRPr="00B92693">
              <w:rPr>
                <w:noProof/>
                <w:szCs w:val="22"/>
                <w:lang w:val="en-US"/>
              </w:rPr>
              <w:t>.</w:t>
            </w:r>
          </w:p>
          <w:p w14:paraId="51FF245C"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4422AD4C" w14:textId="65516F96"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5) OTHER NATIONAL REGIONAL HEIs (at least 25) + NAT/REG NGOs &amp; ASSOC.(at least 20) invited to join the trainings, attend the LLL courses &amp; diss. events.Their capacities will be strengthened &amp; needs taken into account</w:t>
            </w:r>
          </w:p>
          <w:p w14:paraId="015F0837"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4901654E" w14:textId="5B26116A" w:rsidR="00C7664B" w:rsidRPr="00B92693" w:rsidRDefault="00325682" w:rsidP="00C7664B">
            <w:pPr>
              <w:tabs>
                <w:tab w:val="left" w:pos="3649"/>
                <w:tab w:val="left" w:pos="5349"/>
                <w:tab w:val="left" w:pos="7992"/>
                <w:tab w:val="left" w:pos="9409"/>
                <w:tab w:val="left" w:pos="10778"/>
              </w:tabs>
              <w:rPr>
                <w:noProof/>
                <w:szCs w:val="22"/>
                <w:lang w:val="en-US"/>
              </w:rPr>
            </w:pPr>
            <w:r w:rsidRPr="00B92693">
              <w:rPr>
                <w:noProof/>
                <w:szCs w:val="22"/>
                <w:lang w:val="en-US"/>
              </w:rPr>
              <w:t>6) HE &amp; SOC. AFFAIRS AUTHORITIES (at least 8 inst.). Kept informed on project progress, they will provide feedback for key milestones so that awareness on importance of the modern</w:t>
            </w:r>
            <w:r w:rsidR="00C7664B" w:rsidRPr="00B92693">
              <w:rPr>
                <w:noProof/>
                <w:szCs w:val="22"/>
                <w:lang w:val="en-US"/>
              </w:rPr>
              <w:t>.</w:t>
            </w:r>
            <w:r w:rsidRPr="00B92693">
              <w:rPr>
                <w:noProof/>
                <w:szCs w:val="22"/>
                <w:lang w:val="en-US"/>
              </w:rPr>
              <w:t xml:space="preserve"> curricula &amp; LLL cours</w:t>
            </w:r>
            <w:r w:rsidR="00C7664B" w:rsidRPr="00B92693">
              <w:rPr>
                <w:noProof/>
                <w:szCs w:val="22"/>
                <w:lang w:val="en-US"/>
              </w:rPr>
              <w:t xml:space="preserve">es is </w:t>
            </w:r>
            <w:r w:rsidRPr="00B92693">
              <w:rPr>
                <w:noProof/>
                <w:szCs w:val="22"/>
                <w:lang w:val="en-US"/>
              </w:rPr>
              <w:t>raised, their input will feed the project development &amp; they will endorse the results &amp; make them sustainable: bachelors reaccreditation, LLL diss. &amp; wide acceptance, potential funding for follow/up initiati</w:t>
            </w:r>
            <w:r w:rsidR="003E0275" w:rsidRPr="00B92693">
              <w:rPr>
                <w:noProof/>
                <w:szCs w:val="22"/>
                <w:lang w:val="en-US"/>
              </w:rPr>
              <w:t>ves</w:t>
            </w:r>
            <w:r w:rsidR="00C7664B" w:rsidRPr="00B92693">
              <w:rPr>
                <w:noProof/>
                <w:szCs w:val="22"/>
                <w:lang w:val="en-US"/>
              </w:rPr>
              <w:t>.National HE provision modernised &amp; refugees will count with more professional NGOs</w:t>
            </w:r>
          </w:p>
          <w:p w14:paraId="55983CE6" w14:textId="77777777" w:rsidR="00C7664B" w:rsidRPr="00B92693" w:rsidRDefault="00C7664B" w:rsidP="00C7664B">
            <w:pPr>
              <w:tabs>
                <w:tab w:val="left" w:pos="3649"/>
                <w:tab w:val="left" w:pos="5349"/>
                <w:tab w:val="left" w:pos="7992"/>
                <w:tab w:val="left" w:pos="9409"/>
                <w:tab w:val="left" w:pos="10778"/>
              </w:tabs>
              <w:rPr>
                <w:noProof/>
                <w:szCs w:val="22"/>
                <w:lang w:val="en-US"/>
              </w:rPr>
            </w:pPr>
          </w:p>
          <w:p w14:paraId="0BBE69F9" w14:textId="77777777" w:rsidR="00C7664B" w:rsidRPr="00B92693" w:rsidRDefault="00C7664B" w:rsidP="00C7664B">
            <w:pPr>
              <w:tabs>
                <w:tab w:val="left" w:pos="3649"/>
                <w:tab w:val="left" w:pos="5349"/>
                <w:tab w:val="left" w:pos="7992"/>
                <w:tab w:val="left" w:pos="9409"/>
                <w:tab w:val="left" w:pos="10778"/>
              </w:tabs>
              <w:rPr>
                <w:noProof/>
                <w:szCs w:val="22"/>
                <w:lang w:val="en-US"/>
              </w:rPr>
            </w:pPr>
            <w:r w:rsidRPr="00B92693">
              <w:rPr>
                <w:noProof/>
                <w:szCs w:val="22"/>
                <w:lang w:val="en-US"/>
              </w:rPr>
              <w:t>7) SOCIETY reached by diss.actions &amp; benefited since NGOs will be better managed &amp; operative, reverting in better support to people in need of humanitarian help.</w:t>
            </w:r>
          </w:p>
          <w:p w14:paraId="2931298B" w14:textId="77777777" w:rsidR="00C7664B" w:rsidRPr="00B92693" w:rsidRDefault="00C7664B" w:rsidP="00C7664B">
            <w:pPr>
              <w:tabs>
                <w:tab w:val="left" w:pos="3649"/>
                <w:tab w:val="left" w:pos="5349"/>
                <w:tab w:val="left" w:pos="7992"/>
                <w:tab w:val="left" w:pos="9409"/>
                <w:tab w:val="left" w:pos="10778"/>
              </w:tabs>
              <w:rPr>
                <w:noProof/>
                <w:szCs w:val="22"/>
                <w:lang w:val="en-US"/>
              </w:rPr>
            </w:pPr>
          </w:p>
          <w:p w14:paraId="04C87293" w14:textId="32EEA90D" w:rsidR="00A859B1" w:rsidRPr="00B92693" w:rsidRDefault="00C7664B" w:rsidP="00C7664B">
            <w:pPr>
              <w:tabs>
                <w:tab w:val="left" w:pos="3649"/>
                <w:tab w:val="left" w:pos="5349"/>
                <w:tab w:val="left" w:pos="7992"/>
                <w:tab w:val="left" w:pos="9409"/>
                <w:tab w:val="left" w:pos="10778"/>
              </w:tabs>
              <w:rPr>
                <w:szCs w:val="22"/>
                <w:lang w:val="en-US"/>
              </w:rPr>
            </w:pPr>
            <w:r w:rsidRPr="00B92693">
              <w:rPr>
                <w:noProof/>
                <w:szCs w:val="22"/>
                <w:lang w:val="en-US"/>
              </w:rPr>
              <w:t xml:space="preserve">8)  EU/INT.  </w:t>
            </w:r>
            <w:r w:rsidR="001C2FF8" w:rsidRPr="00B92693">
              <w:rPr>
                <w:noProof/>
                <w:szCs w:val="22"/>
                <w:lang w:val="en-US"/>
              </w:rPr>
              <w:t>Synergies with complementary action. Mutual exchange of good practices.</w:t>
            </w:r>
            <w:r w:rsidRPr="00B92693">
              <w:rPr>
                <w:noProof/>
                <w:szCs w:val="22"/>
                <w:lang w:val="en-US"/>
              </w:rPr>
              <w:t xml:space="preserve"> </w:t>
            </w:r>
            <w:r w:rsidR="009D0FB9">
              <w:rPr>
                <w:szCs w:val="22"/>
              </w:rPr>
              <w:fldChar w:fldCharType="end"/>
            </w:r>
          </w:p>
        </w:tc>
      </w:tr>
    </w:tbl>
    <w:p w14:paraId="67055F2A" w14:textId="77777777" w:rsidR="00A859B1" w:rsidRPr="00B92693" w:rsidRDefault="00A859B1" w:rsidP="00F6510E">
      <w:pPr>
        <w:rPr>
          <w:b/>
          <w:lang w:val="en-US"/>
        </w:rPr>
      </w:pPr>
    </w:p>
    <w:p w14:paraId="5420A912" w14:textId="77777777" w:rsidR="00A859B1" w:rsidRPr="00B92693" w:rsidRDefault="00A859B1" w:rsidP="00D47891">
      <w:pPr>
        <w:tabs>
          <w:tab w:val="left" w:pos="3649"/>
          <w:tab w:val="left" w:pos="5349"/>
          <w:tab w:val="left" w:pos="7992"/>
          <w:tab w:val="left" w:pos="9639"/>
          <w:tab w:val="left" w:pos="10778"/>
        </w:tabs>
        <w:jc w:val="both"/>
        <w:rPr>
          <w:lang w:val="en-US"/>
        </w:rPr>
      </w:pPr>
      <w:r w:rsidRPr="00B92693">
        <w:rPr>
          <w:i/>
          <w:lang w:val="en-US"/>
        </w:rPr>
        <w:t xml:space="preserve">Please describe how the target groups (including participating institutions, stakeholders) will be reached </w:t>
      </w:r>
      <w:r w:rsidRPr="00B92693">
        <w:rPr>
          <w:i/>
          <w:u w:val="single"/>
          <w:lang w:val="en-US"/>
        </w:rPr>
        <w:t>after the project is finished</w:t>
      </w:r>
      <w:r w:rsidRPr="00B92693">
        <w:rPr>
          <w:i/>
          <w:lang w:val="en-US"/>
        </w:rPr>
        <w:t xml:space="preserve"> </w:t>
      </w:r>
      <w:r w:rsidRPr="00B92693">
        <w:rPr>
          <w:lang w:val="en-US"/>
        </w:rPr>
        <w:t>(limit 3000 characters).</w:t>
      </w:r>
    </w:p>
    <w:p w14:paraId="0402F714" w14:textId="77777777" w:rsidR="00295CD9" w:rsidRPr="00B92693" w:rsidRDefault="00295CD9" w:rsidP="00F6510E">
      <w:pPr>
        <w:tabs>
          <w:tab w:val="left" w:pos="3649"/>
          <w:tab w:val="left" w:pos="5349"/>
          <w:tab w:val="left" w:pos="7992"/>
          <w:tab w:val="left" w:pos="9409"/>
          <w:tab w:val="left" w:pos="10778"/>
        </w:tabs>
        <w:jc w:val="both"/>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619F1EB9" w14:textId="77777777" w:rsidTr="00D47891">
        <w:trPr>
          <w:trHeight w:val="567"/>
        </w:trPr>
        <w:tc>
          <w:tcPr>
            <w:tcW w:w="9639" w:type="dxa"/>
            <w:tcBorders>
              <w:top w:val="single" w:sz="4" w:space="0" w:color="808080"/>
              <w:bottom w:val="single" w:sz="4" w:space="0" w:color="808080"/>
            </w:tcBorders>
          </w:tcPr>
          <w:p w14:paraId="44737FF1" w14:textId="41D0BBE6" w:rsidR="00325682" w:rsidRPr="00B92693" w:rsidRDefault="009D0FB9" w:rsidP="00325682">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325682" w:rsidRPr="00B92693">
              <w:rPr>
                <w:noProof/>
                <w:szCs w:val="22"/>
                <w:lang w:val="en-US"/>
              </w:rPr>
              <w:t>MORALE activities have been conceived in response to</w:t>
            </w:r>
            <w:r w:rsidR="00FD4A5C" w:rsidRPr="00B92693">
              <w:rPr>
                <w:noProof/>
                <w:szCs w:val="22"/>
                <w:lang w:val="en-US"/>
              </w:rPr>
              <w:t xml:space="preserve"> the real need</w:t>
            </w:r>
            <w:r w:rsidR="00325682" w:rsidRPr="00B92693">
              <w:rPr>
                <w:noProof/>
                <w:szCs w:val="22"/>
                <w:lang w:val="en-US"/>
              </w:rPr>
              <w:t xml:space="preserve"> of PC HEIs to integrate &amp; make the HE sector, key player in the generation of the future NGOs high skilled professionals and for LLL provision to NGOs professionals dealing with the refugees’ crisis. </w:t>
            </w:r>
          </w:p>
          <w:p w14:paraId="1E000CE8"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02FBD748" w14:textId="3AE36F40"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MORALE PC HEIs bachelor curricula offer on Social &amp; Behavioural Sciences is insufficient, and when existing, it presents strong weaknesses in terms of competences/teaching methodology/teaching tools. The MORALE curricula modernisation (modern/multidisciplinary/innovative) will empower PC HEIs to</w:t>
            </w:r>
            <w:r w:rsidR="008E7773" w:rsidRPr="00B92693">
              <w:rPr>
                <w:noProof/>
                <w:szCs w:val="22"/>
                <w:lang w:val="en-US"/>
              </w:rPr>
              <w:t xml:space="preserve"> better train</w:t>
            </w:r>
            <w:r w:rsidRPr="00B92693">
              <w:rPr>
                <w:noProof/>
                <w:szCs w:val="22"/>
                <w:lang w:val="en-US"/>
              </w:rPr>
              <w:t xml:space="preserve"> the next generation of NGOs professionals </w:t>
            </w:r>
            <w:r w:rsidR="00FD4A5C" w:rsidRPr="00B92693">
              <w:rPr>
                <w:noProof/>
                <w:szCs w:val="22"/>
                <w:lang w:val="en-US"/>
              </w:rPr>
              <w:t xml:space="preserve">acquiring </w:t>
            </w:r>
            <w:r w:rsidRPr="00B92693">
              <w:rPr>
                <w:noProof/>
                <w:szCs w:val="22"/>
                <w:lang w:val="en-US"/>
              </w:rPr>
              <w:t>the real competences to access NGOs labour market &amp; satisfy its demands. In terms of LLL provision, no/few training courses for NGOs professionals delivered by PC HEIs have been found; this will be tackled by creating relevant LLL courses for NGOs managers &amp; professionals with strong focus on competences update on relevant topics. PC HEIs modernised/new curricula/courses will have a strong impact in terms of benefit for both PC HEIs (they will become a reference at Nat./Reg. level) &amp; society (graduated will find job in NGOs, NGOs will</w:t>
            </w:r>
            <w:r w:rsidR="008E7773" w:rsidRPr="00B92693">
              <w:rPr>
                <w:noProof/>
                <w:szCs w:val="22"/>
                <w:lang w:val="en-US"/>
              </w:rPr>
              <w:t xml:space="preserve"> improve</w:t>
            </w:r>
            <w:r w:rsidRPr="00B92693">
              <w:rPr>
                <w:noProof/>
                <w:szCs w:val="22"/>
                <w:lang w:val="en-US"/>
              </w:rPr>
              <w:t xml:space="preserve"> operat</w:t>
            </w:r>
            <w:r w:rsidR="008E7773" w:rsidRPr="00B92693">
              <w:rPr>
                <w:noProof/>
                <w:szCs w:val="22"/>
                <w:lang w:val="en-US"/>
              </w:rPr>
              <w:t>ion&amp;</w:t>
            </w:r>
            <w:r w:rsidRPr="00B92693">
              <w:rPr>
                <w:noProof/>
                <w:szCs w:val="22"/>
                <w:lang w:val="en-US"/>
              </w:rPr>
              <w:t xml:space="preserve">society will benefit </w:t>
            </w:r>
            <w:r w:rsidR="008E7773" w:rsidRPr="00B92693">
              <w:rPr>
                <w:noProof/>
                <w:szCs w:val="22"/>
                <w:lang w:val="en-US"/>
              </w:rPr>
              <w:t>from</w:t>
            </w:r>
            <w:r w:rsidRPr="00B92693">
              <w:rPr>
                <w:noProof/>
                <w:szCs w:val="22"/>
                <w:lang w:val="en-US"/>
              </w:rPr>
              <w:t xml:space="preserve"> more solid support </w:t>
            </w:r>
            <w:r w:rsidR="008E7773" w:rsidRPr="00B92693">
              <w:rPr>
                <w:noProof/>
                <w:szCs w:val="22"/>
                <w:lang w:val="en-US"/>
              </w:rPr>
              <w:t xml:space="preserve">provided </w:t>
            </w:r>
            <w:r w:rsidRPr="00B92693">
              <w:rPr>
                <w:noProof/>
                <w:szCs w:val="22"/>
                <w:lang w:val="en-US"/>
              </w:rPr>
              <w:t>to people in need of humanitarian aid)</w:t>
            </w:r>
          </w:p>
          <w:p w14:paraId="127EA513"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1F8F7B0F" w14:textId="7338008B"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All WPs &amp; implementation methodology has strong focus on sustainability. In </w:t>
            </w:r>
            <w:r w:rsidR="008E7773" w:rsidRPr="00B92693">
              <w:rPr>
                <w:noProof/>
                <w:szCs w:val="22"/>
                <w:lang w:val="en-US"/>
              </w:rPr>
              <w:t>fact, c</w:t>
            </w:r>
            <w:r w:rsidRPr="00B92693">
              <w:rPr>
                <w:noProof/>
                <w:szCs w:val="22"/>
                <w:lang w:val="en-US"/>
              </w:rPr>
              <w:t>urricula modernisation and LLL courses creation methodology (in line with EU standards) may be exported to any other discipline</w:t>
            </w:r>
            <w:r w:rsidR="008E7773" w:rsidRPr="00B92693">
              <w:rPr>
                <w:noProof/>
                <w:szCs w:val="22"/>
                <w:lang w:val="en-US"/>
              </w:rPr>
              <w:t>s</w:t>
            </w:r>
            <w:r w:rsidRPr="00B92693">
              <w:rPr>
                <w:noProof/>
                <w:szCs w:val="22"/>
                <w:lang w:val="en-US"/>
              </w:rPr>
              <w:t xml:space="preserve"> </w:t>
            </w:r>
            <w:r w:rsidR="008E7773" w:rsidRPr="00B92693">
              <w:rPr>
                <w:noProof/>
                <w:szCs w:val="22"/>
                <w:lang w:val="en-US"/>
              </w:rPr>
              <w:t>and</w:t>
            </w:r>
            <w:r w:rsidRPr="00B92693">
              <w:rPr>
                <w:noProof/>
                <w:szCs w:val="22"/>
                <w:lang w:val="en-US"/>
              </w:rPr>
              <w:t xml:space="preserve"> target groups. Sustainability of the MORALE results articulate</w:t>
            </w:r>
            <w:r w:rsidR="008E7773" w:rsidRPr="00B92693">
              <w:rPr>
                <w:noProof/>
                <w:szCs w:val="22"/>
                <w:lang w:val="en-US"/>
              </w:rPr>
              <w:t>s</w:t>
            </w:r>
            <w:r w:rsidRPr="00B92693">
              <w:rPr>
                <w:noProof/>
                <w:szCs w:val="22"/>
                <w:lang w:val="en-US"/>
              </w:rPr>
              <w:t xml:space="preserve"> as follows:</w:t>
            </w:r>
          </w:p>
          <w:p w14:paraId="5E70BEEC"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265940B9"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WP1MGT&amp;WP7QA-consolidated partnership, excellent outputs, successful project</w:t>
            </w:r>
          </w:p>
          <w:p w14:paraId="4914BCA4"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-TARGET: project partners, EACEA</w:t>
            </w:r>
          </w:p>
          <w:p w14:paraId="3B95CBB3" w14:textId="3C5AC096"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-AFTER PROJECT END: project partners will keep collaborating in follow up or new initiatives</w:t>
            </w:r>
          </w:p>
          <w:p w14:paraId="7CB46FFC"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31390E35"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WP2 IN-DEPTH NEEDS ANALYSIS-“Syrian and Lebanese study programme offer in sustainable NGOs management and NGOs management status quo in Syria and Lebanon” report</w:t>
            </w:r>
          </w:p>
          <w:p w14:paraId="74E2E43D"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-TARGET: HEIs managers, academics, students, NGOs, authorities</w:t>
            </w:r>
          </w:p>
          <w:p w14:paraId="3F5AE1F6"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-AFTER PROJECT END: report available in the project website &amp; by all partners for further dissemination &amp; consultation in the framework of other initiatives by consortium &amp; beyond</w:t>
            </w:r>
          </w:p>
          <w:p w14:paraId="1C9B6021"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0FC38997"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WP3 BUILDING CAPACITIES- ToT &amp; replication</w:t>
            </w:r>
          </w:p>
          <w:p w14:paraId="5B8210CA"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-TARGET: PC HEIs (&amp;beyond) managers/academics, PC (&amp;beyond) NGOs staff, NGOs associations, competent authorities</w:t>
            </w:r>
          </w:p>
          <w:p w14:paraId="27CAF24C"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-AFTER PROJECT END: enhanced capacities will revert in increasing curricula modernisation at PC HEIs and beyond</w:t>
            </w:r>
          </w:p>
          <w:p w14:paraId="2FBE0A14"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28956B26" w14:textId="4CF2519A"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WP4 CURRICULA ENHANCEMENT&amp;DELIVERY-7 modernised bachelors</w:t>
            </w:r>
          </w:p>
          <w:p w14:paraId="073C4808"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-TARGET:PC HEIs(&amp;beyond) managers, academics, students, NGOs(&amp;beyond)</w:t>
            </w:r>
          </w:p>
          <w:p w14:paraId="2EA4095D" w14:textId="02991161"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 -AFTER PROJECT END: bachelors will be implemented in following years and further improved, other bachelors will </w:t>
            </w:r>
            <w:r w:rsidR="00FD4A5C" w:rsidRPr="00B92693">
              <w:rPr>
                <w:noProof/>
                <w:szCs w:val="22"/>
                <w:lang w:val="en-US"/>
              </w:rPr>
              <w:t>be modified following</w:t>
            </w:r>
            <w:r w:rsidRPr="00B92693">
              <w:rPr>
                <w:noProof/>
                <w:szCs w:val="22"/>
                <w:lang w:val="en-US"/>
              </w:rPr>
              <w:t xml:space="preserve"> MORALE methodology</w:t>
            </w:r>
          </w:p>
          <w:p w14:paraId="6607FFF0"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5BF27B25"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WP5 LLL COURSES DESIGN&amp;IMPLEMENTATION-21 LLL courses and delivery</w:t>
            </w:r>
          </w:p>
          <w:p w14:paraId="006B15EF" w14:textId="77777777"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-TARGET: NGOs (&amp;beyond) managers 6 staff, PC HEIs (&amp;beyond), academics, graduates </w:t>
            </w:r>
          </w:p>
          <w:p w14:paraId="27351CFC" w14:textId="74BDD8EB" w:rsidR="00325682" w:rsidRPr="00B92693" w:rsidRDefault="00325682" w:rsidP="00325682">
            <w:pPr>
              <w:tabs>
                <w:tab w:val="left" w:pos="3649"/>
                <w:tab w:val="left" w:pos="5349"/>
                <w:tab w:val="left" w:pos="7992"/>
                <w:tab w:val="left" w:pos="9409"/>
                <w:tab w:val="left" w:pos="10778"/>
              </w:tabs>
              <w:rPr>
                <w:noProof/>
                <w:szCs w:val="22"/>
                <w:lang w:val="en-US"/>
              </w:rPr>
            </w:pPr>
            <w:r w:rsidRPr="00B92693">
              <w:rPr>
                <w:noProof/>
                <w:szCs w:val="22"/>
                <w:lang w:val="en-US"/>
              </w:rPr>
              <w:t xml:space="preserve"> -AFTER PROJECT END: LLL courses will be implemented in following years and improved</w:t>
            </w:r>
          </w:p>
          <w:p w14:paraId="3BA5BB00" w14:textId="77777777" w:rsidR="00325682" w:rsidRPr="00B92693" w:rsidRDefault="00325682" w:rsidP="00325682">
            <w:pPr>
              <w:tabs>
                <w:tab w:val="left" w:pos="3649"/>
                <w:tab w:val="left" w:pos="5349"/>
                <w:tab w:val="left" w:pos="7992"/>
                <w:tab w:val="left" w:pos="9409"/>
                <w:tab w:val="left" w:pos="10778"/>
              </w:tabs>
              <w:rPr>
                <w:noProof/>
                <w:szCs w:val="22"/>
                <w:lang w:val="en-US"/>
              </w:rPr>
            </w:pPr>
          </w:p>
          <w:p w14:paraId="17B6B2F1" w14:textId="77777777" w:rsidR="00FD4A5C" w:rsidRPr="00B92693" w:rsidRDefault="00325682" w:rsidP="00FD4A5C">
            <w:pPr>
              <w:tabs>
                <w:tab w:val="left" w:pos="3649"/>
                <w:tab w:val="left" w:pos="5349"/>
                <w:tab w:val="left" w:pos="7992"/>
                <w:tab w:val="left" w:pos="9409"/>
                <w:tab w:val="left" w:pos="10778"/>
              </w:tabs>
              <w:rPr>
                <w:noProof/>
                <w:szCs w:val="22"/>
                <w:lang w:val="en-US"/>
              </w:rPr>
            </w:pPr>
            <w:r w:rsidRPr="00B92693">
              <w:rPr>
                <w:noProof/>
                <w:szCs w:val="22"/>
                <w:lang w:val="en-US"/>
              </w:rPr>
              <w:t>WP6 DISS. &amp; NETW.-5 events implemented, network created and</w:t>
            </w:r>
            <w:r w:rsidR="00FD4A5C" w:rsidRPr="00B92693">
              <w:rPr>
                <w:noProof/>
                <w:szCs w:val="22"/>
                <w:lang w:val="en-US"/>
              </w:rPr>
              <w:t xml:space="preserve"> consolidated</w:t>
            </w:r>
          </w:p>
          <w:p w14:paraId="56FB84C4" w14:textId="77777777" w:rsidR="00FD4A5C" w:rsidRPr="00B92693" w:rsidRDefault="00FD4A5C" w:rsidP="00FD4A5C">
            <w:pPr>
              <w:tabs>
                <w:tab w:val="left" w:pos="3649"/>
                <w:tab w:val="left" w:pos="5349"/>
                <w:tab w:val="left" w:pos="7992"/>
                <w:tab w:val="left" w:pos="9409"/>
                <w:tab w:val="left" w:pos="10778"/>
              </w:tabs>
              <w:rPr>
                <w:noProof/>
                <w:szCs w:val="22"/>
                <w:lang w:val="en-US"/>
              </w:rPr>
            </w:pPr>
            <w:r w:rsidRPr="00B92693">
              <w:rPr>
                <w:noProof/>
                <w:szCs w:val="22"/>
                <w:lang w:val="en-US"/>
              </w:rPr>
              <w:t>-TARGET: all target groups (beyond consortium)</w:t>
            </w:r>
          </w:p>
          <w:p w14:paraId="00CD5E16" w14:textId="16E2F651" w:rsidR="00A859B1" w:rsidRPr="00B92693" w:rsidRDefault="00FD4A5C" w:rsidP="00FD4A5C">
            <w:pPr>
              <w:tabs>
                <w:tab w:val="left" w:pos="3649"/>
                <w:tab w:val="left" w:pos="5349"/>
                <w:tab w:val="left" w:pos="7992"/>
                <w:tab w:val="left" w:pos="9409"/>
                <w:tab w:val="left" w:pos="10778"/>
              </w:tabs>
              <w:rPr>
                <w:szCs w:val="22"/>
                <w:lang w:val="en-US"/>
              </w:rPr>
            </w:pPr>
            <w:r w:rsidRPr="00B92693">
              <w:rPr>
                <w:noProof/>
                <w:szCs w:val="22"/>
                <w:lang w:val="en-US"/>
              </w:rPr>
              <w:t xml:space="preserve"> -AFTER</w:t>
            </w:r>
            <w:r w:rsidR="008E7773" w:rsidRPr="00B92693">
              <w:rPr>
                <w:noProof/>
                <w:szCs w:val="22"/>
                <w:lang w:val="en-US"/>
              </w:rPr>
              <w:t xml:space="preserve"> PROJECT END: excellent results will endure&amp;actors will continue working on the topic.</w:t>
            </w:r>
            <w:r w:rsidRPr="00B92693">
              <w:rPr>
                <w:noProof/>
                <w:szCs w:val="22"/>
                <w:lang w:val="en-US"/>
              </w:rPr>
              <w:t xml:space="preserve"> </w:t>
            </w:r>
            <w:r w:rsidR="00325682" w:rsidRPr="00B92693">
              <w:rPr>
                <w:noProof/>
                <w:szCs w:val="22"/>
                <w:lang w:val="en-US"/>
              </w:rPr>
              <w:t xml:space="preserve"> </w:t>
            </w:r>
            <w:r w:rsidR="009D0FB9">
              <w:rPr>
                <w:szCs w:val="22"/>
              </w:rPr>
              <w:fldChar w:fldCharType="end"/>
            </w:r>
          </w:p>
        </w:tc>
      </w:tr>
    </w:tbl>
    <w:p w14:paraId="306A89E8" w14:textId="77777777" w:rsidR="00A859B1" w:rsidRPr="006C269C" w:rsidRDefault="00A859B1" w:rsidP="00F6510E">
      <w:pPr>
        <w:pStyle w:val="Heading2"/>
        <w:shd w:val="clear" w:color="auto" w:fill="auto"/>
        <w:rPr>
          <w:rFonts w:asciiTheme="minorHAnsi" w:hAnsiTheme="minorHAnsi"/>
          <w:color w:val="000000"/>
          <w:sz w:val="20"/>
        </w:rPr>
      </w:pPr>
    </w:p>
    <w:p w14:paraId="02396167" w14:textId="77777777" w:rsidR="00A859B1" w:rsidRPr="001516B6" w:rsidRDefault="00A859B1" w:rsidP="00F6510E">
      <w:pPr>
        <w:pStyle w:val="Heading2"/>
        <w:shd w:val="clear" w:color="auto" w:fill="auto"/>
        <w:rPr>
          <w:rFonts w:asciiTheme="minorHAnsi" w:hAnsiTheme="minorHAnsi"/>
          <w:color w:val="000000"/>
        </w:rPr>
      </w:pPr>
      <w:r w:rsidRPr="001516B6">
        <w:rPr>
          <w:rFonts w:asciiTheme="minorHAnsi" w:hAnsiTheme="minorHAnsi"/>
          <w:color w:val="000000"/>
        </w:rPr>
        <w:t>Overview of short and long term impact indicators</w:t>
      </w:r>
    </w:p>
    <w:p w14:paraId="6E5A50E8" w14:textId="77777777" w:rsidR="00A859B1" w:rsidRPr="00B92693" w:rsidRDefault="00A859B1" w:rsidP="00F6510E">
      <w:pPr>
        <w:tabs>
          <w:tab w:val="left" w:pos="3649"/>
          <w:tab w:val="left" w:pos="5349"/>
          <w:tab w:val="left" w:pos="7992"/>
          <w:tab w:val="left" w:pos="9409"/>
          <w:tab w:val="left" w:pos="10778"/>
        </w:tabs>
        <w:rPr>
          <w:i/>
          <w:lang w:val="en-US"/>
        </w:rPr>
      </w:pPr>
      <w:r w:rsidRPr="00B92693">
        <w:rPr>
          <w:i/>
          <w:lang w:val="en-US"/>
        </w:rPr>
        <w:t xml:space="preserve">Please add </w:t>
      </w:r>
      <w:r w:rsidR="00BF1A9C" w:rsidRPr="00B92693">
        <w:rPr>
          <w:i/>
          <w:lang w:val="en-US"/>
        </w:rPr>
        <w:t>rows</w:t>
      </w:r>
      <w:r w:rsidRPr="00B92693">
        <w:rPr>
          <w:i/>
          <w:lang w:val="en-US"/>
        </w:rPr>
        <w:t xml:space="preserve"> as necessary according to indicators</w:t>
      </w:r>
    </w:p>
    <w:p w14:paraId="19DEBFBC" w14:textId="557CE71A" w:rsidR="00367CEB" w:rsidRPr="001516B6" w:rsidRDefault="00F02BDE" w:rsidP="00F6510E">
      <w:pPr>
        <w:tabs>
          <w:tab w:val="left" w:pos="3649"/>
          <w:tab w:val="left" w:pos="5349"/>
          <w:tab w:val="left" w:pos="7992"/>
          <w:tab w:val="left" w:pos="9409"/>
          <w:tab w:val="left" w:pos="10778"/>
        </w:tabs>
        <w:rPr>
          <w:i/>
        </w:rPr>
      </w:pPr>
      <w:sdt>
        <w:sdtPr>
          <w:rPr>
            <w:color w:val="FFFFFF" w:themeColor="background1"/>
          </w:rPr>
          <w:id w:val="-1473205160"/>
          <w:lock w:val="sdtLocked"/>
          <w14:checkbox>
            <w14:checked w14:val="0"/>
            <w14:checkedState w14:val="2612" w14:font="MS Gothic"/>
            <w14:uncheckedState w14:val="2610" w14:font="MS Gothic"/>
          </w14:checkbox>
        </w:sdtPr>
        <w:sdtEndPr/>
        <w:sdtContent>
          <w:r w:rsidR="00A26ECE">
            <w:rPr>
              <w:rFonts w:ascii="MS Gothic" w:eastAsia="MS Gothic" w:hAnsi="MS Gothic" w:hint="eastAsia"/>
              <w:color w:val="FFFFFF" w:themeColor="background1"/>
            </w:rPr>
            <w:t>☐</w:t>
          </w:r>
        </w:sdtContent>
      </w:sdt>
    </w:p>
    <w:p w14:paraId="116E45A0" w14:textId="77777777" w:rsidR="006D29A9" w:rsidRPr="001516B6" w:rsidRDefault="006D29A9" w:rsidP="00F6510E">
      <w:pPr>
        <w:pStyle w:val="NormalIndent"/>
        <w:ind w:left="0" w:firstLine="0"/>
        <w:rPr>
          <w:rFonts w:asciiTheme="minorHAnsi" w:hAnsiTheme="minorHAnsi"/>
          <w:b/>
          <w:sz w:val="22"/>
          <w:szCs w:val="22"/>
        </w:rPr>
        <w:sectPr w:rsidR="006D29A9" w:rsidRPr="001516B6" w:rsidSect="006D29A9">
          <w:pgSz w:w="11907" w:h="16840" w:code="9"/>
          <w:pgMar w:top="902" w:right="1134" w:bottom="1259"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9"/>
      </w:tblGrid>
      <w:tr w:rsidR="008E7773" w:rsidRPr="001516B6" w14:paraId="1570B2CC" w14:textId="77777777" w:rsidTr="00F95D68">
        <w:tc>
          <w:tcPr>
            <w:tcW w:w="2073" w:type="dxa"/>
            <w:vAlign w:val="center"/>
          </w:tcPr>
          <w:p w14:paraId="7C506331" w14:textId="77777777" w:rsidR="008E7773" w:rsidRPr="00227708" w:rsidRDefault="008E7773" w:rsidP="00F95D68">
            <w:pPr>
              <w:jc w:val="center"/>
              <w:rPr>
                <w:rFonts w:ascii="Arial Narrow" w:hAnsi="Arial Narrow"/>
                <w:b/>
                <w:bCs/>
                <w:szCs w:val="22"/>
              </w:rPr>
            </w:pPr>
            <w:r w:rsidRPr="00227708">
              <w:rPr>
                <w:rFonts w:ascii="Arial Narrow" w:hAnsi="Arial Narrow"/>
                <w:b/>
                <w:szCs w:val="22"/>
              </w:rPr>
              <w:t>Short term impact</w:t>
            </w:r>
          </w:p>
        </w:tc>
        <w:tc>
          <w:tcPr>
            <w:tcW w:w="2406" w:type="dxa"/>
            <w:vAlign w:val="center"/>
          </w:tcPr>
          <w:p w14:paraId="32FA4111" w14:textId="77777777" w:rsidR="008E7773" w:rsidRPr="00227708" w:rsidRDefault="008E7773" w:rsidP="00F95D68">
            <w:pPr>
              <w:jc w:val="center"/>
              <w:rPr>
                <w:rFonts w:ascii="Arial Narrow" w:hAnsi="Arial Narrow"/>
                <w:b/>
                <w:szCs w:val="22"/>
              </w:rPr>
            </w:pPr>
            <w:r w:rsidRPr="00227708">
              <w:rPr>
                <w:rFonts w:ascii="Arial Narrow" w:hAnsi="Arial Narrow"/>
                <w:b/>
                <w:szCs w:val="22"/>
              </w:rPr>
              <w:t>Target groups/potential beneficiaries</w:t>
            </w:r>
          </w:p>
        </w:tc>
        <w:tc>
          <w:tcPr>
            <w:tcW w:w="2541" w:type="dxa"/>
            <w:vAlign w:val="center"/>
          </w:tcPr>
          <w:p w14:paraId="459F032A" w14:textId="77777777" w:rsidR="008E7773" w:rsidRPr="00227708" w:rsidRDefault="008E7773" w:rsidP="00F95D68">
            <w:pPr>
              <w:jc w:val="center"/>
              <w:rPr>
                <w:rFonts w:ascii="Arial Narrow" w:hAnsi="Arial Narrow"/>
                <w:b/>
                <w:szCs w:val="22"/>
              </w:rPr>
            </w:pPr>
            <w:r w:rsidRPr="00227708">
              <w:rPr>
                <w:rFonts w:ascii="Arial Narrow" w:hAnsi="Arial Narrow"/>
                <w:b/>
                <w:szCs w:val="22"/>
              </w:rPr>
              <w:t>Quantitative indicators</w:t>
            </w:r>
          </w:p>
        </w:tc>
        <w:tc>
          <w:tcPr>
            <w:tcW w:w="2619" w:type="dxa"/>
            <w:vAlign w:val="center"/>
          </w:tcPr>
          <w:p w14:paraId="004941DF" w14:textId="77777777" w:rsidR="008E7773" w:rsidRPr="00227708" w:rsidRDefault="008E7773" w:rsidP="00F95D68">
            <w:pPr>
              <w:jc w:val="center"/>
              <w:rPr>
                <w:rFonts w:ascii="Arial Narrow" w:hAnsi="Arial Narrow"/>
                <w:b/>
                <w:szCs w:val="22"/>
              </w:rPr>
            </w:pPr>
            <w:r w:rsidRPr="00227708">
              <w:rPr>
                <w:rFonts w:ascii="Arial Narrow" w:hAnsi="Arial Narrow"/>
                <w:b/>
                <w:szCs w:val="22"/>
              </w:rPr>
              <w:t>Qualitative indicators</w:t>
            </w:r>
          </w:p>
        </w:tc>
      </w:tr>
      <w:tr w:rsidR="008E7773" w:rsidRPr="00B92693" w14:paraId="50E80A8E" w14:textId="77777777" w:rsidTr="00F95D68">
        <w:tc>
          <w:tcPr>
            <w:tcW w:w="2073" w:type="dxa"/>
          </w:tcPr>
          <w:p w14:paraId="1F880B16" w14:textId="77777777" w:rsidR="008E7773" w:rsidRPr="007F69C4" w:rsidRDefault="008E7773" w:rsidP="00F95D68">
            <w:pPr>
              <w:pStyle w:val="Default"/>
              <w:jc w:val="center"/>
              <w:rPr>
                <w:rFonts w:ascii="Arial Narrow" w:hAnsi="Arial Narrow" w:cs="Times"/>
                <w:color w:val="262626"/>
                <w:sz w:val="20"/>
                <w:szCs w:val="20"/>
              </w:rPr>
            </w:pPr>
            <w:r w:rsidRPr="007F69C4">
              <w:rPr>
                <w:rFonts w:ascii="Arial Narrow" w:hAnsi="Arial Narrow"/>
                <w:sz w:val="20"/>
                <w:szCs w:val="20"/>
              </w:rPr>
              <w:t xml:space="preserve">Increased awareness and understanding of on the </w:t>
            </w:r>
            <w:r w:rsidRPr="007F69C4">
              <w:rPr>
                <w:rFonts w:ascii="Arial Narrow" w:hAnsi="Arial Narrow" w:cs="Times"/>
                <w:color w:val="262626"/>
                <w:sz w:val="20"/>
                <w:szCs w:val="20"/>
              </w:rPr>
              <w:t>HE sector (PC HEIs and beyond) as key player in the generation of the future NGOs high skilled professionals &amp; for LLL provision to NGOs professionals</w:t>
            </w:r>
          </w:p>
          <w:p w14:paraId="411E1E12" w14:textId="77777777" w:rsidR="008E7773" w:rsidRPr="007F69C4" w:rsidRDefault="008E7773" w:rsidP="00F95D68">
            <w:pPr>
              <w:pStyle w:val="Default"/>
              <w:jc w:val="center"/>
              <w:rPr>
                <w:rFonts w:ascii="Arial Narrow" w:hAnsi="Arial Narrow" w:cs="Times"/>
                <w:color w:val="262626"/>
                <w:sz w:val="20"/>
                <w:szCs w:val="20"/>
              </w:rPr>
            </w:pPr>
          </w:p>
          <w:p w14:paraId="3B7464BE" w14:textId="77777777" w:rsidR="008E7773" w:rsidRPr="007F69C4" w:rsidRDefault="008E7773" w:rsidP="00F95D68">
            <w:pPr>
              <w:pStyle w:val="Default"/>
              <w:jc w:val="center"/>
              <w:rPr>
                <w:rFonts w:ascii="Arial Narrow" w:hAnsi="Arial Narrow" w:cs="Times"/>
                <w:color w:val="262626"/>
                <w:sz w:val="20"/>
                <w:szCs w:val="20"/>
              </w:rPr>
            </w:pPr>
            <w:r w:rsidRPr="007F69C4">
              <w:rPr>
                <w:rFonts w:ascii="Arial Narrow" w:hAnsi="Arial Narrow" w:cs="Times"/>
                <w:color w:val="262626"/>
                <w:sz w:val="20"/>
                <w:szCs w:val="20"/>
              </w:rPr>
              <w:t>Increased understanding on the improvement to be made at PC HEIs educational level</w:t>
            </w:r>
          </w:p>
          <w:p w14:paraId="7B499C72" w14:textId="77777777" w:rsidR="008E7773" w:rsidRPr="00B92693" w:rsidRDefault="008E7773" w:rsidP="00F95D68">
            <w:pPr>
              <w:rPr>
                <w:rFonts w:ascii="Arial Narrow" w:hAnsi="Arial Narrow"/>
                <w:b/>
                <w:sz w:val="20"/>
                <w:lang w:val="en-US"/>
              </w:rPr>
            </w:pPr>
          </w:p>
        </w:tc>
        <w:tc>
          <w:tcPr>
            <w:tcW w:w="2406" w:type="dxa"/>
          </w:tcPr>
          <w:p w14:paraId="5203AFEF"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PC HEIs managers, academics, students</w:t>
            </w:r>
          </w:p>
          <w:p w14:paraId="72813AAA" w14:textId="77777777" w:rsidR="008E7773" w:rsidRPr="007F69C4" w:rsidRDefault="008E7773" w:rsidP="00F95D68">
            <w:pPr>
              <w:pStyle w:val="ListParagraph"/>
              <w:ind w:left="393"/>
              <w:jc w:val="center"/>
              <w:rPr>
                <w:rFonts w:ascii="Arial Narrow" w:hAnsi="Arial Narrow"/>
                <w:sz w:val="20"/>
                <w:szCs w:val="20"/>
              </w:rPr>
            </w:pPr>
          </w:p>
          <w:p w14:paraId="62B4799A"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HE authorities</w:t>
            </w:r>
          </w:p>
          <w:p w14:paraId="40A9EDE0" w14:textId="77777777" w:rsidR="008E7773" w:rsidRPr="007F69C4" w:rsidRDefault="008E7773" w:rsidP="00F95D68">
            <w:pPr>
              <w:pStyle w:val="ListParagraph"/>
              <w:ind w:left="393"/>
              <w:jc w:val="center"/>
              <w:rPr>
                <w:rFonts w:ascii="Arial Narrow" w:hAnsi="Arial Narrow"/>
                <w:sz w:val="20"/>
                <w:szCs w:val="20"/>
              </w:rPr>
            </w:pPr>
          </w:p>
          <w:p w14:paraId="5217778D"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NGOs professionals, associations</w:t>
            </w:r>
          </w:p>
          <w:p w14:paraId="69523982" w14:textId="77777777" w:rsidR="008E7773" w:rsidRPr="00B92693" w:rsidRDefault="008E7773" w:rsidP="00F95D68">
            <w:pPr>
              <w:jc w:val="center"/>
              <w:rPr>
                <w:rFonts w:ascii="Arial Narrow" w:hAnsi="Arial Narrow"/>
                <w:sz w:val="20"/>
                <w:lang w:val="en-US"/>
              </w:rPr>
            </w:pPr>
          </w:p>
          <w:p w14:paraId="12750F8A"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Other PC HEIs at national/Regional level</w:t>
            </w:r>
          </w:p>
          <w:p w14:paraId="2FE1D668" w14:textId="77777777" w:rsidR="008E7773" w:rsidRPr="00B92693" w:rsidRDefault="008E7773" w:rsidP="00F95D68">
            <w:pPr>
              <w:jc w:val="center"/>
              <w:rPr>
                <w:rFonts w:ascii="Arial Narrow" w:hAnsi="Arial Narrow"/>
                <w:sz w:val="20"/>
                <w:lang w:val="en-US"/>
              </w:rPr>
            </w:pPr>
          </w:p>
          <w:p w14:paraId="05EB333E" w14:textId="77777777" w:rsidR="008E7773" w:rsidRPr="00B92693" w:rsidRDefault="008E7773" w:rsidP="00F95D68">
            <w:pPr>
              <w:rPr>
                <w:rFonts w:ascii="Arial Narrow" w:hAnsi="Arial Narrow"/>
                <w:b/>
                <w:sz w:val="20"/>
                <w:lang w:val="en-US"/>
              </w:rPr>
            </w:pPr>
          </w:p>
        </w:tc>
        <w:tc>
          <w:tcPr>
            <w:tcW w:w="2541" w:type="dxa"/>
          </w:tcPr>
          <w:p w14:paraId="2B1994BC"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 xml:space="preserve">PC HEIs managers </w:t>
            </w:r>
          </w:p>
          <w:p w14:paraId="0F6BC784"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(at least. 50), academics (at least. 150), admin. (80) students (at least. 596)</w:t>
            </w:r>
          </w:p>
          <w:p w14:paraId="34D1D6EA" w14:textId="77777777" w:rsidR="008E7773" w:rsidRPr="007F69C4" w:rsidRDefault="008E7773" w:rsidP="00F95D68">
            <w:pPr>
              <w:pStyle w:val="ListParagraph"/>
              <w:ind w:left="393"/>
              <w:jc w:val="center"/>
              <w:rPr>
                <w:rFonts w:ascii="Arial Narrow" w:hAnsi="Arial Narrow"/>
                <w:sz w:val="20"/>
                <w:szCs w:val="20"/>
              </w:rPr>
            </w:pPr>
          </w:p>
          <w:p w14:paraId="712E9F2E"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HE authorities (at least. 24)</w:t>
            </w:r>
          </w:p>
          <w:p w14:paraId="249D8F30" w14:textId="77777777" w:rsidR="008E7773" w:rsidRPr="007F69C4" w:rsidRDefault="008E7773" w:rsidP="00F95D68">
            <w:pPr>
              <w:pStyle w:val="ListParagraph"/>
              <w:ind w:left="393"/>
              <w:jc w:val="center"/>
              <w:rPr>
                <w:rFonts w:ascii="Arial Narrow" w:hAnsi="Arial Narrow"/>
                <w:sz w:val="20"/>
                <w:szCs w:val="20"/>
              </w:rPr>
            </w:pPr>
          </w:p>
          <w:p w14:paraId="4B8AF86F"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NGOs professionals (at least. 125), associations (at least. 21)</w:t>
            </w:r>
          </w:p>
          <w:p w14:paraId="2D69858E" w14:textId="77777777" w:rsidR="008E7773" w:rsidRPr="00B92693" w:rsidRDefault="008E7773" w:rsidP="00F95D68">
            <w:pPr>
              <w:jc w:val="center"/>
              <w:rPr>
                <w:rFonts w:ascii="Arial Narrow" w:hAnsi="Arial Narrow"/>
                <w:sz w:val="20"/>
                <w:lang w:val="en-US"/>
              </w:rPr>
            </w:pPr>
          </w:p>
          <w:p w14:paraId="44355A26"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Other PC HEIs at national/Regional level (35)</w:t>
            </w:r>
          </w:p>
          <w:p w14:paraId="4DD03B2C" w14:textId="77777777" w:rsidR="008E7773" w:rsidRPr="00B92693" w:rsidRDefault="008E7773" w:rsidP="00F95D68">
            <w:pPr>
              <w:jc w:val="center"/>
              <w:rPr>
                <w:rFonts w:ascii="Arial Narrow" w:hAnsi="Arial Narrow"/>
                <w:sz w:val="20"/>
                <w:lang w:val="en-US"/>
              </w:rPr>
            </w:pPr>
          </w:p>
          <w:p w14:paraId="487AD8E1" w14:textId="77777777" w:rsidR="008E7773" w:rsidRPr="007F69C4" w:rsidRDefault="008E7773" w:rsidP="00F95D68">
            <w:pPr>
              <w:rPr>
                <w:rFonts w:ascii="Arial Narrow" w:hAnsi="Arial Narrow"/>
                <w:b/>
                <w:sz w:val="20"/>
              </w:rPr>
            </w:pPr>
            <w:r w:rsidRPr="007F69C4">
              <w:rPr>
                <w:rFonts w:ascii="Arial Narrow" w:hAnsi="Arial Narrow"/>
                <w:sz w:val="20"/>
              </w:rPr>
              <w:t>Reached by diss. &amp; events</w:t>
            </w:r>
          </w:p>
        </w:tc>
        <w:tc>
          <w:tcPr>
            <w:tcW w:w="2619" w:type="dxa"/>
          </w:tcPr>
          <w:p w14:paraId="2BDF1E09"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Analysis methodology defined in line with high standards</w:t>
            </w:r>
          </w:p>
          <w:p w14:paraId="29900122" w14:textId="77777777" w:rsidR="008E7773" w:rsidRPr="00B92693" w:rsidRDefault="008E7773" w:rsidP="00F95D68">
            <w:pPr>
              <w:jc w:val="center"/>
              <w:rPr>
                <w:rFonts w:ascii="Arial Narrow" w:hAnsi="Arial Narrow"/>
                <w:sz w:val="20"/>
                <w:lang w:val="en-US"/>
              </w:rPr>
            </w:pPr>
          </w:p>
          <w:p w14:paraId="1488423B"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Statistically relevant (in terms of number and target groups coverage) data collection</w:t>
            </w:r>
          </w:p>
          <w:p w14:paraId="4A6192D8" w14:textId="77777777" w:rsidR="008E7773" w:rsidRPr="00B92693" w:rsidRDefault="008E7773" w:rsidP="00F95D68">
            <w:pPr>
              <w:jc w:val="center"/>
              <w:rPr>
                <w:rFonts w:ascii="Arial Narrow" w:hAnsi="Arial Narrow"/>
                <w:sz w:val="20"/>
                <w:lang w:val="en-US"/>
              </w:rPr>
            </w:pPr>
          </w:p>
          <w:p w14:paraId="1C4B5844"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Scrupulous data analysis</w:t>
            </w:r>
          </w:p>
          <w:p w14:paraId="1185DC7B" w14:textId="77777777" w:rsidR="008E7773" w:rsidRPr="00B92693" w:rsidRDefault="008E7773" w:rsidP="00F95D68">
            <w:pPr>
              <w:jc w:val="center"/>
              <w:rPr>
                <w:rFonts w:ascii="Arial Narrow" w:hAnsi="Arial Narrow"/>
                <w:sz w:val="20"/>
                <w:lang w:val="en-US"/>
              </w:rPr>
            </w:pPr>
          </w:p>
          <w:p w14:paraId="576821DD" w14:textId="77777777" w:rsidR="008E7773" w:rsidRPr="00B92693" w:rsidRDefault="008E7773" w:rsidP="00F95D68">
            <w:pPr>
              <w:rPr>
                <w:rFonts w:ascii="Arial Narrow" w:hAnsi="Arial Narrow"/>
                <w:b/>
                <w:sz w:val="20"/>
                <w:lang w:val="en-US"/>
              </w:rPr>
            </w:pPr>
            <w:r w:rsidRPr="00B92693">
              <w:rPr>
                <w:rFonts w:ascii="Arial Narrow" w:hAnsi="Arial Narrow"/>
                <w:sz w:val="20"/>
                <w:lang w:val="en-US"/>
              </w:rPr>
              <w:t>Drafting of a high quality and relevant report</w:t>
            </w:r>
          </w:p>
        </w:tc>
      </w:tr>
      <w:tr w:rsidR="008E7773" w:rsidRPr="00B92693" w14:paraId="2DAA241C" w14:textId="77777777" w:rsidTr="00F95D68">
        <w:tc>
          <w:tcPr>
            <w:tcW w:w="2073" w:type="dxa"/>
            <w:tcBorders>
              <w:bottom w:val="single" w:sz="4" w:space="0" w:color="auto"/>
            </w:tcBorders>
          </w:tcPr>
          <w:p w14:paraId="70E9B94F"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Benefit of PC HEIs as pioneers in modernising bachelors for better training of graduates in Social &amp; Behavioural Sciences, reference institutions at national/regional level</w:t>
            </w:r>
          </w:p>
          <w:p w14:paraId="5176EFBA" w14:textId="77777777" w:rsidR="008E7773" w:rsidRPr="00B92693" w:rsidRDefault="008E7773" w:rsidP="00F95D68">
            <w:pPr>
              <w:rPr>
                <w:rFonts w:ascii="Arial Narrow" w:hAnsi="Arial Narrow"/>
                <w:b/>
                <w:sz w:val="20"/>
                <w:lang w:val="en-US"/>
              </w:rPr>
            </w:pPr>
          </w:p>
        </w:tc>
        <w:tc>
          <w:tcPr>
            <w:tcW w:w="2406" w:type="dxa"/>
            <w:tcBorders>
              <w:bottom w:val="single" w:sz="4" w:space="0" w:color="auto"/>
            </w:tcBorders>
          </w:tcPr>
          <w:p w14:paraId="5AD79F4A"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PC HEIs managers, academics, students</w:t>
            </w:r>
          </w:p>
          <w:p w14:paraId="1D06C93B" w14:textId="77777777" w:rsidR="008E7773" w:rsidRPr="00A65DE7" w:rsidRDefault="008E7773" w:rsidP="00F95D68">
            <w:pPr>
              <w:pStyle w:val="ListParagraph"/>
              <w:ind w:left="393"/>
              <w:jc w:val="center"/>
              <w:rPr>
                <w:rFonts w:ascii="Arial Narrow" w:hAnsi="Arial Narrow"/>
                <w:sz w:val="20"/>
                <w:szCs w:val="20"/>
              </w:rPr>
            </w:pPr>
          </w:p>
          <w:p w14:paraId="28628CC4"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HE authorities</w:t>
            </w:r>
          </w:p>
          <w:p w14:paraId="67BEF4BF" w14:textId="77777777" w:rsidR="008E7773" w:rsidRPr="00B92693" w:rsidRDefault="008E7773" w:rsidP="00F95D68">
            <w:pPr>
              <w:jc w:val="center"/>
              <w:rPr>
                <w:rFonts w:ascii="Arial Narrow" w:hAnsi="Arial Narrow"/>
                <w:sz w:val="20"/>
                <w:lang w:val="en-US"/>
              </w:rPr>
            </w:pPr>
          </w:p>
          <w:p w14:paraId="23C03069" w14:textId="77777777" w:rsidR="008E7773" w:rsidRPr="00A65DE7" w:rsidRDefault="008E7773" w:rsidP="00F95D68">
            <w:pPr>
              <w:jc w:val="center"/>
              <w:rPr>
                <w:rFonts w:ascii="Arial Narrow" w:hAnsi="Arial Narrow"/>
                <w:sz w:val="20"/>
              </w:rPr>
            </w:pPr>
            <w:r w:rsidRPr="00A65DE7">
              <w:rPr>
                <w:rFonts w:ascii="Arial Narrow" w:hAnsi="Arial Narrow"/>
                <w:sz w:val="20"/>
              </w:rPr>
              <w:t>NGOs professionals, associations</w:t>
            </w:r>
          </w:p>
          <w:p w14:paraId="1F0DEAA3" w14:textId="77777777" w:rsidR="008E7773" w:rsidRPr="00A65DE7" w:rsidRDefault="008E7773" w:rsidP="00F95D68">
            <w:pPr>
              <w:jc w:val="center"/>
              <w:rPr>
                <w:rFonts w:ascii="Arial Narrow" w:hAnsi="Arial Narrow"/>
                <w:sz w:val="20"/>
              </w:rPr>
            </w:pPr>
          </w:p>
          <w:p w14:paraId="73EF356B" w14:textId="77777777" w:rsidR="008E7773" w:rsidRPr="00A65DE7" w:rsidRDefault="008E7773" w:rsidP="00F95D68">
            <w:pPr>
              <w:rPr>
                <w:rFonts w:ascii="Arial Narrow" w:hAnsi="Arial Narrow"/>
                <w:b/>
                <w:sz w:val="20"/>
              </w:rPr>
            </w:pPr>
          </w:p>
        </w:tc>
        <w:tc>
          <w:tcPr>
            <w:tcW w:w="2541" w:type="dxa"/>
            <w:tcBorders>
              <w:bottom w:val="single" w:sz="4" w:space="0" w:color="auto"/>
            </w:tcBorders>
          </w:tcPr>
          <w:p w14:paraId="3AE151A4"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7 bachelor curricula modernised (at least 6 subject per PC HEI) and implemented</w:t>
            </w:r>
          </w:p>
          <w:p w14:paraId="7105DF82" w14:textId="77777777" w:rsidR="008E7773" w:rsidRPr="00B92693" w:rsidRDefault="008E7773" w:rsidP="00F95D68">
            <w:pPr>
              <w:jc w:val="center"/>
              <w:rPr>
                <w:rFonts w:ascii="Arial Narrow" w:hAnsi="Arial Narrow"/>
                <w:sz w:val="20"/>
                <w:lang w:val="en-US"/>
              </w:rPr>
            </w:pPr>
          </w:p>
          <w:p w14:paraId="095C83C1" w14:textId="77777777" w:rsidR="008E7773" w:rsidRPr="00B92693" w:rsidRDefault="008E7773" w:rsidP="00F95D68">
            <w:pPr>
              <w:rPr>
                <w:rFonts w:ascii="Arial Narrow" w:hAnsi="Arial Narrow"/>
                <w:b/>
                <w:sz w:val="20"/>
                <w:lang w:val="en-US"/>
              </w:rPr>
            </w:pPr>
            <w:r w:rsidRPr="00B92693">
              <w:rPr>
                <w:rFonts w:ascii="Arial Narrow" w:hAnsi="Arial Narrow"/>
                <w:sz w:val="20"/>
                <w:lang w:val="en-US"/>
              </w:rPr>
              <w:t>Students enrolled (at least 25*PC HEIs=175)</w:t>
            </w:r>
          </w:p>
        </w:tc>
        <w:tc>
          <w:tcPr>
            <w:tcW w:w="2619" w:type="dxa"/>
            <w:tcBorders>
              <w:bottom w:val="single" w:sz="4" w:space="0" w:color="auto"/>
            </w:tcBorders>
          </w:tcPr>
          <w:p w14:paraId="3D372A9A"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Application of innovative curricula modernisation in line with national/EU standards</w:t>
            </w:r>
          </w:p>
          <w:p w14:paraId="086A2539" w14:textId="77777777" w:rsidR="008E7773" w:rsidRPr="00B92693" w:rsidRDefault="008E7773" w:rsidP="00F95D68">
            <w:pPr>
              <w:jc w:val="center"/>
              <w:rPr>
                <w:rFonts w:ascii="Arial Narrow" w:hAnsi="Arial Narrow"/>
                <w:sz w:val="20"/>
                <w:lang w:val="en-US"/>
              </w:rPr>
            </w:pPr>
          </w:p>
          <w:p w14:paraId="6B22B5ED" w14:textId="77777777" w:rsidR="008E7773" w:rsidRPr="00B92693" w:rsidRDefault="008E7773" w:rsidP="00F95D68">
            <w:pPr>
              <w:rPr>
                <w:rFonts w:ascii="Arial Narrow" w:hAnsi="Arial Narrow"/>
                <w:b/>
                <w:sz w:val="20"/>
                <w:lang w:val="en-US"/>
              </w:rPr>
            </w:pPr>
            <w:r w:rsidRPr="00B92693">
              <w:rPr>
                <w:rFonts w:ascii="Arial Narrow" w:hAnsi="Arial Narrow"/>
                <w:sz w:val="20"/>
                <w:lang w:val="en-US"/>
              </w:rPr>
              <w:t>Wide dissemination to ensure student enrolment</w:t>
            </w:r>
          </w:p>
        </w:tc>
      </w:tr>
      <w:tr w:rsidR="008E7773" w:rsidRPr="00B92693" w14:paraId="7AF3788F" w14:textId="77777777" w:rsidTr="00F95D68">
        <w:tc>
          <w:tcPr>
            <w:tcW w:w="2073" w:type="dxa"/>
            <w:tcBorders>
              <w:bottom w:val="single" w:sz="4" w:space="0" w:color="auto"/>
            </w:tcBorders>
          </w:tcPr>
          <w:p w14:paraId="733805EF"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Benefit of PC HEIs as pioneers in the provision of LLL training for NGOs professionals, reference institutions at national/regional level</w:t>
            </w:r>
          </w:p>
          <w:p w14:paraId="474891C4" w14:textId="77777777" w:rsidR="008E7773" w:rsidRPr="00B92693" w:rsidRDefault="008E7773" w:rsidP="00F95D68">
            <w:pPr>
              <w:rPr>
                <w:rFonts w:ascii="Arial Narrow" w:hAnsi="Arial Narrow"/>
                <w:b/>
                <w:sz w:val="20"/>
                <w:lang w:val="en-US"/>
              </w:rPr>
            </w:pPr>
          </w:p>
        </w:tc>
        <w:tc>
          <w:tcPr>
            <w:tcW w:w="2406" w:type="dxa"/>
            <w:tcBorders>
              <w:bottom w:val="single" w:sz="4" w:space="0" w:color="auto"/>
            </w:tcBorders>
          </w:tcPr>
          <w:p w14:paraId="460CF46E"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PC HEIs managers, academics, students</w:t>
            </w:r>
          </w:p>
          <w:p w14:paraId="7A09ECD6" w14:textId="77777777" w:rsidR="008E7773" w:rsidRPr="007F69C4" w:rsidRDefault="008E7773" w:rsidP="00F95D68">
            <w:pPr>
              <w:pStyle w:val="ListParagraph"/>
              <w:ind w:left="393"/>
              <w:jc w:val="center"/>
              <w:rPr>
                <w:rFonts w:ascii="Arial Narrow" w:hAnsi="Arial Narrow"/>
                <w:sz w:val="20"/>
                <w:szCs w:val="20"/>
              </w:rPr>
            </w:pPr>
          </w:p>
          <w:p w14:paraId="69CFB584"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HE authorities</w:t>
            </w:r>
          </w:p>
          <w:p w14:paraId="607378D2" w14:textId="77777777" w:rsidR="008E7773" w:rsidRPr="00B92693" w:rsidRDefault="008E7773" w:rsidP="00F95D68">
            <w:pPr>
              <w:jc w:val="center"/>
              <w:rPr>
                <w:rFonts w:ascii="Arial Narrow" w:hAnsi="Arial Narrow"/>
                <w:sz w:val="20"/>
                <w:lang w:val="en-US"/>
              </w:rPr>
            </w:pPr>
          </w:p>
          <w:p w14:paraId="48EEF165" w14:textId="77777777" w:rsidR="008E7773" w:rsidRPr="007F69C4" w:rsidRDefault="008E7773" w:rsidP="00F95D68">
            <w:pPr>
              <w:jc w:val="center"/>
              <w:rPr>
                <w:rFonts w:ascii="Arial Narrow" w:hAnsi="Arial Narrow"/>
                <w:sz w:val="20"/>
              </w:rPr>
            </w:pPr>
            <w:r w:rsidRPr="007F69C4">
              <w:rPr>
                <w:rFonts w:ascii="Arial Narrow" w:hAnsi="Arial Narrow"/>
                <w:sz w:val="20"/>
              </w:rPr>
              <w:t>NGOs professionals, associations</w:t>
            </w:r>
          </w:p>
          <w:p w14:paraId="11AF991E" w14:textId="77777777" w:rsidR="008E7773" w:rsidRPr="007F69C4" w:rsidRDefault="008E7773" w:rsidP="00F95D68">
            <w:pPr>
              <w:rPr>
                <w:rFonts w:ascii="Arial Narrow" w:hAnsi="Arial Narrow"/>
                <w:b/>
                <w:sz w:val="20"/>
              </w:rPr>
            </w:pPr>
          </w:p>
        </w:tc>
        <w:tc>
          <w:tcPr>
            <w:tcW w:w="2541" w:type="dxa"/>
            <w:tcBorders>
              <w:bottom w:val="single" w:sz="4" w:space="0" w:color="auto"/>
            </w:tcBorders>
          </w:tcPr>
          <w:p w14:paraId="1891DD2E"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21 LLL courses created and implemented (3*PC HEI)</w:t>
            </w:r>
          </w:p>
          <w:p w14:paraId="2EDEF9EA" w14:textId="77777777" w:rsidR="008E7773" w:rsidRPr="00B92693" w:rsidRDefault="008E7773" w:rsidP="00F95D68">
            <w:pPr>
              <w:jc w:val="center"/>
              <w:rPr>
                <w:rFonts w:ascii="Arial Narrow" w:hAnsi="Arial Narrow"/>
                <w:sz w:val="20"/>
                <w:lang w:val="en-US"/>
              </w:rPr>
            </w:pPr>
          </w:p>
          <w:p w14:paraId="3B26556F" w14:textId="77777777" w:rsidR="008E7773" w:rsidRPr="00B92693" w:rsidRDefault="008E7773" w:rsidP="00F95D68">
            <w:pPr>
              <w:jc w:val="center"/>
              <w:rPr>
                <w:rFonts w:ascii="Arial Narrow" w:hAnsi="Arial Narrow"/>
                <w:sz w:val="20"/>
                <w:lang w:val="en-US"/>
              </w:rPr>
            </w:pPr>
          </w:p>
          <w:p w14:paraId="48A84B7B" w14:textId="77777777" w:rsidR="008E7773" w:rsidRPr="00B92693" w:rsidRDefault="008E7773" w:rsidP="00F95D68">
            <w:pPr>
              <w:rPr>
                <w:rFonts w:ascii="Arial Narrow" w:hAnsi="Arial Narrow"/>
                <w:b/>
                <w:sz w:val="20"/>
                <w:lang w:val="en-US"/>
              </w:rPr>
            </w:pPr>
            <w:r w:rsidRPr="00B92693">
              <w:rPr>
                <w:rFonts w:ascii="Arial Narrow" w:hAnsi="Arial Narrow"/>
                <w:sz w:val="20"/>
                <w:lang w:val="en-US"/>
              </w:rPr>
              <w:t>NGOs staff enrolled (3 LLL course per PC HEIs to 25 NGOs staff*21 courses=421)</w:t>
            </w:r>
          </w:p>
        </w:tc>
        <w:tc>
          <w:tcPr>
            <w:tcW w:w="2619" w:type="dxa"/>
            <w:tcBorders>
              <w:bottom w:val="single" w:sz="4" w:space="0" w:color="auto"/>
            </w:tcBorders>
          </w:tcPr>
          <w:p w14:paraId="7B648472"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LLL creation using innovative methodology and in relevant topics</w:t>
            </w:r>
          </w:p>
          <w:p w14:paraId="5A3A16A7"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Use of blended delivery methodology to foster NGOs professional participation</w:t>
            </w:r>
          </w:p>
          <w:p w14:paraId="0183EDA6" w14:textId="77777777" w:rsidR="008E7773" w:rsidRPr="00B92693" w:rsidRDefault="008E7773" w:rsidP="00F95D68">
            <w:pPr>
              <w:jc w:val="center"/>
              <w:rPr>
                <w:rFonts w:ascii="Arial Narrow" w:hAnsi="Arial Narrow"/>
                <w:sz w:val="20"/>
                <w:lang w:val="en-US"/>
              </w:rPr>
            </w:pPr>
          </w:p>
          <w:p w14:paraId="3D4098C6"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Wide dissemination to ensure NGOs professionals enrolment</w:t>
            </w:r>
          </w:p>
          <w:p w14:paraId="7231C8DB" w14:textId="77777777" w:rsidR="008E7773" w:rsidRPr="00B92693" w:rsidRDefault="008E7773" w:rsidP="00F95D68">
            <w:pPr>
              <w:rPr>
                <w:rFonts w:ascii="Arial Narrow" w:hAnsi="Arial Narrow"/>
                <w:b/>
                <w:sz w:val="20"/>
                <w:lang w:val="en-US"/>
              </w:rPr>
            </w:pPr>
          </w:p>
        </w:tc>
      </w:tr>
      <w:tr w:rsidR="006C509C" w:rsidRPr="00B92693" w14:paraId="4A12F8E5" w14:textId="77777777" w:rsidTr="006C509C">
        <w:trPr>
          <w:trHeight w:val="6653"/>
        </w:trPr>
        <w:tc>
          <w:tcPr>
            <w:tcW w:w="2073" w:type="dxa"/>
          </w:tcPr>
          <w:p w14:paraId="11926C5D" w14:textId="77777777" w:rsidR="006C509C" w:rsidRPr="00B92693" w:rsidRDefault="006C509C" w:rsidP="00F95D68">
            <w:pPr>
              <w:jc w:val="center"/>
              <w:rPr>
                <w:rFonts w:ascii="Arial Narrow" w:hAnsi="Arial Narrow"/>
                <w:sz w:val="20"/>
                <w:lang w:val="en-US"/>
              </w:rPr>
            </w:pPr>
            <w:r w:rsidRPr="00B92693">
              <w:rPr>
                <w:rFonts w:ascii="Arial Narrow" w:hAnsi="Arial Narrow"/>
                <w:sz w:val="20"/>
                <w:lang w:val="en-US"/>
              </w:rPr>
              <w:t>Capacity built for MORALE PC HEIs in curricula modernisation, in topics related to NGOs management &amp; operation with multidisciplinary perspective, and in innovative teaching methodology</w:t>
            </w:r>
          </w:p>
          <w:p w14:paraId="6629950D" w14:textId="77777777" w:rsidR="006C509C" w:rsidRPr="00B92693" w:rsidRDefault="006C509C" w:rsidP="00F95D68">
            <w:pPr>
              <w:jc w:val="center"/>
              <w:rPr>
                <w:rFonts w:ascii="Arial Narrow" w:hAnsi="Arial Narrow"/>
                <w:sz w:val="20"/>
                <w:lang w:val="en-US"/>
              </w:rPr>
            </w:pPr>
          </w:p>
          <w:p w14:paraId="649602F7" w14:textId="77777777" w:rsidR="006C509C" w:rsidRPr="00B92693" w:rsidRDefault="006C509C" w:rsidP="00F95D68">
            <w:pPr>
              <w:jc w:val="center"/>
              <w:rPr>
                <w:rFonts w:ascii="Arial Narrow" w:hAnsi="Arial Narrow"/>
                <w:sz w:val="20"/>
                <w:lang w:val="en-US"/>
              </w:rPr>
            </w:pPr>
          </w:p>
          <w:p w14:paraId="01996275" w14:textId="77777777" w:rsidR="006C509C" w:rsidRPr="00B92693" w:rsidRDefault="006C509C" w:rsidP="00F95D68">
            <w:pPr>
              <w:jc w:val="center"/>
              <w:rPr>
                <w:rFonts w:ascii="Arial Narrow" w:hAnsi="Arial Narrow"/>
                <w:sz w:val="20"/>
                <w:lang w:val="en-US"/>
              </w:rPr>
            </w:pPr>
          </w:p>
          <w:p w14:paraId="283E5851" w14:textId="77777777" w:rsidR="006C509C" w:rsidRPr="00B92693" w:rsidRDefault="006C509C" w:rsidP="00F95D68">
            <w:pPr>
              <w:jc w:val="center"/>
              <w:rPr>
                <w:rFonts w:ascii="Arial Narrow" w:hAnsi="Arial Narrow"/>
                <w:sz w:val="20"/>
                <w:lang w:val="en-US"/>
              </w:rPr>
            </w:pPr>
          </w:p>
          <w:p w14:paraId="581C2A2C" w14:textId="77777777" w:rsidR="006C509C" w:rsidRPr="00B92693" w:rsidRDefault="006C509C" w:rsidP="00F95D68">
            <w:pPr>
              <w:jc w:val="center"/>
              <w:rPr>
                <w:rFonts w:ascii="Arial Narrow" w:hAnsi="Arial Narrow"/>
                <w:sz w:val="20"/>
                <w:lang w:val="en-US"/>
              </w:rPr>
            </w:pPr>
          </w:p>
          <w:p w14:paraId="04047001" w14:textId="77777777" w:rsidR="006C509C" w:rsidRPr="00B92693" w:rsidRDefault="006C509C" w:rsidP="00F95D68">
            <w:pPr>
              <w:jc w:val="center"/>
              <w:rPr>
                <w:rFonts w:ascii="Arial Narrow" w:hAnsi="Arial Narrow"/>
                <w:sz w:val="20"/>
                <w:lang w:val="en-US"/>
              </w:rPr>
            </w:pPr>
          </w:p>
          <w:p w14:paraId="65A22047" w14:textId="77777777" w:rsidR="006C509C" w:rsidRPr="00B92693" w:rsidRDefault="006C509C" w:rsidP="00F95D68">
            <w:pPr>
              <w:jc w:val="center"/>
              <w:rPr>
                <w:rFonts w:ascii="Arial Narrow" w:hAnsi="Arial Narrow"/>
                <w:sz w:val="20"/>
                <w:lang w:val="en-US"/>
              </w:rPr>
            </w:pPr>
          </w:p>
          <w:p w14:paraId="62B7E345" w14:textId="77777777" w:rsidR="006C509C" w:rsidRPr="00B92693" w:rsidRDefault="006C509C" w:rsidP="00F95D68">
            <w:pPr>
              <w:jc w:val="center"/>
              <w:rPr>
                <w:rFonts w:ascii="Arial Narrow" w:hAnsi="Arial Narrow"/>
                <w:sz w:val="20"/>
                <w:lang w:val="en-US"/>
              </w:rPr>
            </w:pPr>
          </w:p>
          <w:p w14:paraId="2EF9D565" w14:textId="77777777" w:rsidR="006C509C" w:rsidRPr="00B92693" w:rsidRDefault="006C509C" w:rsidP="00F95D68">
            <w:pPr>
              <w:jc w:val="center"/>
              <w:rPr>
                <w:rFonts w:ascii="Arial Narrow" w:hAnsi="Arial Narrow"/>
                <w:sz w:val="20"/>
                <w:lang w:val="en-US"/>
              </w:rPr>
            </w:pPr>
          </w:p>
          <w:p w14:paraId="543F999B" w14:textId="77777777" w:rsidR="006C509C" w:rsidRPr="00B92693" w:rsidRDefault="006C509C" w:rsidP="00F95D68">
            <w:pPr>
              <w:jc w:val="center"/>
              <w:rPr>
                <w:rFonts w:ascii="Arial Narrow" w:hAnsi="Arial Narrow"/>
                <w:sz w:val="20"/>
                <w:lang w:val="en-US"/>
              </w:rPr>
            </w:pPr>
          </w:p>
          <w:p w14:paraId="31A08884" w14:textId="77777777" w:rsidR="006C509C" w:rsidRPr="00B92693" w:rsidRDefault="006C509C" w:rsidP="00F95D68">
            <w:pPr>
              <w:jc w:val="center"/>
              <w:rPr>
                <w:rFonts w:ascii="Arial Narrow" w:hAnsi="Arial Narrow"/>
                <w:sz w:val="20"/>
                <w:lang w:val="en-US"/>
              </w:rPr>
            </w:pPr>
          </w:p>
          <w:p w14:paraId="39920FEE" w14:textId="77777777" w:rsidR="006C509C" w:rsidRPr="00B92693" w:rsidRDefault="006C509C" w:rsidP="00F95D68">
            <w:pPr>
              <w:jc w:val="center"/>
              <w:rPr>
                <w:rFonts w:ascii="Arial Narrow" w:hAnsi="Arial Narrow"/>
                <w:sz w:val="20"/>
                <w:lang w:val="en-US"/>
              </w:rPr>
            </w:pPr>
          </w:p>
          <w:p w14:paraId="71F7AD1C" w14:textId="77777777" w:rsidR="006C509C" w:rsidRPr="00B92693" w:rsidRDefault="006C509C" w:rsidP="00F95D68">
            <w:pPr>
              <w:jc w:val="center"/>
              <w:rPr>
                <w:rFonts w:ascii="Arial Narrow" w:hAnsi="Arial Narrow"/>
                <w:sz w:val="20"/>
                <w:lang w:val="en-US"/>
              </w:rPr>
            </w:pPr>
          </w:p>
          <w:p w14:paraId="20C1D035" w14:textId="77777777" w:rsidR="006C509C" w:rsidRPr="00B92693" w:rsidRDefault="006C509C" w:rsidP="00F95D68">
            <w:pPr>
              <w:jc w:val="center"/>
              <w:rPr>
                <w:rFonts w:ascii="Arial Narrow" w:hAnsi="Arial Narrow"/>
                <w:sz w:val="20"/>
                <w:lang w:val="en-US"/>
              </w:rPr>
            </w:pPr>
          </w:p>
          <w:p w14:paraId="26E297D4" w14:textId="77777777" w:rsidR="006C509C" w:rsidRPr="00B92693" w:rsidRDefault="006C509C" w:rsidP="00F95D68">
            <w:pPr>
              <w:jc w:val="center"/>
              <w:rPr>
                <w:rFonts w:ascii="Arial Narrow" w:hAnsi="Arial Narrow"/>
                <w:sz w:val="20"/>
                <w:lang w:val="en-US"/>
              </w:rPr>
            </w:pPr>
          </w:p>
          <w:p w14:paraId="069545FB" w14:textId="77777777" w:rsidR="006C509C" w:rsidRPr="00B92693" w:rsidRDefault="006C509C" w:rsidP="00F95D68">
            <w:pPr>
              <w:jc w:val="center"/>
              <w:rPr>
                <w:rFonts w:ascii="Arial Narrow" w:hAnsi="Arial Narrow"/>
                <w:sz w:val="20"/>
                <w:lang w:val="en-US"/>
              </w:rPr>
            </w:pPr>
          </w:p>
          <w:p w14:paraId="681B7657" w14:textId="77777777" w:rsidR="006C509C" w:rsidRPr="00B92693" w:rsidRDefault="006C509C" w:rsidP="00F95D68">
            <w:pPr>
              <w:jc w:val="center"/>
              <w:rPr>
                <w:rFonts w:ascii="Arial Narrow" w:hAnsi="Arial Narrow"/>
                <w:sz w:val="20"/>
                <w:lang w:val="en-US"/>
              </w:rPr>
            </w:pPr>
          </w:p>
          <w:p w14:paraId="49CBA41C" w14:textId="77777777" w:rsidR="006C509C" w:rsidRPr="00B92693" w:rsidRDefault="006C509C" w:rsidP="00F95D68">
            <w:pPr>
              <w:jc w:val="center"/>
              <w:rPr>
                <w:rFonts w:ascii="Arial Narrow" w:hAnsi="Arial Narrow"/>
                <w:sz w:val="20"/>
                <w:lang w:val="en-US"/>
              </w:rPr>
            </w:pPr>
          </w:p>
          <w:p w14:paraId="1ACA9DFE" w14:textId="77777777" w:rsidR="006C509C" w:rsidRPr="00B92693" w:rsidRDefault="006C509C" w:rsidP="00F95D68">
            <w:pPr>
              <w:jc w:val="center"/>
              <w:rPr>
                <w:rFonts w:ascii="Arial Narrow" w:hAnsi="Arial Narrow"/>
                <w:sz w:val="20"/>
                <w:lang w:val="en-US"/>
              </w:rPr>
            </w:pPr>
          </w:p>
          <w:p w14:paraId="696501A7" w14:textId="77777777" w:rsidR="006C509C" w:rsidRPr="00B92693" w:rsidRDefault="006C509C" w:rsidP="006C509C">
            <w:pPr>
              <w:rPr>
                <w:rFonts w:ascii="Arial Narrow" w:hAnsi="Arial Narrow"/>
                <w:b/>
                <w:sz w:val="20"/>
                <w:lang w:val="en-US"/>
              </w:rPr>
            </w:pPr>
          </w:p>
        </w:tc>
        <w:tc>
          <w:tcPr>
            <w:tcW w:w="2406" w:type="dxa"/>
          </w:tcPr>
          <w:p w14:paraId="62FD5FAC" w14:textId="77777777" w:rsidR="006C509C" w:rsidRPr="00B92693" w:rsidRDefault="006C509C" w:rsidP="00F95D68">
            <w:pPr>
              <w:jc w:val="center"/>
              <w:rPr>
                <w:rFonts w:ascii="Arial Narrow" w:hAnsi="Arial Narrow"/>
                <w:sz w:val="20"/>
                <w:lang w:val="en-US"/>
              </w:rPr>
            </w:pPr>
            <w:r w:rsidRPr="00B92693">
              <w:rPr>
                <w:rFonts w:ascii="Arial Narrow" w:hAnsi="Arial Narrow"/>
                <w:sz w:val="20"/>
                <w:lang w:val="en-US"/>
              </w:rPr>
              <w:t>PC HEIs managers, academics</w:t>
            </w:r>
          </w:p>
          <w:p w14:paraId="2D4C3AED" w14:textId="77777777" w:rsidR="006C509C" w:rsidRPr="007F69C4" w:rsidRDefault="006C509C" w:rsidP="00F95D68">
            <w:pPr>
              <w:pStyle w:val="ListParagraph"/>
              <w:ind w:left="393"/>
              <w:jc w:val="center"/>
              <w:rPr>
                <w:rFonts w:ascii="Arial Narrow" w:hAnsi="Arial Narrow"/>
                <w:sz w:val="20"/>
                <w:szCs w:val="20"/>
              </w:rPr>
            </w:pPr>
          </w:p>
          <w:p w14:paraId="607D7016" w14:textId="77777777" w:rsidR="006C509C" w:rsidRPr="007F69C4" w:rsidRDefault="006C509C" w:rsidP="00F95D68">
            <w:pPr>
              <w:pStyle w:val="ListParagraph"/>
              <w:ind w:left="393"/>
              <w:rPr>
                <w:rFonts w:ascii="Arial Narrow" w:hAnsi="Arial Narrow"/>
                <w:sz w:val="20"/>
                <w:szCs w:val="20"/>
              </w:rPr>
            </w:pPr>
          </w:p>
          <w:p w14:paraId="4741DB9A" w14:textId="77777777" w:rsidR="006C509C" w:rsidRPr="00B92693" w:rsidRDefault="006C509C" w:rsidP="00F95D68">
            <w:pPr>
              <w:jc w:val="center"/>
              <w:rPr>
                <w:rFonts w:ascii="Arial Narrow" w:hAnsi="Arial Narrow"/>
                <w:sz w:val="20"/>
                <w:lang w:val="en-US"/>
              </w:rPr>
            </w:pPr>
            <w:r w:rsidRPr="00B92693">
              <w:rPr>
                <w:rFonts w:ascii="Arial Narrow" w:hAnsi="Arial Narrow"/>
                <w:sz w:val="20"/>
                <w:lang w:val="en-US"/>
              </w:rPr>
              <w:t>NGOs professionals, associations</w:t>
            </w:r>
          </w:p>
          <w:p w14:paraId="44927418" w14:textId="77777777" w:rsidR="006C509C" w:rsidRPr="00B92693" w:rsidRDefault="006C509C" w:rsidP="00F95D68">
            <w:pPr>
              <w:jc w:val="center"/>
              <w:rPr>
                <w:rFonts w:ascii="Arial Narrow" w:hAnsi="Arial Narrow"/>
                <w:sz w:val="20"/>
                <w:lang w:val="en-US"/>
              </w:rPr>
            </w:pPr>
          </w:p>
          <w:p w14:paraId="6207F05F" w14:textId="23A2B65C"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Other PC HEIs at national/Regional level</w:t>
            </w:r>
          </w:p>
        </w:tc>
        <w:tc>
          <w:tcPr>
            <w:tcW w:w="2541" w:type="dxa"/>
          </w:tcPr>
          <w:p w14:paraId="659D5C01" w14:textId="307A0B0A"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4 ToT</w:t>
            </w:r>
          </w:p>
          <w:p w14:paraId="60DF76FE"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HEIs high level mgt=10</w:t>
            </w:r>
          </w:p>
          <w:p w14:paraId="77E4C5F0"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HEIs teaching staff= 40</w:t>
            </w:r>
          </w:p>
          <w:p w14:paraId="1E8A75F6"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HEIs admin=10</w:t>
            </w:r>
          </w:p>
          <w:p w14:paraId="40DC15E4"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NGOs mgt=6</w:t>
            </w:r>
          </w:p>
          <w:p w14:paraId="56409628"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NGOs employees=12</w:t>
            </w:r>
          </w:p>
          <w:p w14:paraId="06CD5D91"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Nat/Reg NGOs ass =6</w:t>
            </w:r>
          </w:p>
          <w:p w14:paraId="0F8B3FC6"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PC Natl &amp; Reg competent authorities=2 TOT: 86*4 ToT=*4=344)</w:t>
            </w:r>
          </w:p>
          <w:p w14:paraId="2B68CEAE"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ToT replication and PC HEIs level</w:t>
            </w:r>
          </w:p>
          <w:p w14:paraId="6730B659" w14:textId="77777777" w:rsidR="006C509C" w:rsidRPr="00B92693" w:rsidRDefault="006C509C" w:rsidP="006C509C">
            <w:pPr>
              <w:contextualSpacing/>
              <w:jc w:val="center"/>
              <w:rPr>
                <w:rFonts w:ascii="Arial Narrow" w:hAnsi="Arial Narrow"/>
                <w:sz w:val="20"/>
                <w:lang w:val="en-US"/>
              </w:rPr>
            </w:pPr>
            <w:r w:rsidRPr="00B92693">
              <w:rPr>
                <w:rFonts w:ascii="Arial Narrow" w:hAnsi="Arial Narrow"/>
                <w:sz w:val="20"/>
                <w:lang w:val="en-US"/>
              </w:rPr>
              <w:t>(PC HEIs high level management (also beyond consortium)= 15</w:t>
            </w:r>
          </w:p>
          <w:p w14:paraId="52D06CE4" w14:textId="77777777" w:rsidR="006C509C" w:rsidRPr="00B92693" w:rsidRDefault="006C509C" w:rsidP="006C509C">
            <w:pPr>
              <w:contextualSpacing/>
              <w:jc w:val="center"/>
              <w:rPr>
                <w:rFonts w:ascii="Arial Narrow" w:hAnsi="Arial Narrow"/>
                <w:sz w:val="20"/>
                <w:lang w:val="en-US"/>
              </w:rPr>
            </w:pPr>
            <w:r w:rsidRPr="00B92693">
              <w:rPr>
                <w:rFonts w:ascii="Arial Narrow" w:hAnsi="Arial Narrow"/>
                <w:sz w:val="20"/>
                <w:lang w:val="en-US"/>
              </w:rPr>
              <w:t>PC HEIs teaching staff (also beyond consortium)= 35</w:t>
            </w:r>
          </w:p>
          <w:p w14:paraId="20EE4AA3" w14:textId="77777777" w:rsidR="006C509C" w:rsidRPr="00B92693" w:rsidRDefault="006C509C" w:rsidP="006C509C">
            <w:pPr>
              <w:contextualSpacing/>
              <w:jc w:val="center"/>
              <w:rPr>
                <w:rFonts w:ascii="Arial Narrow" w:hAnsi="Arial Narrow"/>
                <w:sz w:val="20"/>
                <w:lang w:val="en-US"/>
              </w:rPr>
            </w:pPr>
            <w:r w:rsidRPr="00B92693">
              <w:rPr>
                <w:rFonts w:ascii="Arial Narrow" w:hAnsi="Arial Narrow"/>
                <w:sz w:val="20"/>
                <w:lang w:val="en-US"/>
              </w:rPr>
              <w:t>PC HEIs administrative (also beyond consortium)= 10</w:t>
            </w:r>
          </w:p>
          <w:p w14:paraId="70B20097" w14:textId="77777777" w:rsidR="006C509C" w:rsidRPr="00B92693" w:rsidRDefault="006C509C" w:rsidP="006C509C">
            <w:pPr>
              <w:contextualSpacing/>
              <w:jc w:val="center"/>
              <w:rPr>
                <w:rFonts w:ascii="Arial Narrow" w:hAnsi="Arial Narrow"/>
                <w:sz w:val="20"/>
                <w:lang w:val="en-US"/>
              </w:rPr>
            </w:pPr>
            <w:r w:rsidRPr="00B92693">
              <w:rPr>
                <w:rFonts w:ascii="Arial Narrow" w:hAnsi="Arial Narrow"/>
                <w:sz w:val="20"/>
                <w:lang w:val="en-US"/>
              </w:rPr>
              <w:t>PC NGOs management (also beyond consortium)= 5</w:t>
            </w:r>
          </w:p>
          <w:p w14:paraId="77CD9597" w14:textId="77777777" w:rsidR="006C509C" w:rsidRPr="00B92693" w:rsidRDefault="006C509C" w:rsidP="006C509C">
            <w:pPr>
              <w:contextualSpacing/>
              <w:jc w:val="center"/>
              <w:rPr>
                <w:rFonts w:ascii="Arial Narrow" w:hAnsi="Arial Narrow"/>
                <w:sz w:val="20"/>
                <w:lang w:val="en-US"/>
              </w:rPr>
            </w:pPr>
            <w:r w:rsidRPr="00B92693">
              <w:rPr>
                <w:rFonts w:ascii="Arial Narrow" w:hAnsi="Arial Narrow"/>
                <w:sz w:val="20"/>
                <w:lang w:val="en-US"/>
              </w:rPr>
              <w:t>PC NGOs employees (also beyond consortium)= 20</w:t>
            </w:r>
          </w:p>
          <w:p w14:paraId="24F0C20F" w14:textId="77777777" w:rsidR="006C509C" w:rsidRPr="00B92693" w:rsidRDefault="006C509C" w:rsidP="006C509C">
            <w:pPr>
              <w:contextualSpacing/>
              <w:jc w:val="center"/>
              <w:rPr>
                <w:rFonts w:ascii="Arial Narrow" w:hAnsi="Arial Narrow"/>
                <w:sz w:val="20"/>
                <w:lang w:val="en-US"/>
              </w:rPr>
            </w:pPr>
            <w:r w:rsidRPr="00B92693">
              <w:rPr>
                <w:rFonts w:ascii="Arial Narrow" w:hAnsi="Arial Narrow"/>
                <w:sz w:val="20"/>
                <w:lang w:val="en-US"/>
              </w:rPr>
              <w:t>PC National/Regional NGOs associations dealing with refugees=5</w:t>
            </w:r>
          </w:p>
          <w:p w14:paraId="63072954" w14:textId="77777777" w:rsidR="006C509C" w:rsidRDefault="006C509C" w:rsidP="006C509C">
            <w:pPr>
              <w:ind w:left="360"/>
              <w:jc w:val="center"/>
              <w:rPr>
                <w:rFonts w:ascii="Arial Narrow" w:hAnsi="Arial Narrow"/>
                <w:sz w:val="20"/>
              </w:rPr>
            </w:pPr>
            <w:r w:rsidRPr="007F69C4">
              <w:rPr>
                <w:rFonts w:ascii="Arial Narrow" w:hAnsi="Arial Narrow"/>
                <w:sz w:val="20"/>
              </w:rPr>
              <w:t>TOT: 90*4 ToT*7 PC HEIs=*4=2520)</w:t>
            </w:r>
          </w:p>
          <w:p w14:paraId="78B19472" w14:textId="77777777" w:rsidR="006C509C" w:rsidRDefault="006C509C" w:rsidP="006C509C">
            <w:pPr>
              <w:ind w:left="360"/>
              <w:jc w:val="center"/>
              <w:rPr>
                <w:rFonts w:ascii="Arial Narrow" w:hAnsi="Arial Narrow"/>
                <w:sz w:val="20"/>
              </w:rPr>
            </w:pPr>
          </w:p>
          <w:p w14:paraId="2A55DD86" w14:textId="73A04201" w:rsidR="006C509C" w:rsidRPr="006C509C" w:rsidRDefault="006C509C" w:rsidP="006C509C">
            <w:pPr>
              <w:ind w:left="360"/>
              <w:jc w:val="center"/>
              <w:rPr>
                <w:rFonts w:ascii="Arial Narrow" w:hAnsi="Arial Narrow"/>
                <w:sz w:val="20"/>
              </w:rPr>
            </w:pPr>
          </w:p>
        </w:tc>
        <w:tc>
          <w:tcPr>
            <w:tcW w:w="2619" w:type="dxa"/>
          </w:tcPr>
          <w:p w14:paraId="3B2027C9" w14:textId="77777777" w:rsidR="006C509C" w:rsidRPr="00B92693" w:rsidRDefault="006C509C" w:rsidP="006C509C">
            <w:pPr>
              <w:jc w:val="center"/>
              <w:rPr>
                <w:rFonts w:ascii="Arial Narrow" w:hAnsi="Arial Narrow"/>
                <w:sz w:val="20"/>
                <w:lang w:val="en-US"/>
              </w:rPr>
            </w:pPr>
          </w:p>
          <w:p w14:paraId="1A957843"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Carefully designed capacity building plan and feedback of trainees used to improve next activity</w:t>
            </w:r>
          </w:p>
          <w:p w14:paraId="73336E9D" w14:textId="77777777" w:rsidR="006C509C" w:rsidRPr="00B92693" w:rsidRDefault="006C509C" w:rsidP="006C509C">
            <w:pPr>
              <w:jc w:val="center"/>
              <w:rPr>
                <w:rFonts w:ascii="Arial Narrow" w:hAnsi="Arial Narrow"/>
                <w:sz w:val="20"/>
                <w:lang w:val="en-US"/>
              </w:rPr>
            </w:pPr>
          </w:p>
          <w:p w14:paraId="172779CB"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Use of multimodal material</w:t>
            </w:r>
          </w:p>
          <w:p w14:paraId="607824DB" w14:textId="77777777" w:rsidR="006C509C" w:rsidRPr="00B92693" w:rsidRDefault="006C509C" w:rsidP="006C509C">
            <w:pPr>
              <w:jc w:val="center"/>
              <w:rPr>
                <w:rFonts w:ascii="Arial Narrow" w:hAnsi="Arial Narrow"/>
                <w:sz w:val="20"/>
                <w:lang w:val="en-US"/>
              </w:rPr>
            </w:pPr>
          </w:p>
          <w:p w14:paraId="7C2AC3AA" w14:textId="77777777" w:rsidR="006C509C" w:rsidRPr="00B92693" w:rsidRDefault="006C509C" w:rsidP="006C509C">
            <w:pPr>
              <w:jc w:val="center"/>
              <w:rPr>
                <w:rFonts w:ascii="Arial Narrow" w:hAnsi="Arial Narrow"/>
                <w:sz w:val="20"/>
                <w:lang w:val="en-US"/>
              </w:rPr>
            </w:pPr>
            <w:r w:rsidRPr="00B92693">
              <w:rPr>
                <w:rFonts w:ascii="Arial Narrow" w:hAnsi="Arial Narrow"/>
                <w:sz w:val="20"/>
                <w:lang w:val="en-US"/>
              </w:rPr>
              <w:t>Employment of pedagogical methodology for training delivery</w:t>
            </w:r>
          </w:p>
          <w:p w14:paraId="0FA1565C" w14:textId="77777777" w:rsidR="006C509C" w:rsidRPr="00B92693" w:rsidRDefault="006C509C" w:rsidP="006C509C">
            <w:pPr>
              <w:jc w:val="center"/>
              <w:rPr>
                <w:rFonts w:ascii="Arial Narrow" w:hAnsi="Arial Narrow"/>
                <w:sz w:val="20"/>
                <w:lang w:val="en-US"/>
              </w:rPr>
            </w:pPr>
          </w:p>
          <w:p w14:paraId="3B7AB5CE" w14:textId="77777777" w:rsidR="006C509C" w:rsidRPr="00B92693" w:rsidRDefault="006C509C" w:rsidP="006C509C">
            <w:pPr>
              <w:jc w:val="center"/>
              <w:rPr>
                <w:rFonts w:ascii="Arial Narrow" w:hAnsi="Arial Narrow"/>
                <w:sz w:val="20"/>
                <w:lang w:val="en-US"/>
              </w:rPr>
            </w:pPr>
          </w:p>
          <w:p w14:paraId="6D9D6405" w14:textId="77777777" w:rsidR="006C509C" w:rsidRPr="00B92693" w:rsidRDefault="006C509C" w:rsidP="006C509C">
            <w:pPr>
              <w:jc w:val="center"/>
              <w:rPr>
                <w:rFonts w:ascii="Arial Narrow" w:hAnsi="Arial Narrow"/>
                <w:b/>
                <w:sz w:val="20"/>
                <w:lang w:val="en-US"/>
              </w:rPr>
            </w:pPr>
            <w:r w:rsidRPr="00B92693">
              <w:rPr>
                <w:rFonts w:ascii="Arial Narrow" w:hAnsi="Arial Narrow"/>
                <w:sz w:val="20"/>
                <w:lang w:val="en-US"/>
              </w:rPr>
              <w:t>Careful definition of the MORALE e-learning structure and content</w:t>
            </w:r>
          </w:p>
        </w:tc>
      </w:tr>
      <w:tr w:rsidR="008E7773" w:rsidRPr="00E321D8" w14:paraId="687B453A" w14:textId="77777777" w:rsidTr="00F95D68">
        <w:tc>
          <w:tcPr>
            <w:tcW w:w="2073" w:type="dxa"/>
          </w:tcPr>
          <w:p w14:paraId="47D973A0"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Strong commitment of project partners thanks to a cooperative and intense work and ownership in results obtained</w:t>
            </w:r>
          </w:p>
        </w:tc>
        <w:tc>
          <w:tcPr>
            <w:tcW w:w="2406" w:type="dxa"/>
          </w:tcPr>
          <w:p w14:paraId="7C358A2D"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PC HEIs managers, academics, students</w:t>
            </w:r>
          </w:p>
          <w:p w14:paraId="2D02E45F" w14:textId="77777777" w:rsidR="008E7773" w:rsidRPr="007F69C4" w:rsidRDefault="008E7773" w:rsidP="00F95D68">
            <w:pPr>
              <w:pStyle w:val="ListParagraph"/>
              <w:ind w:left="393"/>
              <w:jc w:val="center"/>
              <w:rPr>
                <w:rFonts w:ascii="Arial Narrow" w:hAnsi="Arial Narrow"/>
                <w:sz w:val="20"/>
                <w:szCs w:val="20"/>
              </w:rPr>
            </w:pPr>
          </w:p>
          <w:p w14:paraId="62FFEC72"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HE authorities</w:t>
            </w:r>
          </w:p>
          <w:p w14:paraId="0F1ECCC0" w14:textId="77777777" w:rsidR="008E7773" w:rsidRPr="007F69C4" w:rsidRDefault="008E7773" w:rsidP="00F95D68">
            <w:pPr>
              <w:pStyle w:val="ListParagraph"/>
              <w:ind w:left="393"/>
              <w:jc w:val="center"/>
              <w:rPr>
                <w:rFonts w:ascii="Arial Narrow" w:hAnsi="Arial Narrow"/>
                <w:sz w:val="20"/>
                <w:szCs w:val="20"/>
              </w:rPr>
            </w:pPr>
          </w:p>
          <w:p w14:paraId="2BA1947A"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NGOs professionals, associations</w:t>
            </w:r>
          </w:p>
          <w:p w14:paraId="70C9E508" w14:textId="77777777" w:rsidR="008E7773" w:rsidRPr="00B92693" w:rsidRDefault="008E7773" w:rsidP="00F95D68">
            <w:pPr>
              <w:jc w:val="center"/>
              <w:rPr>
                <w:rFonts w:ascii="Arial Narrow" w:hAnsi="Arial Narrow"/>
                <w:sz w:val="20"/>
                <w:lang w:val="en-US"/>
              </w:rPr>
            </w:pPr>
          </w:p>
          <w:p w14:paraId="0C646682"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Other PC HEIs at national/Regional level</w:t>
            </w:r>
          </w:p>
          <w:p w14:paraId="02BD53C9" w14:textId="77777777" w:rsidR="008E7773" w:rsidRPr="00B92693" w:rsidRDefault="008E7773" w:rsidP="00F95D68">
            <w:pPr>
              <w:rPr>
                <w:rFonts w:ascii="Arial Narrow" w:hAnsi="Arial Narrow"/>
                <w:b/>
                <w:sz w:val="20"/>
                <w:lang w:val="en-US"/>
              </w:rPr>
            </w:pPr>
          </w:p>
        </w:tc>
        <w:tc>
          <w:tcPr>
            <w:tcW w:w="2541" w:type="dxa"/>
          </w:tcPr>
          <w:p w14:paraId="2D3D8088" w14:textId="77777777" w:rsidR="008E7773" w:rsidRPr="00B92693" w:rsidRDefault="008E7773" w:rsidP="006C509C">
            <w:pPr>
              <w:rPr>
                <w:rFonts w:ascii="Arial Narrow" w:hAnsi="Arial Narrow"/>
                <w:sz w:val="20"/>
                <w:lang w:val="en-US"/>
              </w:rPr>
            </w:pPr>
            <w:r w:rsidRPr="00B92693">
              <w:rPr>
                <w:rFonts w:ascii="Arial Narrow" w:hAnsi="Arial Narrow"/>
                <w:sz w:val="20"/>
                <w:lang w:val="en-US"/>
              </w:rPr>
              <w:t xml:space="preserve">2 national Seminars </w:t>
            </w:r>
          </w:p>
          <w:p w14:paraId="2B78A093"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teaching staff=40</w:t>
            </w:r>
          </w:p>
          <w:p w14:paraId="4DB4DF99"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admin=20</w:t>
            </w:r>
          </w:p>
          <w:p w14:paraId="2EF2D344"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NGOs staff=20</w:t>
            </w:r>
          </w:p>
          <w:p w14:paraId="349F93A6"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Nat/Regl NGOs ass 3</w:t>
            </w:r>
          </w:p>
          <w:p w14:paraId="68F006C4" w14:textId="77777777" w:rsidR="008E7773" w:rsidRPr="00B92693" w:rsidRDefault="008E7773" w:rsidP="00F95D68">
            <w:pPr>
              <w:rPr>
                <w:rFonts w:ascii="Arial Narrow" w:hAnsi="Arial Narrow"/>
                <w:sz w:val="20"/>
                <w:lang w:val="en-US"/>
              </w:rPr>
            </w:pPr>
            <w:r w:rsidRPr="00B92693">
              <w:rPr>
                <w:rFonts w:ascii="Arial Narrow" w:hAnsi="Arial Narrow"/>
                <w:sz w:val="20"/>
                <w:lang w:val="en-US"/>
              </w:rPr>
              <w:t>TOT: 83*4 NS= 332)</w:t>
            </w:r>
          </w:p>
          <w:p w14:paraId="5B4087A2" w14:textId="77777777" w:rsidR="008E7773" w:rsidRPr="00B92693" w:rsidRDefault="008E7773" w:rsidP="00F95D68">
            <w:pPr>
              <w:jc w:val="center"/>
              <w:rPr>
                <w:rFonts w:ascii="Arial Narrow" w:hAnsi="Arial Narrow"/>
                <w:sz w:val="20"/>
                <w:lang w:val="en-US"/>
              </w:rPr>
            </w:pPr>
          </w:p>
          <w:p w14:paraId="55A04A69"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 xml:space="preserve">3 regional Round Tables </w:t>
            </w:r>
          </w:p>
          <w:p w14:paraId="015381F4"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high level mgt=10</w:t>
            </w:r>
          </w:p>
          <w:p w14:paraId="7BAD1F04"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teaching staff=20</w:t>
            </w:r>
          </w:p>
          <w:p w14:paraId="3B8BD131"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admin=10</w:t>
            </w:r>
          </w:p>
          <w:p w14:paraId="7DE52A07"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NGOs mgt=8</w:t>
            </w:r>
          </w:p>
          <w:p w14:paraId="5B8A3797"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NGOs employees=16</w:t>
            </w:r>
          </w:p>
          <w:p w14:paraId="60838F2B"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National/Regional NGOs ass=3</w:t>
            </w:r>
          </w:p>
          <w:p w14:paraId="3218535E"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National &amp; Regional competent authorities=4</w:t>
            </w:r>
          </w:p>
          <w:p w14:paraId="6A430274" w14:textId="77777777" w:rsidR="008E7773" w:rsidRPr="00B92693" w:rsidRDefault="008E7773" w:rsidP="00F95D68">
            <w:pPr>
              <w:rPr>
                <w:rFonts w:ascii="Arial Narrow" w:hAnsi="Arial Narrow"/>
                <w:sz w:val="20"/>
                <w:lang w:val="en-US"/>
              </w:rPr>
            </w:pPr>
            <w:r w:rsidRPr="00B92693">
              <w:rPr>
                <w:rFonts w:ascii="Arial Narrow" w:hAnsi="Arial Narrow"/>
                <w:sz w:val="20"/>
                <w:lang w:val="en-US"/>
              </w:rPr>
              <w:t>TOTAL: 71*3 Regional RT=213</w:t>
            </w:r>
          </w:p>
          <w:p w14:paraId="27C21D05" w14:textId="77777777" w:rsidR="008E7773" w:rsidRPr="00B92693" w:rsidRDefault="008E7773" w:rsidP="00F95D68">
            <w:pPr>
              <w:jc w:val="center"/>
              <w:rPr>
                <w:rFonts w:ascii="Arial Narrow" w:hAnsi="Arial Narrow"/>
                <w:sz w:val="20"/>
                <w:lang w:val="en-US"/>
              </w:rPr>
            </w:pPr>
          </w:p>
          <w:p w14:paraId="5CE00C7A"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 xml:space="preserve">1 Supra Regional Final conference </w:t>
            </w:r>
          </w:p>
          <w:p w14:paraId="1A4B7EFC"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high level mgt=20</w:t>
            </w:r>
          </w:p>
          <w:p w14:paraId="5D535B24"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teaching staff=20</w:t>
            </w:r>
          </w:p>
          <w:p w14:paraId="61DC6CDC"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HEIs admin=10</w:t>
            </w:r>
          </w:p>
          <w:p w14:paraId="60492CA1"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NGOs mgt=15</w:t>
            </w:r>
          </w:p>
          <w:p w14:paraId="72420E3A"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NGOs employees=16</w:t>
            </w:r>
          </w:p>
          <w:p w14:paraId="6B28BCEE"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Nat/Reg NGOs assoc=5</w:t>
            </w:r>
          </w:p>
          <w:p w14:paraId="14E4EC07" w14:textId="77777777" w:rsidR="008E7773" w:rsidRPr="00B92693" w:rsidRDefault="008E7773" w:rsidP="00F95D68">
            <w:pPr>
              <w:widowControl w:val="0"/>
              <w:autoSpaceDE w:val="0"/>
              <w:autoSpaceDN w:val="0"/>
              <w:adjustRightInd w:val="0"/>
              <w:ind w:right="-198"/>
              <w:rPr>
                <w:rFonts w:ascii="Arial Narrow" w:hAnsi="Arial Narrow"/>
                <w:sz w:val="20"/>
                <w:lang w:val="en-US"/>
              </w:rPr>
            </w:pPr>
            <w:r w:rsidRPr="00B92693">
              <w:rPr>
                <w:rFonts w:ascii="Arial Narrow" w:hAnsi="Arial Narrow"/>
                <w:sz w:val="20"/>
                <w:lang w:val="en-US"/>
              </w:rPr>
              <w:t>PC Nat/Reg competent authorities=6</w:t>
            </w:r>
          </w:p>
          <w:p w14:paraId="2D3F7BDF" w14:textId="77777777" w:rsidR="008E7773" w:rsidRPr="007F69C4" w:rsidRDefault="008E7773" w:rsidP="00F95D68">
            <w:pPr>
              <w:rPr>
                <w:rFonts w:ascii="Arial Narrow" w:hAnsi="Arial Narrow"/>
                <w:b/>
                <w:sz w:val="20"/>
              </w:rPr>
            </w:pPr>
            <w:r w:rsidRPr="007F69C4">
              <w:rPr>
                <w:rFonts w:ascii="Arial Narrow" w:hAnsi="Arial Narrow"/>
                <w:sz w:val="20"/>
              </w:rPr>
              <w:t>TOTAL: 60</w:t>
            </w:r>
          </w:p>
        </w:tc>
        <w:tc>
          <w:tcPr>
            <w:tcW w:w="2619" w:type="dxa"/>
          </w:tcPr>
          <w:p w14:paraId="777FDDBE"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Event planned well in advance</w:t>
            </w:r>
          </w:p>
          <w:p w14:paraId="7F6ACA04" w14:textId="77777777" w:rsidR="008E7773" w:rsidRPr="00B92693" w:rsidRDefault="008E7773" w:rsidP="00F95D68">
            <w:pPr>
              <w:jc w:val="center"/>
              <w:rPr>
                <w:rFonts w:ascii="Arial Narrow" w:hAnsi="Arial Narrow"/>
                <w:sz w:val="20"/>
                <w:lang w:val="en-US"/>
              </w:rPr>
            </w:pPr>
          </w:p>
          <w:p w14:paraId="3ED4EF5E"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Marketing campaign to ensure high participation from all relevant target groups</w:t>
            </w:r>
          </w:p>
          <w:p w14:paraId="09EFC2FE" w14:textId="77777777" w:rsidR="008E7773" w:rsidRPr="00B92693" w:rsidRDefault="008E7773" w:rsidP="00F95D68">
            <w:pPr>
              <w:jc w:val="center"/>
              <w:rPr>
                <w:rFonts w:ascii="Arial Narrow" w:hAnsi="Arial Narrow"/>
                <w:sz w:val="20"/>
                <w:lang w:val="en-US"/>
              </w:rPr>
            </w:pPr>
          </w:p>
          <w:p w14:paraId="4E183595"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Use of the project corporative image</w:t>
            </w:r>
          </w:p>
          <w:p w14:paraId="11CC6E86" w14:textId="77777777" w:rsidR="008E7773" w:rsidRPr="00B92693" w:rsidRDefault="008E7773" w:rsidP="00F95D68">
            <w:pPr>
              <w:jc w:val="center"/>
              <w:rPr>
                <w:rFonts w:ascii="Arial Narrow" w:hAnsi="Arial Narrow"/>
                <w:sz w:val="20"/>
                <w:lang w:val="en-US"/>
              </w:rPr>
            </w:pPr>
          </w:p>
          <w:p w14:paraId="6AB8B28A" w14:textId="77777777" w:rsidR="008E7773" w:rsidRPr="007F69C4" w:rsidRDefault="008E7773" w:rsidP="00F95D68">
            <w:pPr>
              <w:jc w:val="center"/>
              <w:rPr>
                <w:rFonts w:ascii="Arial Narrow" w:hAnsi="Arial Narrow"/>
                <w:sz w:val="20"/>
              </w:rPr>
            </w:pPr>
            <w:r w:rsidRPr="007F69C4">
              <w:rPr>
                <w:rFonts w:ascii="Arial Narrow" w:hAnsi="Arial Narrow"/>
                <w:sz w:val="20"/>
              </w:rPr>
              <w:t>Attracting focus for events</w:t>
            </w:r>
          </w:p>
          <w:p w14:paraId="4AA64A40" w14:textId="77777777" w:rsidR="008E7773" w:rsidRPr="007F69C4" w:rsidRDefault="008E7773" w:rsidP="00F95D68">
            <w:pPr>
              <w:rPr>
                <w:rFonts w:ascii="Arial Narrow" w:hAnsi="Arial Narrow"/>
                <w:b/>
                <w:sz w:val="20"/>
              </w:rPr>
            </w:pPr>
          </w:p>
        </w:tc>
      </w:tr>
      <w:tr w:rsidR="008E7773" w:rsidRPr="00B92693" w14:paraId="01E98B58" w14:textId="77777777" w:rsidTr="00F95D68">
        <w:tc>
          <w:tcPr>
            <w:tcW w:w="2073" w:type="dxa"/>
            <w:tcBorders>
              <w:bottom w:val="single" w:sz="4" w:space="0" w:color="auto"/>
            </w:tcBorders>
          </w:tcPr>
          <w:p w14:paraId="5C1BA2F4"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Widened and strengthened network, composed by all target groups interested in the project topic, that will ensure the relevance of project activities and endorse their results.</w:t>
            </w:r>
          </w:p>
        </w:tc>
        <w:tc>
          <w:tcPr>
            <w:tcW w:w="2406" w:type="dxa"/>
            <w:tcBorders>
              <w:bottom w:val="single" w:sz="4" w:space="0" w:color="auto"/>
            </w:tcBorders>
          </w:tcPr>
          <w:p w14:paraId="2B473F29" w14:textId="77777777" w:rsidR="008E7773" w:rsidRPr="007F69C4" w:rsidRDefault="008E7773" w:rsidP="00F95D68">
            <w:pPr>
              <w:jc w:val="center"/>
              <w:rPr>
                <w:rFonts w:ascii="Arial Narrow" w:hAnsi="Arial Narrow"/>
                <w:b/>
                <w:sz w:val="20"/>
              </w:rPr>
            </w:pPr>
            <w:r w:rsidRPr="007F69C4">
              <w:rPr>
                <w:rFonts w:ascii="Arial Narrow" w:hAnsi="Arial Narrow"/>
                <w:sz w:val="20"/>
              </w:rPr>
              <w:t>Project partners</w:t>
            </w:r>
          </w:p>
        </w:tc>
        <w:tc>
          <w:tcPr>
            <w:tcW w:w="2541" w:type="dxa"/>
            <w:tcBorders>
              <w:bottom w:val="single" w:sz="4" w:space="0" w:color="auto"/>
            </w:tcBorders>
          </w:tcPr>
          <w:p w14:paraId="674EDD89" w14:textId="7190BCE8" w:rsidR="008E7773" w:rsidRPr="00B92693" w:rsidRDefault="008E7773" w:rsidP="006C509C">
            <w:pPr>
              <w:jc w:val="center"/>
              <w:rPr>
                <w:rFonts w:ascii="Arial Narrow" w:hAnsi="Arial Narrow"/>
                <w:sz w:val="20"/>
                <w:lang w:val="en-US"/>
              </w:rPr>
            </w:pPr>
            <w:r w:rsidRPr="00B92693">
              <w:rPr>
                <w:rFonts w:ascii="Arial Narrow" w:hAnsi="Arial Narrow"/>
                <w:sz w:val="20"/>
                <w:lang w:val="en-US"/>
              </w:rPr>
              <w:t>7 project meetings</w:t>
            </w:r>
          </w:p>
          <w:p w14:paraId="5795C236" w14:textId="77777777" w:rsidR="008E7773" w:rsidRPr="00B92693" w:rsidRDefault="008E7773" w:rsidP="006C509C">
            <w:pPr>
              <w:jc w:val="center"/>
              <w:rPr>
                <w:rFonts w:ascii="Arial Narrow" w:hAnsi="Arial Narrow"/>
                <w:sz w:val="20"/>
                <w:lang w:val="en-US"/>
              </w:rPr>
            </w:pPr>
            <w:r w:rsidRPr="00B92693">
              <w:rPr>
                <w:rFonts w:ascii="Arial Narrow" w:hAnsi="Arial Narrow"/>
                <w:sz w:val="20"/>
                <w:lang w:val="en-US"/>
              </w:rPr>
              <w:t>each PM: UA:3</w:t>
            </w:r>
          </w:p>
          <w:p w14:paraId="27486B9C" w14:textId="77777777" w:rsidR="008E7773" w:rsidRPr="00B23ED2" w:rsidRDefault="008E7773" w:rsidP="006C509C">
            <w:pPr>
              <w:jc w:val="center"/>
              <w:rPr>
                <w:rFonts w:ascii="Arial Narrow" w:hAnsi="Arial Narrow"/>
                <w:sz w:val="20"/>
                <w:lang w:val="fr-CA"/>
              </w:rPr>
            </w:pPr>
            <w:r w:rsidRPr="00B23ED2">
              <w:rPr>
                <w:rFonts w:ascii="Arial Narrow" w:hAnsi="Arial Narrow"/>
                <w:sz w:val="20"/>
                <w:lang w:val="fr-CA"/>
              </w:rPr>
              <w:t>EU:2</w:t>
            </w:r>
          </w:p>
          <w:p w14:paraId="2054F8EB" w14:textId="77777777" w:rsidR="008E7773" w:rsidRPr="00B23ED2" w:rsidRDefault="008E7773" w:rsidP="006C509C">
            <w:pPr>
              <w:jc w:val="center"/>
              <w:rPr>
                <w:rFonts w:ascii="Arial Narrow" w:hAnsi="Arial Narrow"/>
                <w:sz w:val="20"/>
                <w:lang w:val="fr-CA"/>
              </w:rPr>
            </w:pPr>
            <w:r w:rsidRPr="00B23ED2">
              <w:rPr>
                <w:rFonts w:ascii="Arial Narrow" w:hAnsi="Arial Narrow"/>
                <w:sz w:val="20"/>
                <w:lang w:val="fr-CA"/>
              </w:rPr>
              <w:t>PCHEIs 5</w:t>
            </w:r>
          </w:p>
          <w:p w14:paraId="76DE2084" w14:textId="77777777" w:rsidR="008E7773" w:rsidRPr="00B23ED2" w:rsidRDefault="008E7773" w:rsidP="006C509C">
            <w:pPr>
              <w:jc w:val="center"/>
              <w:rPr>
                <w:rFonts w:ascii="Arial Narrow" w:hAnsi="Arial Narrow"/>
                <w:sz w:val="20"/>
                <w:lang w:val="fr-CA"/>
              </w:rPr>
            </w:pPr>
            <w:r w:rsidRPr="00B23ED2">
              <w:rPr>
                <w:rFonts w:ascii="Arial Narrow" w:hAnsi="Arial Narrow"/>
                <w:sz w:val="20"/>
                <w:lang w:val="fr-CA"/>
              </w:rPr>
              <w:t>NGOs:3</w:t>
            </w:r>
          </w:p>
          <w:p w14:paraId="42925D4A" w14:textId="77777777" w:rsidR="008E7773" w:rsidRPr="00B23ED2" w:rsidRDefault="008E7773" w:rsidP="006C509C">
            <w:pPr>
              <w:jc w:val="center"/>
              <w:rPr>
                <w:rFonts w:ascii="Arial Narrow" w:hAnsi="Arial Narrow"/>
                <w:sz w:val="20"/>
                <w:lang w:val="fr-CA"/>
              </w:rPr>
            </w:pPr>
          </w:p>
          <w:p w14:paraId="0411CB1C" w14:textId="77777777" w:rsidR="008E7773" w:rsidRPr="00B23ED2" w:rsidRDefault="008E7773" w:rsidP="006C509C">
            <w:pPr>
              <w:jc w:val="center"/>
              <w:rPr>
                <w:rFonts w:ascii="Arial Narrow" w:hAnsi="Arial Narrow"/>
                <w:b/>
                <w:sz w:val="20"/>
                <w:lang w:val="fr-CA"/>
              </w:rPr>
            </w:pPr>
            <w:r w:rsidRPr="00B23ED2">
              <w:rPr>
                <w:rFonts w:ascii="Arial Narrow" w:hAnsi="Arial Narrow"/>
                <w:sz w:val="20"/>
                <w:lang w:val="fr-CA"/>
              </w:rPr>
              <w:t>Daily communication</w:t>
            </w:r>
          </w:p>
        </w:tc>
        <w:tc>
          <w:tcPr>
            <w:tcW w:w="2619" w:type="dxa"/>
            <w:tcBorders>
              <w:bottom w:val="single" w:sz="4" w:space="0" w:color="auto"/>
            </w:tcBorders>
          </w:tcPr>
          <w:p w14:paraId="39A9A1E0"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Dissemination material is prepared with a tailor made approach for each target group needs</w:t>
            </w:r>
          </w:p>
          <w:p w14:paraId="3BB3EAC3" w14:textId="77777777" w:rsidR="008E7773" w:rsidRPr="00B92693" w:rsidRDefault="008E7773" w:rsidP="00F95D68">
            <w:pPr>
              <w:jc w:val="center"/>
              <w:rPr>
                <w:rFonts w:ascii="Arial Narrow" w:hAnsi="Arial Narrow"/>
                <w:sz w:val="20"/>
                <w:lang w:val="en-US"/>
              </w:rPr>
            </w:pPr>
          </w:p>
          <w:p w14:paraId="00421342" w14:textId="77777777" w:rsidR="008E7773" w:rsidRPr="00B92693" w:rsidRDefault="008E7773" w:rsidP="00F95D68">
            <w:pPr>
              <w:rPr>
                <w:rFonts w:ascii="Arial Narrow" w:hAnsi="Arial Narrow"/>
                <w:b/>
                <w:sz w:val="20"/>
                <w:lang w:val="en-US"/>
              </w:rPr>
            </w:pPr>
            <w:r w:rsidRPr="00B92693">
              <w:rPr>
                <w:rFonts w:ascii="Arial Narrow" w:hAnsi="Arial Narrow"/>
                <w:sz w:val="20"/>
                <w:lang w:val="en-US"/>
              </w:rPr>
              <w:t>Events are well organised and planned to be highly interactive</w:t>
            </w:r>
          </w:p>
        </w:tc>
      </w:tr>
    </w:tbl>
    <w:p w14:paraId="29202534" w14:textId="77777777" w:rsidR="006C138D" w:rsidRPr="00B92693" w:rsidRDefault="006C138D" w:rsidP="00F6510E">
      <w:pPr>
        <w:rPr>
          <w:b/>
          <w:lang w:val="en-US"/>
        </w:rPr>
      </w:pPr>
    </w:p>
    <w:p w14:paraId="513FF523" w14:textId="77777777" w:rsidR="00CD66B4" w:rsidRPr="00B92693" w:rsidRDefault="00CD66B4" w:rsidP="00F6510E">
      <w:pPr>
        <w:rPr>
          <w:b/>
          <w:lang w:val="en-US"/>
        </w:rPr>
      </w:pPr>
    </w:p>
    <w:p w14:paraId="1DAC10DD" w14:textId="77777777" w:rsidR="00CD66B4" w:rsidRPr="00B92693" w:rsidRDefault="00CD66B4" w:rsidP="00F6510E">
      <w:pPr>
        <w:rPr>
          <w:b/>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619"/>
      </w:tblGrid>
      <w:tr w:rsidR="008E7773" w:rsidRPr="001516B6" w14:paraId="7DA42730" w14:textId="77777777" w:rsidTr="00F95D68">
        <w:tc>
          <w:tcPr>
            <w:tcW w:w="2073" w:type="dxa"/>
            <w:tcBorders>
              <w:bottom w:val="single" w:sz="4" w:space="0" w:color="auto"/>
            </w:tcBorders>
            <w:vAlign w:val="center"/>
          </w:tcPr>
          <w:p w14:paraId="2F57B766" w14:textId="77777777" w:rsidR="008E7773" w:rsidRPr="003A48ED" w:rsidRDefault="008E7773" w:rsidP="00F95D68">
            <w:pPr>
              <w:jc w:val="center"/>
              <w:rPr>
                <w:rFonts w:ascii="Arial Narrow" w:hAnsi="Arial Narrow"/>
                <w:b/>
                <w:szCs w:val="22"/>
              </w:rPr>
            </w:pPr>
            <w:r w:rsidRPr="003A48ED">
              <w:rPr>
                <w:rFonts w:ascii="Arial Narrow" w:hAnsi="Arial Narrow"/>
                <w:b/>
                <w:szCs w:val="22"/>
              </w:rPr>
              <w:t>Long term impact</w:t>
            </w:r>
          </w:p>
        </w:tc>
        <w:tc>
          <w:tcPr>
            <w:tcW w:w="2406" w:type="dxa"/>
            <w:tcBorders>
              <w:bottom w:val="single" w:sz="4" w:space="0" w:color="auto"/>
            </w:tcBorders>
            <w:vAlign w:val="center"/>
          </w:tcPr>
          <w:p w14:paraId="53238B76" w14:textId="77777777" w:rsidR="008E7773" w:rsidRPr="003A48ED" w:rsidRDefault="008E7773" w:rsidP="00F95D68">
            <w:pPr>
              <w:jc w:val="center"/>
              <w:rPr>
                <w:rFonts w:ascii="Arial Narrow" w:hAnsi="Arial Narrow"/>
                <w:b/>
                <w:szCs w:val="22"/>
              </w:rPr>
            </w:pPr>
            <w:r w:rsidRPr="003A48ED">
              <w:rPr>
                <w:rFonts w:ascii="Arial Narrow" w:hAnsi="Arial Narrow"/>
                <w:b/>
                <w:szCs w:val="22"/>
              </w:rPr>
              <w:t>Target groups/potential beneficiaries</w:t>
            </w:r>
          </w:p>
        </w:tc>
        <w:tc>
          <w:tcPr>
            <w:tcW w:w="2541" w:type="dxa"/>
            <w:tcBorders>
              <w:bottom w:val="single" w:sz="4" w:space="0" w:color="auto"/>
            </w:tcBorders>
            <w:vAlign w:val="center"/>
          </w:tcPr>
          <w:p w14:paraId="15AA0BAE" w14:textId="77777777" w:rsidR="008E7773" w:rsidRPr="003A48ED" w:rsidRDefault="008E7773" w:rsidP="00F95D68">
            <w:pPr>
              <w:jc w:val="center"/>
              <w:rPr>
                <w:rFonts w:ascii="Arial Narrow" w:hAnsi="Arial Narrow"/>
                <w:b/>
                <w:szCs w:val="22"/>
              </w:rPr>
            </w:pPr>
            <w:r w:rsidRPr="003A48ED">
              <w:rPr>
                <w:rFonts w:ascii="Arial Narrow" w:hAnsi="Arial Narrow"/>
                <w:b/>
                <w:szCs w:val="22"/>
              </w:rPr>
              <w:t>Quantitative indicators</w:t>
            </w:r>
          </w:p>
        </w:tc>
        <w:tc>
          <w:tcPr>
            <w:tcW w:w="2619" w:type="dxa"/>
            <w:tcBorders>
              <w:bottom w:val="single" w:sz="4" w:space="0" w:color="auto"/>
            </w:tcBorders>
            <w:vAlign w:val="center"/>
          </w:tcPr>
          <w:p w14:paraId="378ED593" w14:textId="77777777" w:rsidR="008E7773" w:rsidRPr="003A48ED" w:rsidRDefault="008E7773" w:rsidP="00F95D68">
            <w:pPr>
              <w:jc w:val="center"/>
              <w:rPr>
                <w:rFonts w:ascii="Arial Narrow" w:hAnsi="Arial Narrow"/>
                <w:b/>
                <w:szCs w:val="22"/>
              </w:rPr>
            </w:pPr>
            <w:r w:rsidRPr="003A48ED">
              <w:rPr>
                <w:rFonts w:ascii="Arial Narrow" w:hAnsi="Arial Narrow"/>
                <w:b/>
                <w:szCs w:val="22"/>
              </w:rPr>
              <w:t>Qualitative indicators</w:t>
            </w:r>
          </w:p>
        </w:tc>
      </w:tr>
      <w:tr w:rsidR="008E7773" w:rsidRPr="00B92693" w14:paraId="2F469FC8" w14:textId="77777777" w:rsidTr="00F95D68">
        <w:tc>
          <w:tcPr>
            <w:tcW w:w="2073" w:type="dxa"/>
            <w:tcBorders>
              <w:bottom w:val="single" w:sz="4" w:space="0" w:color="auto"/>
            </w:tcBorders>
          </w:tcPr>
          <w:p w14:paraId="1D8064E2"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Increased and mutual enriching interaction between HEI, NGO, authority</w:t>
            </w:r>
          </w:p>
        </w:tc>
        <w:tc>
          <w:tcPr>
            <w:tcW w:w="2406" w:type="dxa"/>
            <w:tcBorders>
              <w:bottom w:val="single" w:sz="4" w:space="0" w:color="auto"/>
            </w:tcBorders>
          </w:tcPr>
          <w:p w14:paraId="61AB0319" w14:textId="77777777" w:rsidR="008E7773" w:rsidRPr="003A48ED" w:rsidRDefault="008E7773" w:rsidP="00F95D68">
            <w:pPr>
              <w:jc w:val="center"/>
              <w:rPr>
                <w:rFonts w:ascii="Arial Narrow" w:hAnsi="Arial Narrow"/>
                <w:b/>
                <w:sz w:val="20"/>
              </w:rPr>
            </w:pPr>
            <w:r w:rsidRPr="003A48ED">
              <w:rPr>
                <w:rFonts w:ascii="Arial Narrow" w:hAnsi="Arial Narrow"/>
                <w:sz w:val="20"/>
              </w:rPr>
              <w:t>PCs HEIs/NGOs/authorities</w:t>
            </w:r>
          </w:p>
        </w:tc>
        <w:tc>
          <w:tcPr>
            <w:tcW w:w="2541" w:type="dxa"/>
            <w:tcBorders>
              <w:bottom w:val="single" w:sz="4" w:space="0" w:color="auto"/>
            </w:tcBorders>
          </w:tcPr>
          <w:p w14:paraId="78A2BD7B"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Additional events carried our on annual basis at national and regional level</w:t>
            </w:r>
          </w:p>
        </w:tc>
        <w:tc>
          <w:tcPr>
            <w:tcW w:w="2619" w:type="dxa"/>
            <w:tcBorders>
              <w:bottom w:val="single" w:sz="4" w:space="0" w:color="auto"/>
            </w:tcBorders>
          </w:tcPr>
          <w:p w14:paraId="164C0B00"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Events widely disseminated and interactive format.</w:t>
            </w:r>
          </w:p>
          <w:p w14:paraId="7E4EC774"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Organisation in the PCs capitals to facilitate displacement</w:t>
            </w:r>
          </w:p>
        </w:tc>
      </w:tr>
      <w:tr w:rsidR="008E7773" w:rsidRPr="00B92693" w14:paraId="13EC731A" w14:textId="77777777" w:rsidTr="00F95D68">
        <w:tc>
          <w:tcPr>
            <w:tcW w:w="2073" w:type="dxa"/>
            <w:tcBorders>
              <w:bottom w:val="single" w:sz="4" w:space="0" w:color="auto"/>
            </w:tcBorders>
            <w:vAlign w:val="center"/>
          </w:tcPr>
          <w:p w14:paraId="436C9233" w14:textId="77777777" w:rsidR="008E7773" w:rsidRPr="00B92693" w:rsidRDefault="008E7773" w:rsidP="00F95D68">
            <w:pPr>
              <w:jc w:val="center"/>
              <w:rPr>
                <w:rFonts w:ascii="Arial Narrow" w:hAnsi="Arial Narrow"/>
                <w:sz w:val="20"/>
                <w:lang w:val="en-US"/>
              </w:rPr>
            </w:pPr>
          </w:p>
          <w:p w14:paraId="37318080"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Capacity built and permeated intensively at national/regional level</w:t>
            </w:r>
          </w:p>
          <w:p w14:paraId="011B7D67" w14:textId="77777777" w:rsidR="008E7773" w:rsidRPr="00B92693" w:rsidRDefault="008E7773" w:rsidP="00F95D68">
            <w:pPr>
              <w:jc w:val="center"/>
              <w:rPr>
                <w:rFonts w:ascii="Arial Narrow" w:hAnsi="Arial Narrow"/>
                <w:b/>
                <w:sz w:val="20"/>
                <w:lang w:val="en-US"/>
              </w:rPr>
            </w:pPr>
          </w:p>
        </w:tc>
        <w:tc>
          <w:tcPr>
            <w:tcW w:w="2406" w:type="dxa"/>
            <w:tcBorders>
              <w:bottom w:val="single" w:sz="4" w:space="0" w:color="auto"/>
            </w:tcBorders>
            <w:vAlign w:val="center"/>
          </w:tcPr>
          <w:p w14:paraId="16A69629"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Academic of additional PC HEIs non member of the consortium</w:t>
            </w:r>
          </w:p>
          <w:p w14:paraId="0FDB7026" w14:textId="77777777" w:rsidR="008E7773" w:rsidRPr="00B92693" w:rsidRDefault="008E7773" w:rsidP="00F95D68">
            <w:pPr>
              <w:jc w:val="center"/>
              <w:rPr>
                <w:rFonts w:ascii="Arial Narrow" w:hAnsi="Arial Narrow"/>
                <w:sz w:val="20"/>
                <w:lang w:val="en-US"/>
              </w:rPr>
            </w:pPr>
          </w:p>
          <w:p w14:paraId="706A2B32" w14:textId="77777777" w:rsidR="008E7773" w:rsidRPr="00B92693" w:rsidRDefault="008E7773" w:rsidP="00F95D68">
            <w:pPr>
              <w:jc w:val="center"/>
              <w:rPr>
                <w:rFonts w:ascii="Arial Narrow" w:hAnsi="Arial Narrow"/>
                <w:b/>
                <w:sz w:val="20"/>
                <w:lang w:val="en-US"/>
              </w:rPr>
            </w:pPr>
          </w:p>
        </w:tc>
        <w:tc>
          <w:tcPr>
            <w:tcW w:w="2541" w:type="dxa"/>
            <w:tcBorders>
              <w:bottom w:val="single" w:sz="4" w:space="0" w:color="auto"/>
            </w:tcBorders>
            <w:vAlign w:val="center"/>
          </w:tcPr>
          <w:p w14:paraId="34080700"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Annual national trainings in PCs with EU guest experts for continuous trainings</w:t>
            </w:r>
          </w:p>
          <w:p w14:paraId="3301678A" w14:textId="77777777" w:rsidR="008E7773" w:rsidRPr="00B92693" w:rsidRDefault="008E7773" w:rsidP="00F95D68">
            <w:pPr>
              <w:jc w:val="center"/>
              <w:rPr>
                <w:rFonts w:ascii="Arial Narrow" w:hAnsi="Arial Narrow"/>
                <w:sz w:val="20"/>
                <w:lang w:val="en-US"/>
              </w:rPr>
            </w:pPr>
          </w:p>
          <w:p w14:paraId="57EDD91F" w14:textId="77777777" w:rsidR="008E7773" w:rsidRPr="00B92693" w:rsidRDefault="008E7773" w:rsidP="00F95D68">
            <w:pPr>
              <w:jc w:val="center"/>
              <w:rPr>
                <w:rFonts w:ascii="Arial Narrow" w:hAnsi="Arial Narrow"/>
                <w:b/>
                <w:sz w:val="20"/>
                <w:lang w:val="en-US"/>
              </w:rPr>
            </w:pPr>
          </w:p>
        </w:tc>
        <w:tc>
          <w:tcPr>
            <w:tcW w:w="2619" w:type="dxa"/>
            <w:tcBorders>
              <w:bottom w:val="single" w:sz="4" w:space="0" w:color="auto"/>
            </w:tcBorders>
            <w:vAlign w:val="center"/>
          </w:tcPr>
          <w:p w14:paraId="5AAF58BF"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Pedagogical approach and careful preparation of training materials and appropriate evaluation</w:t>
            </w:r>
          </w:p>
        </w:tc>
      </w:tr>
      <w:tr w:rsidR="008E7773" w:rsidRPr="00B92693" w14:paraId="50F0B807" w14:textId="77777777" w:rsidTr="00F95D68">
        <w:tc>
          <w:tcPr>
            <w:tcW w:w="2073" w:type="dxa"/>
            <w:tcBorders>
              <w:bottom w:val="single" w:sz="4" w:space="0" w:color="auto"/>
            </w:tcBorders>
          </w:tcPr>
          <w:p w14:paraId="71086C82"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Improved strategy for curricula modernisation in line with labour market need and with national/EU QA standards</w:t>
            </w:r>
          </w:p>
        </w:tc>
        <w:tc>
          <w:tcPr>
            <w:tcW w:w="2406" w:type="dxa"/>
            <w:tcBorders>
              <w:bottom w:val="single" w:sz="4" w:space="0" w:color="auto"/>
            </w:tcBorders>
          </w:tcPr>
          <w:p w14:paraId="6B379CAD" w14:textId="77777777" w:rsidR="008E7773" w:rsidRPr="00B92693" w:rsidRDefault="008E7773" w:rsidP="00F95D68">
            <w:pPr>
              <w:jc w:val="center"/>
              <w:rPr>
                <w:rFonts w:ascii="Arial Narrow" w:hAnsi="Arial Narrow"/>
                <w:sz w:val="20"/>
                <w:lang w:val="en-US"/>
              </w:rPr>
            </w:pPr>
          </w:p>
          <w:p w14:paraId="4F8296F4" w14:textId="77777777" w:rsidR="008E7773" w:rsidRPr="003A48ED" w:rsidRDefault="008E7773" w:rsidP="00F95D68">
            <w:pPr>
              <w:jc w:val="center"/>
              <w:rPr>
                <w:rFonts w:ascii="Arial Narrow" w:hAnsi="Arial Narrow"/>
                <w:b/>
                <w:sz w:val="20"/>
              </w:rPr>
            </w:pPr>
            <w:r w:rsidRPr="003A48ED">
              <w:rPr>
                <w:rFonts w:ascii="Arial Narrow" w:hAnsi="Arial Narrow"/>
                <w:sz w:val="20"/>
              </w:rPr>
              <w:t>PCs HEIs/NGOs/authorities</w:t>
            </w:r>
          </w:p>
        </w:tc>
        <w:tc>
          <w:tcPr>
            <w:tcW w:w="2541" w:type="dxa"/>
            <w:tcBorders>
              <w:bottom w:val="single" w:sz="4" w:space="0" w:color="auto"/>
            </w:tcBorders>
          </w:tcPr>
          <w:p w14:paraId="5FE5DD17" w14:textId="77777777" w:rsidR="008E7773" w:rsidRPr="003A48ED" w:rsidRDefault="008E7773" w:rsidP="00F95D68">
            <w:pPr>
              <w:jc w:val="center"/>
              <w:rPr>
                <w:rFonts w:ascii="Arial Narrow" w:hAnsi="Arial Narrow"/>
                <w:sz w:val="20"/>
              </w:rPr>
            </w:pPr>
          </w:p>
          <w:p w14:paraId="105F9C04" w14:textId="77777777" w:rsidR="008E7773" w:rsidRPr="003A48ED" w:rsidRDefault="008E7773" w:rsidP="00F95D68">
            <w:pPr>
              <w:jc w:val="center"/>
              <w:rPr>
                <w:rFonts w:ascii="Arial Narrow" w:hAnsi="Arial Narrow"/>
                <w:b/>
                <w:sz w:val="20"/>
              </w:rPr>
            </w:pPr>
            <w:r w:rsidRPr="003A48ED">
              <w:rPr>
                <w:rFonts w:ascii="Arial Narrow" w:hAnsi="Arial Narrow"/>
                <w:sz w:val="20"/>
              </w:rPr>
              <w:t>Additional bachelors modernised</w:t>
            </w:r>
          </w:p>
        </w:tc>
        <w:tc>
          <w:tcPr>
            <w:tcW w:w="2619" w:type="dxa"/>
            <w:tcBorders>
              <w:bottom w:val="single" w:sz="4" w:space="0" w:color="auto"/>
            </w:tcBorders>
          </w:tcPr>
          <w:p w14:paraId="3EF10511" w14:textId="77777777" w:rsidR="008E7773" w:rsidRPr="00B92693" w:rsidRDefault="008E7773" w:rsidP="00F95D68">
            <w:pPr>
              <w:jc w:val="center"/>
              <w:rPr>
                <w:rFonts w:ascii="Arial Narrow" w:hAnsi="Arial Narrow"/>
                <w:sz w:val="20"/>
                <w:lang w:val="en-US"/>
              </w:rPr>
            </w:pPr>
          </w:p>
          <w:p w14:paraId="3F5C3F2F"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High quality standards of curricula modernised</w:t>
            </w:r>
          </w:p>
        </w:tc>
      </w:tr>
      <w:tr w:rsidR="008E7773" w:rsidRPr="00B92693" w14:paraId="75717878" w14:textId="77777777" w:rsidTr="00F95D68">
        <w:tc>
          <w:tcPr>
            <w:tcW w:w="2073" w:type="dxa"/>
            <w:tcBorders>
              <w:bottom w:val="single" w:sz="4" w:space="0" w:color="auto"/>
            </w:tcBorders>
          </w:tcPr>
          <w:p w14:paraId="631A5D5F" w14:textId="77777777" w:rsidR="008E7773" w:rsidRPr="00B92693" w:rsidRDefault="008E7773" w:rsidP="00F95D68">
            <w:pPr>
              <w:jc w:val="center"/>
              <w:rPr>
                <w:rFonts w:ascii="Arial Narrow" w:hAnsi="Arial Narrow"/>
                <w:sz w:val="20"/>
                <w:lang w:val="en-US"/>
              </w:rPr>
            </w:pPr>
            <w:r w:rsidRPr="00B92693">
              <w:rPr>
                <w:rFonts w:ascii="Arial Narrow" w:hAnsi="Arial Narrow"/>
                <w:sz w:val="20"/>
                <w:lang w:val="en-US"/>
              </w:rPr>
              <w:t>Improved /increased offer of LLL courses y PC HEIs and beyond</w:t>
            </w:r>
          </w:p>
          <w:p w14:paraId="3DD0C919" w14:textId="77777777" w:rsidR="00430E07" w:rsidRPr="00B92693" w:rsidRDefault="00430E07" w:rsidP="00F95D68">
            <w:pPr>
              <w:jc w:val="center"/>
              <w:rPr>
                <w:rFonts w:ascii="Arial Narrow" w:hAnsi="Arial Narrow"/>
                <w:b/>
                <w:sz w:val="20"/>
                <w:lang w:val="en-US"/>
              </w:rPr>
            </w:pPr>
          </w:p>
        </w:tc>
        <w:tc>
          <w:tcPr>
            <w:tcW w:w="2406" w:type="dxa"/>
            <w:tcBorders>
              <w:bottom w:val="single" w:sz="4" w:space="0" w:color="auto"/>
            </w:tcBorders>
          </w:tcPr>
          <w:p w14:paraId="0DBF94C8" w14:textId="77777777" w:rsidR="008E7773" w:rsidRPr="003A48ED" w:rsidRDefault="008E7773" w:rsidP="00F95D68">
            <w:pPr>
              <w:jc w:val="center"/>
              <w:rPr>
                <w:rFonts w:ascii="Arial Narrow" w:hAnsi="Arial Narrow"/>
                <w:b/>
                <w:sz w:val="20"/>
              </w:rPr>
            </w:pPr>
            <w:r w:rsidRPr="003A48ED">
              <w:rPr>
                <w:rFonts w:ascii="Arial Narrow" w:hAnsi="Arial Narrow"/>
                <w:sz w:val="20"/>
              </w:rPr>
              <w:t>NGOs professionals</w:t>
            </w:r>
          </w:p>
        </w:tc>
        <w:tc>
          <w:tcPr>
            <w:tcW w:w="2541" w:type="dxa"/>
            <w:tcBorders>
              <w:bottom w:val="single" w:sz="4" w:space="0" w:color="auto"/>
            </w:tcBorders>
          </w:tcPr>
          <w:p w14:paraId="09BB8830" w14:textId="77777777" w:rsidR="008E7773" w:rsidRPr="003A48ED" w:rsidRDefault="008E7773" w:rsidP="00F95D68">
            <w:pPr>
              <w:jc w:val="center"/>
              <w:rPr>
                <w:rFonts w:ascii="Arial Narrow" w:hAnsi="Arial Narrow"/>
                <w:b/>
                <w:sz w:val="20"/>
              </w:rPr>
            </w:pPr>
            <w:r w:rsidRPr="003A48ED">
              <w:rPr>
                <w:rFonts w:ascii="Arial Narrow" w:hAnsi="Arial Narrow"/>
                <w:sz w:val="20"/>
              </w:rPr>
              <w:t>Additional LLL courses created</w:t>
            </w:r>
          </w:p>
        </w:tc>
        <w:tc>
          <w:tcPr>
            <w:tcW w:w="2619" w:type="dxa"/>
            <w:tcBorders>
              <w:bottom w:val="single" w:sz="4" w:space="0" w:color="auto"/>
            </w:tcBorders>
          </w:tcPr>
          <w:p w14:paraId="7A645082"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High relevance of new LLL courses</w:t>
            </w:r>
          </w:p>
        </w:tc>
      </w:tr>
      <w:tr w:rsidR="008E7773" w:rsidRPr="00B92693" w14:paraId="3020B174" w14:textId="77777777" w:rsidTr="00F95D68">
        <w:tc>
          <w:tcPr>
            <w:tcW w:w="2073" w:type="dxa"/>
          </w:tcPr>
          <w:p w14:paraId="1D278D81"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High employability for HEIs graduates</w:t>
            </w:r>
          </w:p>
        </w:tc>
        <w:tc>
          <w:tcPr>
            <w:tcW w:w="2406" w:type="dxa"/>
          </w:tcPr>
          <w:p w14:paraId="116C55B9" w14:textId="77777777" w:rsidR="008E7773" w:rsidRPr="003A48ED" w:rsidRDefault="008E7773" w:rsidP="00F95D68">
            <w:pPr>
              <w:jc w:val="center"/>
              <w:rPr>
                <w:rFonts w:ascii="Arial Narrow" w:hAnsi="Arial Narrow"/>
                <w:b/>
                <w:sz w:val="20"/>
              </w:rPr>
            </w:pPr>
            <w:r w:rsidRPr="003A48ED">
              <w:rPr>
                <w:rFonts w:ascii="Arial Narrow" w:hAnsi="Arial Narrow"/>
                <w:sz w:val="20"/>
              </w:rPr>
              <w:t>HEIs graduates</w:t>
            </w:r>
          </w:p>
        </w:tc>
        <w:tc>
          <w:tcPr>
            <w:tcW w:w="2541" w:type="dxa"/>
          </w:tcPr>
          <w:p w14:paraId="0421551B"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Exponential increase of graduates (employment with better conditions)</w:t>
            </w:r>
          </w:p>
        </w:tc>
        <w:tc>
          <w:tcPr>
            <w:tcW w:w="2619" w:type="dxa"/>
          </w:tcPr>
          <w:p w14:paraId="0DCA9772"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Relevant and solid graduate’s competences</w:t>
            </w:r>
          </w:p>
        </w:tc>
      </w:tr>
      <w:tr w:rsidR="008E7773" w:rsidRPr="00B92693" w14:paraId="39C420CD" w14:textId="77777777" w:rsidTr="00F95D68">
        <w:tc>
          <w:tcPr>
            <w:tcW w:w="2073" w:type="dxa"/>
            <w:tcBorders>
              <w:bottom w:val="single" w:sz="4" w:space="0" w:color="auto"/>
            </w:tcBorders>
          </w:tcPr>
          <w:p w14:paraId="71447C17"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Strong improvement of PC NGOs performance and impact at societal level</w:t>
            </w:r>
          </w:p>
        </w:tc>
        <w:tc>
          <w:tcPr>
            <w:tcW w:w="2406" w:type="dxa"/>
            <w:tcBorders>
              <w:bottom w:val="single" w:sz="4" w:space="0" w:color="auto"/>
            </w:tcBorders>
          </w:tcPr>
          <w:p w14:paraId="6B596D19" w14:textId="77777777" w:rsidR="008E7773" w:rsidRPr="003A48ED" w:rsidRDefault="008E7773" w:rsidP="00F95D68">
            <w:pPr>
              <w:jc w:val="center"/>
              <w:rPr>
                <w:rFonts w:ascii="Arial Narrow" w:hAnsi="Arial Narrow"/>
                <w:b/>
                <w:sz w:val="20"/>
              </w:rPr>
            </w:pPr>
            <w:r w:rsidRPr="003A48ED">
              <w:rPr>
                <w:rFonts w:ascii="Arial Narrow" w:hAnsi="Arial Narrow"/>
                <w:sz w:val="20"/>
              </w:rPr>
              <w:t>NGOs professionals</w:t>
            </w:r>
          </w:p>
        </w:tc>
        <w:tc>
          <w:tcPr>
            <w:tcW w:w="2541" w:type="dxa"/>
            <w:tcBorders>
              <w:bottom w:val="single" w:sz="4" w:space="0" w:color="auto"/>
            </w:tcBorders>
          </w:tcPr>
          <w:p w14:paraId="60BB43E7"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More competent NGOs managers and professionals</w:t>
            </w:r>
          </w:p>
        </w:tc>
        <w:tc>
          <w:tcPr>
            <w:tcW w:w="2619" w:type="dxa"/>
            <w:tcBorders>
              <w:bottom w:val="single" w:sz="4" w:space="0" w:color="auto"/>
            </w:tcBorders>
          </w:tcPr>
          <w:p w14:paraId="0B28DD72" w14:textId="77777777" w:rsidR="008E7773" w:rsidRPr="00B92693" w:rsidRDefault="008E7773" w:rsidP="00F95D68">
            <w:pPr>
              <w:jc w:val="center"/>
              <w:rPr>
                <w:rFonts w:ascii="Arial Narrow" w:hAnsi="Arial Narrow"/>
                <w:b/>
                <w:sz w:val="20"/>
                <w:lang w:val="en-US"/>
              </w:rPr>
            </w:pPr>
            <w:r w:rsidRPr="00B92693">
              <w:rPr>
                <w:rFonts w:ascii="Arial Narrow" w:hAnsi="Arial Narrow"/>
                <w:sz w:val="20"/>
                <w:lang w:val="en-US"/>
              </w:rPr>
              <w:t>Updated skills of NGOs operators</w:t>
            </w:r>
          </w:p>
        </w:tc>
      </w:tr>
    </w:tbl>
    <w:p w14:paraId="09D2F805" w14:textId="77777777" w:rsidR="006D29A9" w:rsidRPr="00B92693" w:rsidRDefault="006D29A9" w:rsidP="00F6510E">
      <w:pPr>
        <w:tabs>
          <w:tab w:val="left" w:pos="3649"/>
          <w:tab w:val="left" w:pos="5349"/>
          <w:tab w:val="left" w:pos="7992"/>
          <w:tab w:val="left" w:pos="9409"/>
          <w:tab w:val="left" w:pos="10778"/>
        </w:tabs>
        <w:rPr>
          <w:b/>
          <w:lang w:val="en-US"/>
        </w:rPr>
        <w:sectPr w:rsidR="006D29A9" w:rsidRPr="00B92693" w:rsidSect="006D29A9">
          <w:type w:val="continuous"/>
          <w:pgSz w:w="11907" w:h="16840" w:code="9"/>
          <w:pgMar w:top="902" w:right="1134" w:bottom="1259" w:left="1134" w:header="0" w:footer="567" w:gutter="0"/>
          <w:cols w:space="720"/>
          <w:formProt w:val="0"/>
          <w:docGrid w:linePitch="326"/>
        </w:sectPr>
      </w:pPr>
    </w:p>
    <w:p w14:paraId="7D8195EE" w14:textId="77777777" w:rsidR="00D23A66" w:rsidRPr="00B92693" w:rsidRDefault="00D23A66" w:rsidP="00B9376C">
      <w:pPr>
        <w:tabs>
          <w:tab w:val="left" w:pos="3649"/>
          <w:tab w:val="left" w:pos="5349"/>
          <w:tab w:val="left" w:pos="7992"/>
          <w:tab w:val="left" w:pos="9409"/>
          <w:tab w:val="left" w:pos="10778"/>
        </w:tabs>
        <w:spacing w:before="120"/>
        <w:rPr>
          <w:b/>
          <w:sz w:val="28"/>
          <w:szCs w:val="28"/>
          <w:lang w:val="en-US"/>
        </w:rPr>
        <w:sectPr w:rsidR="00D23A66" w:rsidRPr="00B92693" w:rsidSect="006D29A9">
          <w:type w:val="continuous"/>
          <w:pgSz w:w="11907" w:h="16840" w:code="9"/>
          <w:pgMar w:top="902" w:right="1134" w:bottom="1259" w:left="1134" w:header="0" w:footer="567" w:gutter="0"/>
          <w:cols w:space="720"/>
          <w:docGrid w:linePitch="326"/>
        </w:sectPr>
      </w:pPr>
    </w:p>
    <w:p w14:paraId="6F61BB8D" w14:textId="77777777" w:rsidR="00CD66B4" w:rsidRPr="00B92693" w:rsidRDefault="00CD66B4" w:rsidP="00CD66B4">
      <w:pPr>
        <w:jc w:val="both"/>
        <w:rPr>
          <w:i/>
          <w:lang w:val="en-US"/>
        </w:rPr>
      </w:pPr>
    </w:p>
    <w:p w14:paraId="1365063D" w14:textId="77777777" w:rsidR="00A859B1" w:rsidRPr="00B92693" w:rsidRDefault="00A859B1" w:rsidP="00B9376C">
      <w:pPr>
        <w:tabs>
          <w:tab w:val="left" w:pos="3649"/>
          <w:tab w:val="left" w:pos="5349"/>
          <w:tab w:val="left" w:pos="7992"/>
          <w:tab w:val="left" w:pos="9409"/>
          <w:tab w:val="left" w:pos="10778"/>
        </w:tabs>
        <w:spacing w:before="120"/>
        <w:rPr>
          <w:b/>
          <w:sz w:val="28"/>
          <w:szCs w:val="28"/>
          <w:lang w:val="en-US"/>
        </w:rPr>
      </w:pPr>
      <w:r w:rsidRPr="00B92693">
        <w:rPr>
          <w:b/>
          <w:sz w:val="28"/>
          <w:szCs w:val="28"/>
          <w:lang w:val="en-US"/>
        </w:rPr>
        <w:t>G.2. Dissemination and exploitation strategy</w:t>
      </w:r>
    </w:p>
    <w:p w14:paraId="25AD08EF" w14:textId="77777777" w:rsidR="00A859B1" w:rsidRPr="001516B6" w:rsidRDefault="00A859B1" w:rsidP="00D47891">
      <w:pPr>
        <w:jc w:val="both"/>
        <w:rPr>
          <w:i/>
        </w:rPr>
      </w:pPr>
      <w:r w:rsidRPr="00B92693">
        <w:rPr>
          <w:i/>
          <w:lang w:val="en-US"/>
        </w:rPr>
        <w:t>Please explain how the dissemination will be organised and how exploitation activities will ensure optimal use of the results within the project's lifetime and after</w:t>
      </w:r>
      <w:r w:rsidR="00C71954" w:rsidRPr="00B92693">
        <w:rPr>
          <w:i/>
          <w:lang w:val="en-US"/>
        </w:rPr>
        <w:t xml:space="preserve">. </w:t>
      </w:r>
      <w:r w:rsidR="00C71954" w:rsidRPr="001516B6">
        <w:rPr>
          <w:i/>
        </w:rPr>
        <w:t>Explain the roles, responsibilities and target groups</w:t>
      </w:r>
      <w:r w:rsidRPr="001516B6">
        <w:rPr>
          <w:i/>
        </w:rPr>
        <w:t xml:space="preserve"> </w:t>
      </w:r>
      <w:r w:rsidRPr="001516B6">
        <w:t>(limit 3000 characters).</w:t>
      </w:r>
    </w:p>
    <w:p w14:paraId="7A3C8A31" w14:textId="77777777" w:rsidR="00295CD9" w:rsidRPr="001516B6" w:rsidRDefault="00295CD9" w:rsidP="00F6510E">
      <w:pPr>
        <w:rPr>
          <w:b/>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196C78C8" w14:textId="77777777" w:rsidTr="00D47891">
        <w:trPr>
          <w:trHeight w:val="567"/>
        </w:trPr>
        <w:tc>
          <w:tcPr>
            <w:tcW w:w="9639" w:type="dxa"/>
            <w:tcBorders>
              <w:top w:val="single" w:sz="4" w:space="0" w:color="808080"/>
              <w:bottom w:val="single" w:sz="4" w:space="0" w:color="808080"/>
            </w:tcBorders>
          </w:tcPr>
          <w:p w14:paraId="18C2BDD2" w14:textId="3A72060F" w:rsidR="00DB396B" w:rsidRPr="00B92693" w:rsidRDefault="009D0FB9" w:rsidP="00DB396B">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3200"/>
                  </w:textInput>
                </w:ffData>
              </w:fldChar>
            </w:r>
            <w:r w:rsidRPr="00B92693">
              <w:rPr>
                <w:szCs w:val="22"/>
                <w:lang w:val="en-US"/>
              </w:rPr>
              <w:instrText xml:space="preserve"> FORMTEXT </w:instrText>
            </w:r>
            <w:r>
              <w:rPr>
                <w:szCs w:val="22"/>
              </w:rPr>
            </w:r>
            <w:r>
              <w:rPr>
                <w:szCs w:val="22"/>
              </w:rPr>
              <w:fldChar w:fldCharType="separate"/>
            </w:r>
            <w:r w:rsidR="00DB396B" w:rsidRPr="00B92693">
              <w:rPr>
                <w:noProof/>
                <w:szCs w:val="22"/>
                <w:lang w:val="en-US"/>
              </w:rPr>
              <w:t>Dissemination will be carried out from the very beginning with the purpose of increasing the MORALE impact&amp;ensure high participation in project activities (beyond consortium). It will be understood as a consortium responsibility where each partner</w:t>
            </w:r>
            <w:r w:rsidR="00430E07" w:rsidRPr="00B92693">
              <w:rPr>
                <w:noProof/>
                <w:szCs w:val="22"/>
                <w:lang w:val="en-US"/>
              </w:rPr>
              <w:t xml:space="preserve"> will mobilise</w:t>
            </w:r>
            <w:r w:rsidR="00DB396B" w:rsidRPr="00B92693">
              <w:rPr>
                <w:noProof/>
                <w:szCs w:val="22"/>
                <w:lang w:val="en-US"/>
              </w:rPr>
              <w:t xml:space="preserve"> its network to </w:t>
            </w:r>
            <w:r w:rsidR="00430E07" w:rsidRPr="00B92693">
              <w:rPr>
                <w:noProof/>
                <w:szCs w:val="22"/>
                <w:lang w:val="en-US"/>
              </w:rPr>
              <w:t>foster</w:t>
            </w:r>
            <w:r w:rsidR="00DB396B" w:rsidRPr="00B92693">
              <w:rPr>
                <w:noProof/>
                <w:szCs w:val="22"/>
                <w:lang w:val="en-US"/>
              </w:rPr>
              <w:t xml:space="preserve"> MORALE visibility. Results will be achieved with the contribution of key target groups to ensure their relevance</w:t>
            </w:r>
            <w:r w:rsidR="00430E07" w:rsidRPr="00B92693">
              <w:rPr>
                <w:noProof/>
                <w:szCs w:val="22"/>
                <w:lang w:val="en-US"/>
              </w:rPr>
              <w:t xml:space="preserve"> and</w:t>
            </w:r>
            <w:r w:rsidR="00DB396B" w:rsidRPr="00B92693">
              <w:rPr>
                <w:noProof/>
                <w:szCs w:val="22"/>
                <w:lang w:val="en-US"/>
              </w:rPr>
              <w:t xml:space="preserve"> sustainability.</w:t>
            </w:r>
          </w:p>
          <w:p w14:paraId="01F8EC39"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58AEC65" w14:textId="2BF842F8"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 xml:space="preserve">WP6 </w:t>
            </w:r>
            <w:r w:rsidR="00430E07" w:rsidRPr="00B92693">
              <w:rPr>
                <w:noProof/>
                <w:szCs w:val="22"/>
                <w:lang w:val="en-US"/>
              </w:rPr>
              <w:t xml:space="preserve">comprises </w:t>
            </w:r>
            <w:r w:rsidRPr="00B92693">
              <w:rPr>
                <w:noProof/>
                <w:szCs w:val="22"/>
                <w:lang w:val="en-US"/>
              </w:rPr>
              <w:t>dissemination</w:t>
            </w:r>
            <w:r w:rsidR="00430E07" w:rsidRPr="00B92693">
              <w:rPr>
                <w:noProof/>
                <w:szCs w:val="22"/>
                <w:lang w:val="en-US"/>
              </w:rPr>
              <w:t xml:space="preserve"> activities</w:t>
            </w:r>
            <w:r w:rsidRPr="00B92693">
              <w:rPr>
                <w:noProof/>
                <w:szCs w:val="22"/>
                <w:lang w:val="en-US"/>
              </w:rPr>
              <w:t>. I</w:t>
            </w:r>
            <w:r w:rsidR="00430E07" w:rsidRPr="00B92693">
              <w:rPr>
                <w:noProof/>
                <w:szCs w:val="22"/>
                <w:lang w:val="en-US"/>
              </w:rPr>
              <w:t>t</w:t>
            </w:r>
            <w:r w:rsidRPr="00B92693">
              <w:rPr>
                <w:noProof/>
                <w:szCs w:val="22"/>
                <w:lang w:val="en-US"/>
              </w:rPr>
              <w:t xml:space="preserve"> include</w:t>
            </w:r>
            <w:r w:rsidR="00430E07" w:rsidRPr="00B92693">
              <w:rPr>
                <w:noProof/>
                <w:szCs w:val="22"/>
                <w:lang w:val="en-US"/>
              </w:rPr>
              <w:t>s</w:t>
            </w:r>
            <w:r w:rsidRPr="00B92693">
              <w:rPr>
                <w:noProof/>
                <w:szCs w:val="22"/>
                <w:lang w:val="en-US"/>
              </w:rPr>
              <w:t xml:space="preserve"> the drafting of the MORALE visibility plan (M3) &amp; the preparation of</w:t>
            </w:r>
            <w:r w:rsidR="00430E07" w:rsidRPr="00B92693">
              <w:rPr>
                <w:noProof/>
                <w:szCs w:val="22"/>
                <w:lang w:val="en-US"/>
              </w:rPr>
              <w:t xml:space="preserve"> the</w:t>
            </w:r>
            <w:r w:rsidRPr="00B92693">
              <w:rPr>
                <w:noProof/>
                <w:szCs w:val="22"/>
                <w:lang w:val="en-US"/>
              </w:rPr>
              <w:t xml:space="preserve"> tools (paper/electronic) for project results dissemination, in addition to the project Website. WP6 also focus</w:t>
            </w:r>
            <w:r w:rsidR="00430E07" w:rsidRPr="00B92693">
              <w:rPr>
                <w:noProof/>
                <w:szCs w:val="22"/>
                <w:lang w:val="en-US"/>
              </w:rPr>
              <w:t>es</w:t>
            </w:r>
            <w:r w:rsidRPr="00B92693">
              <w:rPr>
                <w:noProof/>
                <w:szCs w:val="22"/>
                <w:lang w:val="en-US"/>
              </w:rPr>
              <w:t xml:space="preserve"> on networking </w:t>
            </w:r>
            <w:r w:rsidR="00430E07" w:rsidRPr="00B92693">
              <w:rPr>
                <w:noProof/>
                <w:szCs w:val="22"/>
                <w:lang w:val="en-US"/>
              </w:rPr>
              <w:t>to pool together all stakeholders</w:t>
            </w:r>
            <w:r w:rsidRPr="00B92693">
              <w:rPr>
                <w:noProof/>
                <w:szCs w:val="22"/>
                <w:lang w:val="en-US"/>
              </w:rPr>
              <w:t xml:space="preserve">. Round Tables (3) are more focused on the Policy level, while National Seminars (2) will be targeted to PC HEIs and NGOs staff </w:t>
            </w:r>
          </w:p>
          <w:p w14:paraId="7D9BC68A"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5C1CA9E5"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Dissemination will address:</w:t>
            </w:r>
          </w:p>
          <w:p w14:paraId="52AEA981"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POLICY: HE and Social Affairs authorities at nat/reg level</w:t>
            </w:r>
          </w:p>
          <w:p w14:paraId="11A9A89C"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INSTITUTIONAL:HEIs managers/academics/students/NGOs managers/staff of Partners and beyond</w:t>
            </w:r>
          </w:p>
          <w:p w14:paraId="34B62DFB"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C0ED0B2"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*Dissemination levels:</w:t>
            </w:r>
          </w:p>
          <w:p w14:paraId="6F6926AF" w14:textId="55E4E5A8"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 xml:space="preserve">-INTERNAL→Regular information flow is key to ensure commitment&amp;contribution. </w:t>
            </w:r>
          </w:p>
          <w:p w14:paraId="2FFE089A"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Targets: project partners, EACEA</w:t>
            </w:r>
          </w:p>
          <w:p w14:paraId="3F9CCDB1"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7D8BDFA8"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-NATIONAL→ to ensure high participation in the capacity building, the selection of subjects by students and LLL course by NGOs, attendance in all events. National diss. is key to consolidate PC HEIs as reference point in the provision of innovative education and for the replication of the MORALE experience across PCs</w:t>
            </w:r>
          </w:p>
          <w:p w14:paraId="7A10207F"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Targets: project partners: PC HEIs managers/academics/students/NGOs professionals/HE&amp;Soc. Affairs authorities</w:t>
            </w:r>
          </w:p>
          <w:p w14:paraId="57BB9AB3"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532ABAE4"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-REGIONAL to share good practices across the region and give broad visibility to project results</w:t>
            </w:r>
          </w:p>
          <w:p w14:paraId="29508BF4"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Targets: PC HEIs managers/academics/students, NGOs professionals beyond the consortium, regional HE/ Soc. Affairs authorities</w:t>
            </w:r>
          </w:p>
          <w:p w14:paraId="1215E24A"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6C96F1C5"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EU/INTERN→to give visibility to the MORALE results and visibility to the ERASMUS + programme and foster synergy with complementary initiatives</w:t>
            </w:r>
          </w:p>
          <w:p w14:paraId="75C5F7F1"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Target: funding authority, other projects</w:t>
            </w:r>
          </w:p>
          <w:p w14:paraId="46C5CF9D"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2DBA85A4"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*Diss. channels:</w:t>
            </w:r>
          </w:p>
          <w:p w14:paraId="67A5A29E"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-TRADITIONAL:personal contacts/face-to-face/meetings/congresses/seminars/events.</w:t>
            </w:r>
          </w:p>
          <w:p w14:paraId="585C7086" w14:textId="52815A4C"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-INNOVATIVE:project web/newsletter/partners’ webs/communication channels, project&amp;educational</w:t>
            </w:r>
            <w:r w:rsidR="004B3EC6" w:rsidRPr="00B92693">
              <w:rPr>
                <w:noProof/>
                <w:szCs w:val="22"/>
                <w:lang w:val="en-US"/>
              </w:rPr>
              <w:t xml:space="preserve"> </w:t>
            </w:r>
            <w:r w:rsidRPr="00B92693">
              <w:rPr>
                <w:noProof/>
                <w:szCs w:val="22"/>
                <w:lang w:val="en-US"/>
              </w:rPr>
              <w:t xml:space="preserve">promotional videos/social </w:t>
            </w:r>
            <w:r w:rsidR="004B3EC6" w:rsidRPr="00B92693">
              <w:rPr>
                <w:noProof/>
                <w:szCs w:val="22"/>
                <w:lang w:val="en-US"/>
              </w:rPr>
              <w:t>networks</w:t>
            </w:r>
            <w:r w:rsidRPr="00B92693">
              <w:rPr>
                <w:noProof/>
                <w:szCs w:val="22"/>
                <w:lang w:val="en-US"/>
              </w:rPr>
              <w:t xml:space="preserve"> (LinkedIn,Facebook,etc.)</w:t>
            </w:r>
          </w:p>
          <w:p w14:paraId="6D559872"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07C65078" w14:textId="5A81D0B8"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 xml:space="preserve">*RESULTS EXPLOITATION is inherent </w:t>
            </w:r>
            <w:r w:rsidR="004B3EC6" w:rsidRPr="00B92693">
              <w:rPr>
                <w:noProof/>
                <w:szCs w:val="22"/>
                <w:lang w:val="en-US"/>
              </w:rPr>
              <w:t>ti</w:t>
            </w:r>
            <w:r w:rsidRPr="00B92693">
              <w:rPr>
                <w:noProof/>
                <w:szCs w:val="22"/>
                <w:lang w:val="en-US"/>
              </w:rPr>
              <w:t xml:space="preserve"> the project design and assured by relevance of outputs</w:t>
            </w:r>
            <w:r w:rsidR="00BE191C" w:rsidRPr="00B92693">
              <w:rPr>
                <w:noProof/>
                <w:szCs w:val="22"/>
                <w:lang w:val="en-US"/>
              </w:rPr>
              <w:t>&amp;</w:t>
            </w:r>
            <w:r w:rsidRPr="00B92693">
              <w:rPr>
                <w:noProof/>
                <w:szCs w:val="22"/>
                <w:lang w:val="en-US"/>
              </w:rPr>
              <w:t>applicability in PCs contexts.</w:t>
            </w:r>
          </w:p>
          <w:p w14:paraId="7F8E840A" w14:textId="3D073663" w:rsidR="00A859B1" w:rsidRPr="00B92693" w:rsidRDefault="00DB396B" w:rsidP="00DB396B">
            <w:pPr>
              <w:tabs>
                <w:tab w:val="left" w:pos="3649"/>
                <w:tab w:val="left" w:pos="5349"/>
                <w:tab w:val="left" w:pos="7992"/>
                <w:tab w:val="left" w:pos="9409"/>
                <w:tab w:val="left" w:pos="10778"/>
              </w:tabs>
              <w:rPr>
                <w:lang w:val="en-US"/>
              </w:rPr>
            </w:pPr>
            <w:r w:rsidRPr="00B92693">
              <w:rPr>
                <w:noProof/>
                <w:szCs w:val="22"/>
                <w:lang w:val="en-US"/>
              </w:rPr>
              <w:t>PC HEIs committed to continue training students and update the skills of NGO professionals. MORALE will</w:t>
            </w:r>
            <w:r w:rsidR="00BE191C" w:rsidRPr="00B92693">
              <w:rPr>
                <w:noProof/>
                <w:szCs w:val="22"/>
                <w:lang w:val="en-US"/>
              </w:rPr>
              <w:t xml:space="preserve"> trigger</w:t>
            </w:r>
            <w:r w:rsidRPr="00B92693">
              <w:rPr>
                <w:noProof/>
                <w:szCs w:val="22"/>
                <w:lang w:val="en-US"/>
              </w:rPr>
              <w:t xml:space="preserve"> other PC curricula modernisation, being PC HEIs referen</w:t>
            </w:r>
            <w:r w:rsidR="00BE191C" w:rsidRPr="00B92693">
              <w:rPr>
                <w:noProof/>
                <w:szCs w:val="22"/>
                <w:lang w:val="en-US"/>
              </w:rPr>
              <w:t>tial</w:t>
            </w:r>
            <w:r w:rsidRPr="00B92693">
              <w:rPr>
                <w:noProof/>
                <w:szCs w:val="22"/>
                <w:lang w:val="en-US"/>
              </w:rPr>
              <w:t xml:space="preserve"> to support other HEIs. The “study labs” (+ e-learning platform) will be intensively used by students and NGOs professionals and for training replication. PC HEIs will continue delivering modernised bachelors &amp; LLL courses and will create new ones exploiting the MORALE methodology &amp; experience. The project Website &amp; Social Networks will be sustained and exploited as networking tool to keep working in the topic at national/</w:t>
            </w:r>
            <w:r w:rsidR="00BE191C" w:rsidRPr="00B92693">
              <w:rPr>
                <w:noProof/>
                <w:szCs w:val="22"/>
                <w:lang w:val="en-US"/>
              </w:rPr>
              <w:t xml:space="preserve">regional level. The e-learning platform (+Website) will be transferred to IUST and used by th other PC HEIS. Main reports (updated by PC HEIs) will be exploited&amp;updated to initiate follow up/complementary initiaves. </w:t>
            </w:r>
            <w:r w:rsidR="009D0FB9">
              <w:rPr>
                <w:szCs w:val="22"/>
              </w:rPr>
              <w:fldChar w:fldCharType="end"/>
            </w:r>
          </w:p>
        </w:tc>
      </w:tr>
    </w:tbl>
    <w:p w14:paraId="716261F3" w14:textId="77777777" w:rsidR="00A859B1" w:rsidRPr="00B92693" w:rsidRDefault="00A859B1" w:rsidP="00F6510E">
      <w:pPr>
        <w:rPr>
          <w:b/>
          <w:lang w:val="en-US"/>
        </w:rPr>
      </w:pPr>
    </w:p>
    <w:p w14:paraId="6654AA8D" w14:textId="77777777" w:rsidR="00A859B1" w:rsidRPr="00B92693" w:rsidRDefault="00A859B1" w:rsidP="00F6510E">
      <w:pPr>
        <w:rPr>
          <w:b/>
          <w:sz w:val="28"/>
          <w:szCs w:val="28"/>
          <w:lang w:val="en-US"/>
        </w:rPr>
      </w:pPr>
      <w:r w:rsidRPr="00B92693">
        <w:rPr>
          <w:b/>
          <w:sz w:val="28"/>
          <w:szCs w:val="28"/>
          <w:lang w:val="en-US"/>
        </w:rPr>
        <w:t>G.3. Sustainability</w:t>
      </w:r>
    </w:p>
    <w:p w14:paraId="591FC60D" w14:textId="77777777" w:rsidR="00A859B1" w:rsidRPr="00B92693" w:rsidRDefault="00A859B1" w:rsidP="00D47891">
      <w:pPr>
        <w:tabs>
          <w:tab w:val="left" w:pos="3649"/>
          <w:tab w:val="left" w:pos="5349"/>
          <w:tab w:val="left" w:pos="7992"/>
          <w:tab w:val="left" w:pos="9639"/>
          <w:tab w:val="left" w:pos="10778"/>
        </w:tabs>
        <w:jc w:val="both"/>
        <w:rPr>
          <w:lang w:val="en-US"/>
        </w:rPr>
      </w:pPr>
      <w:r w:rsidRPr="00B92693">
        <w:rPr>
          <w:i/>
          <w:lang w:val="en-US"/>
        </w:rPr>
        <w:t>Explain how the impact of this project will be sustained beyond its lifetime. Please list the outcomes that you consider sustainable and describe the strategy to ensure their long lasting use beyond the project's life - financially, institutionally and policy level. Also explain how the results will be mainstreamed and multiplied in the sector of activity and in the participating institutions. Describe the strategy foreseen to attract co-funding and other forms of support for the project</w:t>
      </w:r>
      <w:r w:rsidR="00C45D8A" w:rsidRPr="00B92693">
        <w:rPr>
          <w:i/>
          <w:lang w:val="en-US"/>
        </w:rPr>
        <w:t>. For "curriculum development" projects, provide a detailed description of the necessary steps to be undertaken to ensure the official accreditation of the new study programmes by the national authorities before the end of the project time life (</w:t>
      </w:r>
      <w:r w:rsidRPr="00B92693">
        <w:rPr>
          <w:lang w:val="en-US"/>
        </w:rPr>
        <w:t>limit 2000 characters).</w:t>
      </w:r>
    </w:p>
    <w:p w14:paraId="32FDD0F7" w14:textId="77777777" w:rsidR="00295CD9" w:rsidRPr="00B92693" w:rsidRDefault="00295CD9" w:rsidP="00F6510E">
      <w:pPr>
        <w:tabs>
          <w:tab w:val="left" w:pos="3649"/>
          <w:tab w:val="left" w:pos="5349"/>
          <w:tab w:val="left" w:pos="7992"/>
          <w:tab w:val="left" w:pos="9409"/>
          <w:tab w:val="left" w:pos="10778"/>
        </w:tabs>
        <w:jc w:val="both"/>
        <w:rPr>
          <w:b/>
          <w:lang w:val="en-US"/>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A859B1" w:rsidRPr="00B92693" w14:paraId="7F76053E" w14:textId="77777777" w:rsidTr="00D47891">
        <w:trPr>
          <w:trHeight w:val="567"/>
        </w:trPr>
        <w:tc>
          <w:tcPr>
            <w:tcW w:w="9639" w:type="dxa"/>
            <w:tcBorders>
              <w:top w:val="single" w:sz="4" w:space="0" w:color="808080"/>
              <w:bottom w:val="single" w:sz="4" w:space="0" w:color="808080"/>
            </w:tcBorders>
          </w:tcPr>
          <w:p w14:paraId="4528D117" w14:textId="77777777" w:rsidR="00DB396B" w:rsidRPr="00B92693" w:rsidRDefault="009D0FB9" w:rsidP="00DB396B">
            <w:pPr>
              <w:tabs>
                <w:tab w:val="left" w:pos="3649"/>
                <w:tab w:val="left" w:pos="5349"/>
                <w:tab w:val="left" w:pos="7992"/>
                <w:tab w:val="left" w:pos="9409"/>
                <w:tab w:val="left" w:pos="10778"/>
              </w:tabs>
              <w:rPr>
                <w:noProof/>
                <w:szCs w:val="22"/>
                <w:lang w:val="en-US"/>
              </w:rPr>
            </w:pPr>
            <w:r>
              <w:rPr>
                <w:szCs w:val="22"/>
              </w:rPr>
              <w:fldChar w:fldCharType="begin">
                <w:ffData>
                  <w:name w:val=""/>
                  <w:enabled/>
                  <w:calcOnExit w:val="0"/>
                  <w:textInput>
                    <w:maxLength w:val="2200"/>
                  </w:textInput>
                </w:ffData>
              </w:fldChar>
            </w:r>
            <w:r w:rsidRPr="00B92693">
              <w:rPr>
                <w:szCs w:val="22"/>
                <w:lang w:val="en-US"/>
              </w:rPr>
              <w:instrText xml:space="preserve"> FORMTEXT </w:instrText>
            </w:r>
            <w:r>
              <w:rPr>
                <w:szCs w:val="22"/>
              </w:rPr>
            </w:r>
            <w:r>
              <w:rPr>
                <w:szCs w:val="22"/>
              </w:rPr>
              <w:fldChar w:fldCharType="separate"/>
            </w:r>
            <w:r w:rsidR="00DB396B" w:rsidRPr="00B92693">
              <w:rPr>
                <w:noProof/>
                <w:szCs w:val="22"/>
                <w:lang w:val="en-US"/>
              </w:rPr>
              <w:t xml:space="preserve">Main outcomes, for long-term sustainability: </w:t>
            </w:r>
          </w:p>
          <w:p w14:paraId="49EA3AFE" w14:textId="23B03356"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 xml:space="preserve">1-IN DEPTH NEEDS ANALYSIS exploited/updated by other initiatives &amp; replicated for </w:t>
            </w:r>
            <w:r w:rsidR="00BE191C" w:rsidRPr="00B92693">
              <w:rPr>
                <w:noProof/>
                <w:szCs w:val="22"/>
                <w:lang w:val="en-US"/>
              </w:rPr>
              <w:t xml:space="preserve">external </w:t>
            </w:r>
            <w:r w:rsidRPr="00B92693">
              <w:rPr>
                <w:noProof/>
                <w:szCs w:val="22"/>
                <w:lang w:val="en-US"/>
              </w:rPr>
              <w:t>PC HEIs willing to replicate MORALE experience</w:t>
            </w:r>
          </w:p>
          <w:p w14:paraId="39E601BC"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7DD4C82" w14:textId="0E602ECD"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2-INTENSIVE&amp;FOCUSED CAPACITY BUILDING will be replicated</w:t>
            </w:r>
            <w:r w:rsidR="00BE191C" w:rsidRPr="00B92693">
              <w:rPr>
                <w:noProof/>
                <w:szCs w:val="22"/>
                <w:lang w:val="en-US"/>
              </w:rPr>
              <w:t xml:space="preserve"> (high adaptability)</w:t>
            </w:r>
            <w:r w:rsidRPr="00B92693">
              <w:rPr>
                <w:noProof/>
                <w:szCs w:val="22"/>
                <w:lang w:val="en-US"/>
              </w:rPr>
              <w:t>. Materials available in the MORALE e-learning platform for use beyond the consortium</w:t>
            </w:r>
          </w:p>
          <w:p w14:paraId="0FCCEE72"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3E44F60"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4- STUDY PROGRAMMES MODERNISATION at PC HEIs + ATTRACTIVE and MULTIDISCIPLINARY LLL OFFER, nat/EU standards (European Standards and guidelines –ESG mainly), innovative methodology/tools to allow effective graduates education &amp; the effective update of NGOs professionals’ skills</w:t>
            </w:r>
          </w:p>
          <w:p w14:paraId="28C5E60D"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B1741D6" w14:textId="71A825DC"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 xml:space="preserve">5-FORMATIVE SPACE </w:t>
            </w:r>
            <w:r w:rsidR="004556A7" w:rsidRPr="00B92693">
              <w:rPr>
                <w:noProof/>
                <w:szCs w:val="22"/>
                <w:lang w:val="en-US"/>
              </w:rPr>
              <w:t xml:space="preserve">adequately </w:t>
            </w:r>
            <w:r w:rsidRPr="00B92693">
              <w:rPr>
                <w:noProof/>
                <w:szCs w:val="22"/>
                <w:lang w:val="en-US"/>
              </w:rPr>
              <w:t xml:space="preserve">equipped for students &amp; NGO professionals, also beyond the project &amp; E-LEARNING PLATFORM sustained at institutional level by the </w:t>
            </w:r>
            <w:r w:rsidR="00BE191C" w:rsidRPr="00B92693">
              <w:rPr>
                <w:noProof/>
                <w:szCs w:val="22"/>
                <w:lang w:val="en-US"/>
              </w:rPr>
              <w:t>Syrian</w:t>
            </w:r>
            <w:r w:rsidRPr="00B92693">
              <w:rPr>
                <w:noProof/>
                <w:szCs w:val="22"/>
                <w:lang w:val="en-US"/>
              </w:rPr>
              <w:t xml:space="preserve"> Coordinator IUST (already committed to this task).</w:t>
            </w:r>
          </w:p>
          <w:p w14:paraId="564582A9"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3B27805" w14:textId="167CB090"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6-“NATIONAL POLICY PAPER ON NGOs IN PCs” contains crucial info to keep improving educational offer. It may be updated afterwards&amp;used as reference for further cooperation + exploited by authorities for HE improvement &amp; for the provision of funding towards educ</w:t>
            </w:r>
            <w:r w:rsidR="005426BE" w:rsidRPr="00B92693">
              <w:rPr>
                <w:noProof/>
                <w:szCs w:val="22"/>
                <w:lang w:val="en-US"/>
              </w:rPr>
              <w:t>. improvement</w:t>
            </w:r>
          </w:p>
          <w:p w14:paraId="30B31D80"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627F8E7D" w14:textId="5CB0FCE3"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7- NETWORK OF PC HEIS/NGOs/AUTHORITIES/STUDENTS will cooperate in complementary initiatives to increase the MORALE impact.</w:t>
            </w:r>
          </w:p>
          <w:p w14:paraId="528A4D31"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1EC02D57" w14:textId="4279BBE5"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 xml:space="preserve">FINANCIAL→ Capacity building of PC HEIs &amp; training costs financed by the action. PC HEIs staff will keep replicating workshops using materials produced (fees will ensure replication). </w:t>
            </w:r>
            <w:r w:rsidR="005426BE" w:rsidRPr="00B92693">
              <w:rPr>
                <w:noProof/>
                <w:szCs w:val="22"/>
                <w:lang w:val="en-US"/>
              </w:rPr>
              <w:t>Modernisation/creation c</w:t>
            </w:r>
            <w:r w:rsidRPr="00B92693">
              <w:rPr>
                <w:noProof/>
                <w:szCs w:val="22"/>
                <w:lang w:val="en-US"/>
              </w:rPr>
              <w:t xml:space="preserve">urricula&amp;LLL courses students’ </w:t>
            </w:r>
            <w:r w:rsidR="005426BE" w:rsidRPr="00B92693">
              <w:rPr>
                <w:noProof/>
                <w:szCs w:val="22"/>
                <w:lang w:val="en-US"/>
              </w:rPr>
              <w:t xml:space="preserve">supported by </w:t>
            </w:r>
            <w:r w:rsidRPr="00B92693">
              <w:rPr>
                <w:noProof/>
                <w:szCs w:val="22"/>
                <w:lang w:val="en-US"/>
              </w:rPr>
              <w:t>fees/grants. PC HEIs will need minimum financial input for modernisation of other bachelors &amp; creation of LLL courses. IT equipment purchased by MORALE will require minimum maintenance.</w:t>
            </w:r>
          </w:p>
          <w:p w14:paraId="4D982298"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6073FFB4" w14:textId="77777777" w:rsidR="00DB396B" w:rsidRPr="00B92693" w:rsidRDefault="00DB396B" w:rsidP="00DB396B">
            <w:pPr>
              <w:tabs>
                <w:tab w:val="left" w:pos="3649"/>
                <w:tab w:val="left" w:pos="5349"/>
                <w:tab w:val="left" w:pos="7992"/>
                <w:tab w:val="left" w:pos="9409"/>
                <w:tab w:val="left" w:pos="10778"/>
              </w:tabs>
              <w:rPr>
                <w:noProof/>
                <w:szCs w:val="22"/>
                <w:lang w:val="en-US"/>
              </w:rPr>
            </w:pPr>
            <w:r w:rsidRPr="00B92693">
              <w:rPr>
                <w:noProof/>
                <w:szCs w:val="22"/>
                <w:lang w:val="en-US"/>
              </w:rPr>
              <w:t>INSTITUTIONAL→the solid network created will be enlarged exploiting partners’ networks and by celebrating annual events that will need minimum displacement costs. MORALE network will foster complementary initiatives to widen impact.</w:t>
            </w:r>
          </w:p>
          <w:p w14:paraId="5D25781A" w14:textId="77777777" w:rsidR="00DB396B" w:rsidRPr="00B92693" w:rsidRDefault="00DB396B" w:rsidP="00DB396B">
            <w:pPr>
              <w:tabs>
                <w:tab w:val="left" w:pos="3649"/>
                <w:tab w:val="left" w:pos="5349"/>
                <w:tab w:val="left" w:pos="7992"/>
                <w:tab w:val="left" w:pos="9409"/>
                <w:tab w:val="left" w:pos="10778"/>
              </w:tabs>
              <w:rPr>
                <w:noProof/>
                <w:szCs w:val="22"/>
                <w:lang w:val="en-US"/>
              </w:rPr>
            </w:pPr>
          </w:p>
          <w:p w14:paraId="4E467151" w14:textId="659F83FB" w:rsidR="0082127D" w:rsidRPr="00B92693" w:rsidRDefault="00DB396B" w:rsidP="00DB396B">
            <w:pPr>
              <w:tabs>
                <w:tab w:val="left" w:pos="3649"/>
                <w:tab w:val="left" w:pos="5349"/>
                <w:tab w:val="left" w:pos="7992"/>
                <w:tab w:val="left" w:pos="9409"/>
                <w:tab w:val="left" w:pos="10778"/>
              </w:tabs>
              <w:rPr>
                <w:lang w:val="en-US"/>
              </w:rPr>
            </w:pPr>
            <w:r w:rsidRPr="00B92693">
              <w:rPr>
                <w:noProof/>
                <w:szCs w:val="22"/>
                <w:lang w:val="en-US"/>
              </w:rPr>
              <w:t xml:space="preserve">POLICY→“Syrian &amp; Lebanese study programme offer in sustainable NGOs mgt and status quo in Syria &amp; Lebanon” + “National policy paper on NGOs in Syria &amp; Lebanon” reports will raise awareness of multiple targets &amp; ensure policy </w:t>
            </w:r>
            <w:r w:rsidR="00BE191C" w:rsidRPr="00B92693">
              <w:rPr>
                <w:noProof/>
                <w:szCs w:val="22"/>
                <w:lang w:val="en-US"/>
              </w:rPr>
              <w:t>endorsement</w:t>
            </w:r>
            <w:r w:rsidR="005426BE" w:rsidRPr="00B92693">
              <w:rPr>
                <w:noProof/>
                <w:szCs w:val="22"/>
                <w:lang w:val="en-US"/>
              </w:rPr>
              <w:t>&amp;support of compl. initia</w:t>
            </w:r>
            <w:r w:rsidR="004556A7" w:rsidRPr="00B92693">
              <w:rPr>
                <w:noProof/>
                <w:szCs w:val="22"/>
                <w:lang w:val="en-US"/>
              </w:rPr>
              <w:t>ves.</w:t>
            </w:r>
            <w:r w:rsidR="00BE191C" w:rsidRPr="00B92693">
              <w:rPr>
                <w:noProof/>
                <w:szCs w:val="22"/>
                <w:lang w:val="en-US"/>
              </w:rPr>
              <w:t xml:space="preserve"> </w:t>
            </w:r>
            <w:r w:rsidR="009D0FB9">
              <w:rPr>
                <w:szCs w:val="22"/>
              </w:rPr>
              <w:fldChar w:fldCharType="end"/>
            </w:r>
          </w:p>
        </w:tc>
      </w:tr>
    </w:tbl>
    <w:p w14:paraId="6DB40D0A" w14:textId="77777777" w:rsidR="006D29A9" w:rsidRPr="00B92693" w:rsidRDefault="006D29A9" w:rsidP="00F6510E">
      <w:pPr>
        <w:rPr>
          <w:b/>
          <w:lang w:val="en-US"/>
        </w:rPr>
        <w:sectPr w:rsidR="006D29A9" w:rsidRPr="00B92693" w:rsidSect="006D29A9">
          <w:type w:val="continuous"/>
          <w:pgSz w:w="11907" w:h="16840" w:code="9"/>
          <w:pgMar w:top="902" w:right="1134" w:bottom="1259" w:left="1134" w:header="0" w:footer="567" w:gutter="0"/>
          <w:cols w:space="720"/>
          <w:docGrid w:linePitch="326"/>
        </w:sectPr>
      </w:pPr>
    </w:p>
    <w:p w14:paraId="2F6519AB" w14:textId="77777777"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t>LOGICAL FRAMEWORK MATRIX – LFM</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42"/>
      </w:tblGrid>
      <w:tr w:rsidR="00A859B1" w:rsidRPr="00B92693" w14:paraId="1DFB700B" w14:textId="77777777" w:rsidTr="00EF39BF">
        <w:trPr>
          <w:trHeight w:val="1217"/>
        </w:trPr>
        <w:tc>
          <w:tcPr>
            <w:tcW w:w="3685" w:type="dxa"/>
          </w:tcPr>
          <w:p w14:paraId="5496714A" w14:textId="77777777" w:rsidR="00A859B1" w:rsidRPr="00B92693" w:rsidRDefault="00A859B1" w:rsidP="00F6510E">
            <w:pPr>
              <w:numPr>
                <w:ilvl w:val="12"/>
                <w:numId w:val="0"/>
              </w:numPr>
              <w:rPr>
                <w:b/>
                <w:color w:val="000000"/>
                <w:lang w:val="en-US"/>
              </w:rPr>
            </w:pPr>
            <w:r w:rsidRPr="00B92693">
              <w:rPr>
                <w:b/>
                <w:color w:val="000000"/>
                <w:lang w:val="en-US"/>
              </w:rPr>
              <w:t>Wider Objective:</w:t>
            </w:r>
            <w:r w:rsidR="005D2BF1" w:rsidRPr="00B92693">
              <w:rPr>
                <w:color w:val="FFFFFF" w:themeColor="background1"/>
                <w:lang w:val="en-US"/>
              </w:rPr>
              <w:t xml:space="preserve"> </w:t>
            </w:r>
            <w:sdt>
              <w:sdtPr>
                <w:rPr>
                  <w:color w:val="FFFFFF" w:themeColor="background1"/>
                  <w:lang w:val="en-US"/>
                </w:rPr>
                <w:id w:val="-1551068982"/>
                <w:lock w:val="sdtLocked"/>
                <w14:checkbox>
                  <w14:checked w14:val="1"/>
                  <w14:checkedState w14:val="2612" w14:font="MS Gothic"/>
                  <w14:uncheckedState w14:val="2610" w14:font="MS Gothic"/>
                </w14:checkbox>
              </w:sdtPr>
              <w:sdtEndPr/>
              <w:sdtContent>
                <w:r w:rsidR="005D2BF1" w:rsidRPr="00B92693">
                  <w:rPr>
                    <w:rFonts w:ascii="MS Gothic" w:eastAsia="MS Gothic" w:hAnsi="MS Gothic" w:hint="eastAsia"/>
                    <w:color w:val="FFFFFF" w:themeColor="background1"/>
                    <w:lang w:val="en-US"/>
                  </w:rPr>
                  <w:t>☒</w:t>
                </w:r>
              </w:sdtContent>
            </w:sdt>
          </w:p>
          <w:p w14:paraId="2A84F841" w14:textId="77777777" w:rsidR="00A859B1" w:rsidRPr="00B92693" w:rsidRDefault="00A859B1" w:rsidP="00F6510E">
            <w:pPr>
              <w:numPr>
                <w:ilvl w:val="12"/>
                <w:numId w:val="0"/>
              </w:numPr>
              <w:rPr>
                <w:bCs/>
                <w:i/>
                <w:iCs/>
                <w:color w:val="000000"/>
                <w:sz w:val="16"/>
                <w:lang w:val="en-US"/>
              </w:rPr>
            </w:pPr>
            <w:r w:rsidRPr="00B92693">
              <w:rPr>
                <w:bCs/>
                <w:i/>
                <w:iCs/>
                <w:color w:val="000000"/>
                <w:sz w:val="16"/>
                <w:lang w:val="en-US"/>
              </w:rPr>
              <w:t>What is the overall broader objective, to which the project will contribute?</w:t>
            </w:r>
          </w:p>
          <w:bookmarkStart w:id="3" w:name="widerobjective"/>
          <w:p w14:paraId="4A349D52" w14:textId="5FEBD0A5" w:rsidR="00A859B1" w:rsidRPr="00B92693" w:rsidRDefault="00854ECF" w:rsidP="00747865">
            <w:pPr>
              <w:widowControl w:val="0"/>
              <w:numPr>
                <w:ilvl w:val="0"/>
                <w:numId w:val="1"/>
              </w:numPr>
              <w:tabs>
                <w:tab w:val="clear" w:pos="1004"/>
                <w:tab w:val="left" w:pos="229"/>
              </w:tabs>
              <w:ind w:left="86" w:firstLine="0"/>
              <w:rPr>
                <w:bCs/>
                <w:color w:val="000000"/>
                <w:szCs w:val="22"/>
                <w:lang w:val="en-US"/>
              </w:rPr>
            </w:pPr>
            <w:r w:rsidRPr="001516B6">
              <w:rPr>
                <w:szCs w:val="22"/>
              </w:rPr>
              <w:fldChar w:fldCharType="begin">
                <w:ffData>
                  <w:name w:val="widerobjective"/>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5F4512" w:rsidRPr="00B92693">
              <w:rPr>
                <w:noProof/>
                <w:szCs w:val="22"/>
                <w:lang w:val="en-US"/>
              </w:rPr>
              <w:t>To build the capacities of Syrian and Lebanese Universities to train a new generation of high skilled professionals in NGOs management and operation towards enhanced inclusion of refugees and a rebuilt of the South Mediterranean society</w:t>
            </w:r>
            <w:r w:rsidRPr="001516B6">
              <w:rPr>
                <w:szCs w:val="22"/>
              </w:rPr>
              <w:fldChar w:fldCharType="end"/>
            </w:r>
            <w:bookmarkEnd w:id="3"/>
          </w:p>
        </w:tc>
        <w:tc>
          <w:tcPr>
            <w:tcW w:w="3686" w:type="dxa"/>
          </w:tcPr>
          <w:p w14:paraId="5F84261C" w14:textId="77777777" w:rsidR="00A859B1" w:rsidRPr="001516B6" w:rsidRDefault="00A859B1" w:rsidP="00F6510E">
            <w:pPr>
              <w:pStyle w:val="Heading3"/>
              <w:spacing w:before="0" w:after="0"/>
              <w:jc w:val="left"/>
              <w:rPr>
                <w:rFonts w:asciiTheme="minorHAnsi" w:hAnsiTheme="minorHAnsi"/>
                <w:bCs/>
                <w:i/>
                <w:iCs/>
                <w:color w:val="000000"/>
                <w:sz w:val="20"/>
              </w:rPr>
            </w:pPr>
            <w:r w:rsidRPr="001516B6">
              <w:rPr>
                <w:rFonts w:asciiTheme="minorHAnsi" w:hAnsiTheme="minorHAnsi"/>
                <w:bCs/>
                <w:i/>
                <w:iCs/>
                <w:color w:val="000000"/>
                <w:sz w:val="20"/>
              </w:rPr>
              <w:t>Indicators of progress:</w:t>
            </w:r>
          </w:p>
          <w:p w14:paraId="6BB6D969" w14:textId="77777777" w:rsidR="00A859B1" w:rsidRPr="00B92693" w:rsidRDefault="00A859B1" w:rsidP="00F6510E">
            <w:pPr>
              <w:rPr>
                <w:i/>
                <w:iCs/>
                <w:sz w:val="16"/>
                <w:lang w:val="en-US"/>
              </w:rPr>
            </w:pPr>
            <w:r w:rsidRPr="00B92693">
              <w:rPr>
                <w:i/>
                <w:iCs/>
                <w:sz w:val="16"/>
                <w:lang w:val="en-US"/>
              </w:rPr>
              <w:t>What are the key indicators related to the wider objective?</w:t>
            </w:r>
          </w:p>
          <w:p w14:paraId="60BF77CB" w14:textId="4E554BCE" w:rsidR="00A859B1" w:rsidRPr="00B92693" w:rsidRDefault="00854ECF" w:rsidP="00747865">
            <w:pPr>
              <w:widowControl w:val="0"/>
              <w:numPr>
                <w:ilvl w:val="0"/>
                <w:numId w:val="1"/>
              </w:numPr>
              <w:tabs>
                <w:tab w:val="clear" w:pos="1004"/>
                <w:tab w:val="left" w:pos="228"/>
              </w:tabs>
              <w:ind w:left="86" w:firstLine="0"/>
              <w:rPr>
                <w:szCs w:val="22"/>
                <w:lang w:val="en-US"/>
              </w:rPr>
            </w:pPr>
            <w:r w:rsidRPr="001516B6">
              <w:rPr>
                <w:szCs w:val="22"/>
              </w:rPr>
              <w:fldChar w:fldCharType="begin">
                <w:ffData>
                  <w:name w:val=""/>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5F4512" w:rsidRPr="00B92693">
              <w:rPr>
                <w:noProof/>
                <w:szCs w:val="22"/>
                <w:lang w:val="en-US"/>
              </w:rPr>
              <w:t>mproved NGOs management and operation with strong impact at national/regional level</w:t>
            </w:r>
            <w:r w:rsidRPr="001516B6">
              <w:rPr>
                <w:szCs w:val="22"/>
              </w:rPr>
              <w:fldChar w:fldCharType="end"/>
            </w:r>
          </w:p>
        </w:tc>
        <w:tc>
          <w:tcPr>
            <w:tcW w:w="3685" w:type="dxa"/>
          </w:tcPr>
          <w:p w14:paraId="2C63A141" w14:textId="77777777" w:rsidR="00A859B1" w:rsidRPr="001516B6" w:rsidRDefault="00A859B1" w:rsidP="00F6510E">
            <w:pPr>
              <w:pStyle w:val="Heading4"/>
              <w:ind w:left="86" w:firstLine="0"/>
              <w:jc w:val="left"/>
              <w:rPr>
                <w:rFonts w:asciiTheme="minorHAnsi" w:hAnsiTheme="minorHAnsi"/>
                <w:bCs/>
                <w:iCs/>
                <w:caps/>
                <w:color w:val="000000"/>
              </w:rPr>
            </w:pPr>
            <w:r w:rsidRPr="001516B6">
              <w:rPr>
                <w:rFonts w:asciiTheme="minorHAnsi" w:hAnsiTheme="minorHAnsi"/>
                <w:bCs/>
                <w:iCs/>
                <w:color w:val="000000"/>
              </w:rPr>
              <w:t>How indicators will be measured:</w:t>
            </w:r>
          </w:p>
          <w:p w14:paraId="052E13C8" w14:textId="77777777" w:rsidR="00A859B1" w:rsidRPr="001516B6" w:rsidRDefault="00A859B1" w:rsidP="00F6510E">
            <w:pPr>
              <w:pStyle w:val="CommentText"/>
              <w:rPr>
                <w:rFonts w:asciiTheme="minorHAnsi" w:hAnsiTheme="minorHAnsi"/>
                <w:i/>
                <w:iCs/>
                <w:sz w:val="16"/>
              </w:rPr>
            </w:pPr>
            <w:r w:rsidRPr="001516B6">
              <w:rPr>
                <w:rFonts w:asciiTheme="minorHAnsi" w:hAnsiTheme="minorHAnsi"/>
                <w:i/>
                <w:iCs/>
                <w:sz w:val="16"/>
              </w:rPr>
              <w:t>What are the sources of information on these indicators?</w:t>
            </w:r>
          </w:p>
          <w:p w14:paraId="07EBF0FD" w14:textId="1BF73D63" w:rsidR="005F4512" w:rsidRPr="005F4512" w:rsidRDefault="00854ECF" w:rsidP="00747865">
            <w:pPr>
              <w:widowControl w:val="0"/>
              <w:numPr>
                <w:ilvl w:val="0"/>
                <w:numId w:val="1"/>
              </w:numPr>
              <w:tabs>
                <w:tab w:val="clear" w:pos="1004"/>
                <w:tab w:val="left" w:pos="228"/>
              </w:tabs>
              <w:ind w:left="86" w:firstLine="0"/>
              <w:rPr>
                <w:noProof/>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5F4512">
              <w:rPr>
                <w:szCs w:val="22"/>
              </w:rPr>
              <w:t>I</w:t>
            </w:r>
            <w:r w:rsidR="005F4512" w:rsidRPr="005F4512">
              <w:rPr>
                <w:noProof/>
                <w:szCs w:val="22"/>
              </w:rPr>
              <w:t>ncreased nº of funds raised</w:t>
            </w:r>
          </w:p>
          <w:p w14:paraId="0188C945" w14:textId="4484211D" w:rsidR="005F4512" w:rsidRPr="00B92693" w:rsidRDefault="005F4512"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Increased NGOs sustainability (more skilled staff, thsu better and more solid operation)</w:t>
            </w:r>
          </w:p>
          <w:p w14:paraId="779E07BF" w14:textId="0EF1F8CE" w:rsidR="005F4512" w:rsidRPr="00B92693" w:rsidRDefault="005F4512"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Increased nº of activities at national/regional level in synergy with HEIs/NGOs associations/competent authorities</w:t>
            </w:r>
          </w:p>
          <w:p w14:paraId="049C269F" w14:textId="5CAEEE13" w:rsidR="005F4512" w:rsidRPr="00B92693" w:rsidRDefault="005F4512"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Increased visibility of NGOs activities at national/regional level</w:t>
            </w:r>
          </w:p>
          <w:p w14:paraId="758266EB" w14:textId="4282C53F" w:rsidR="005F4512" w:rsidRPr="00B92693" w:rsidRDefault="005F4512"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Increased and better assitance to people in need of humanitarian aid</w:t>
            </w:r>
          </w:p>
          <w:p w14:paraId="53B998FA" w14:textId="74520FA7" w:rsidR="00A859B1" w:rsidRPr="00B92693" w:rsidRDefault="00854ECF" w:rsidP="00747865">
            <w:pPr>
              <w:widowControl w:val="0"/>
              <w:numPr>
                <w:ilvl w:val="0"/>
                <w:numId w:val="1"/>
              </w:numPr>
              <w:tabs>
                <w:tab w:val="clear" w:pos="1004"/>
                <w:tab w:val="left" w:pos="228"/>
              </w:tabs>
              <w:ind w:left="86" w:firstLine="0"/>
              <w:rPr>
                <w:szCs w:val="22"/>
                <w:lang w:val="en-US"/>
              </w:rPr>
            </w:pPr>
            <w:r w:rsidRPr="001516B6">
              <w:rPr>
                <w:szCs w:val="22"/>
              </w:rPr>
              <w:fldChar w:fldCharType="end"/>
            </w:r>
          </w:p>
        </w:tc>
        <w:tc>
          <w:tcPr>
            <w:tcW w:w="3642" w:type="dxa"/>
          </w:tcPr>
          <w:p w14:paraId="122E86F0" w14:textId="77777777" w:rsidR="00A859B1" w:rsidRPr="001516B6" w:rsidRDefault="00A859B1" w:rsidP="00F6510E">
            <w:pPr>
              <w:pStyle w:val="Heading3"/>
              <w:tabs>
                <w:tab w:val="left" w:pos="170"/>
              </w:tabs>
              <w:spacing w:before="0" w:after="0"/>
              <w:jc w:val="left"/>
              <w:rPr>
                <w:rFonts w:asciiTheme="minorHAnsi" w:hAnsiTheme="minorHAnsi"/>
                <w:bCs/>
                <w:i/>
                <w:iCs/>
                <w:color w:val="000000"/>
                <w:sz w:val="20"/>
              </w:rPr>
            </w:pPr>
          </w:p>
        </w:tc>
      </w:tr>
      <w:tr w:rsidR="00A859B1" w:rsidRPr="00B92693" w14:paraId="3530D954" w14:textId="77777777" w:rsidTr="00EF39BF">
        <w:trPr>
          <w:trHeight w:val="1218"/>
        </w:trPr>
        <w:tc>
          <w:tcPr>
            <w:tcW w:w="3685" w:type="dxa"/>
          </w:tcPr>
          <w:p w14:paraId="52061B14" w14:textId="77777777" w:rsidR="00A859B1" w:rsidRPr="00B92693" w:rsidRDefault="00A859B1" w:rsidP="00F6510E">
            <w:pPr>
              <w:numPr>
                <w:ilvl w:val="12"/>
                <w:numId w:val="0"/>
              </w:numPr>
              <w:rPr>
                <w:b/>
                <w:color w:val="000000"/>
                <w:lang w:val="en-US"/>
              </w:rPr>
            </w:pPr>
            <w:r w:rsidRPr="00B92693">
              <w:rPr>
                <w:b/>
                <w:color w:val="000000"/>
                <w:lang w:val="en-US"/>
              </w:rPr>
              <w:t>Specific Project Objective/s:</w:t>
            </w:r>
          </w:p>
          <w:p w14:paraId="4F49BA3D" w14:textId="77777777" w:rsidR="00A859B1" w:rsidRPr="00B92693" w:rsidRDefault="00A859B1" w:rsidP="00F6510E">
            <w:pPr>
              <w:numPr>
                <w:ilvl w:val="12"/>
                <w:numId w:val="0"/>
              </w:numPr>
              <w:rPr>
                <w:bCs/>
                <w:i/>
                <w:iCs/>
                <w:color w:val="000000"/>
                <w:sz w:val="16"/>
                <w:lang w:val="en-US"/>
              </w:rPr>
            </w:pPr>
            <w:r w:rsidRPr="00B92693">
              <w:rPr>
                <w:bCs/>
                <w:i/>
                <w:iCs/>
                <w:color w:val="000000"/>
                <w:sz w:val="16"/>
                <w:lang w:val="en-US"/>
              </w:rPr>
              <w:t>What are the specific objectives, which the project shall achieve?</w:t>
            </w:r>
          </w:p>
          <w:p w14:paraId="6783319B" w14:textId="77777777" w:rsidR="009115B8" w:rsidRPr="00B92693" w:rsidRDefault="00854ECF" w:rsidP="00747865">
            <w:pPr>
              <w:widowControl w:val="0"/>
              <w:numPr>
                <w:ilvl w:val="0"/>
                <w:numId w:val="1"/>
              </w:numPr>
              <w:tabs>
                <w:tab w:val="clear" w:pos="1004"/>
                <w:tab w:val="left" w:pos="229"/>
              </w:tabs>
              <w:ind w:left="86" w:firstLine="0"/>
              <w:rPr>
                <w:noProof/>
                <w:szCs w:val="22"/>
                <w:lang w:val="en-US"/>
              </w:rPr>
            </w:pPr>
            <w:r w:rsidRPr="001516B6">
              <w:rPr>
                <w:szCs w:val="22"/>
              </w:rPr>
              <w:fldChar w:fldCharType="begin">
                <w:ffData>
                  <w:name w:val=""/>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9115B8" w:rsidRPr="00B92693">
              <w:rPr>
                <w:noProof/>
                <w:szCs w:val="22"/>
                <w:lang w:val="en-US"/>
              </w:rPr>
              <w:t xml:space="preserve">To provide the NGO labour market sector with high skilled professionals trained to effectively manage and operate in NGO environments by means of modernising Social &amp; Behavioural Sciences related curricula and by offering lifelong courses targeting NGOs professionals at partner universities. </w:t>
            </w:r>
          </w:p>
          <w:p w14:paraId="3BB22DCE" w14:textId="77777777" w:rsidR="009115B8" w:rsidRPr="00B92693" w:rsidRDefault="009115B8" w:rsidP="009115B8">
            <w:pPr>
              <w:widowControl w:val="0"/>
              <w:tabs>
                <w:tab w:val="left" w:pos="229"/>
              </w:tabs>
              <w:rPr>
                <w:noProof/>
                <w:szCs w:val="22"/>
                <w:lang w:val="en-US"/>
              </w:rPr>
            </w:pPr>
          </w:p>
          <w:p w14:paraId="3D9408FC" w14:textId="194E2B64" w:rsidR="009115B8" w:rsidRPr="00B92693" w:rsidRDefault="009115B8" w:rsidP="00747865">
            <w:pPr>
              <w:widowControl w:val="0"/>
              <w:numPr>
                <w:ilvl w:val="0"/>
                <w:numId w:val="1"/>
              </w:numPr>
              <w:tabs>
                <w:tab w:val="clear" w:pos="1004"/>
                <w:tab w:val="left" w:pos="229"/>
              </w:tabs>
              <w:ind w:left="86" w:firstLine="0"/>
              <w:rPr>
                <w:noProof/>
                <w:szCs w:val="22"/>
                <w:lang w:val="en-US"/>
              </w:rPr>
            </w:pPr>
            <w:r w:rsidRPr="00B92693">
              <w:rPr>
                <w:noProof/>
                <w:szCs w:val="22"/>
                <w:lang w:val="en-US"/>
              </w:rPr>
              <w:t>To raise the awareness on the key role of HE in the provision of high level competences of the future NGOs professionals and strengthen inter-institutional cooperation among HEIs, NGOs and governments through targeted networking actions.</w:t>
            </w:r>
          </w:p>
          <w:p w14:paraId="5A7A862F" w14:textId="47C0FBE5" w:rsidR="00A859B1" w:rsidRPr="00B92693" w:rsidRDefault="00854ECF" w:rsidP="00747865">
            <w:pPr>
              <w:widowControl w:val="0"/>
              <w:numPr>
                <w:ilvl w:val="0"/>
                <w:numId w:val="1"/>
              </w:numPr>
              <w:tabs>
                <w:tab w:val="clear" w:pos="1004"/>
                <w:tab w:val="left" w:pos="229"/>
              </w:tabs>
              <w:ind w:left="86" w:firstLine="0"/>
              <w:rPr>
                <w:bCs/>
                <w:color w:val="000000"/>
                <w:szCs w:val="22"/>
                <w:lang w:val="en-US"/>
              </w:rPr>
            </w:pPr>
            <w:r w:rsidRPr="001516B6">
              <w:rPr>
                <w:szCs w:val="22"/>
              </w:rPr>
              <w:fldChar w:fldCharType="end"/>
            </w:r>
          </w:p>
        </w:tc>
        <w:tc>
          <w:tcPr>
            <w:tcW w:w="3686" w:type="dxa"/>
          </w:tcPr>
          <w:p w14:paraId="297A929D" w14:textId="77777777" w:rsidR="00A859B1" w:rsidRPr="001516B6" w:rsidRDefault="00A859B1" w:rsidP="00F6510E">
            <w:pPr>
              <w:pStyle w:val="Heading2"/>
              <w:shd w:val="clear" w:color="auto" w:fill="auto"/>
              <w:rPr>
                <w:rFonts w:asciiTheme="minorHAnsi" w:hAnsiTheme="minorHAnsi"/>
                <w:bCs/>
                <w:iCs/>
                <w:color w:val="000000"/>
                <w:sz w:val="20"/>
              </w:rPr>
            </w:pPr>
            <w:r w:rsidRPr="001516B6">
              <w:rPr>
                <w:rFonts w:asciiTheme="minorHAnsi" w:hAnsiTheme="minorHAnsi"/>
                <w:bCs/>
                <w:iCs/>
                <w:color w:val="000000"/>
                <w:sz w:val="20"/>
              </w:rPr>
              <w:t>Indicators of progress:</w:t>
            </w:r>
          </w:p>
          <w:p w14:paraId="5E576D32" w14:textId="77777777" w:rsidR="00A859B1" w:rsidRPr="00B92693" w:rsidRDefault="00A859B1" w:rsidP="00F6510E">
            <w:pPr>
              <w:rPr>
                <w:i/>
                <w:iCs/>
                <w:sz w:val="16"/>
                <w:lang w:val="en-US"/>
              </w:rPr>
            </w:pPr>
            <w:r w:rsidRPr="00B92693">
              <w:rPr>
                <w:i/>
                <w:iCs/>
                <w:sz w:val="16"/>
                <w:lang w:val="en-US"/>
              </w:rPr>
              <w:t>What are the quantitative and qualitative indicators showing whether and to what extent the project’s specific objectives are achieved?</w:t>
            </w:r>
          </w:p>
          <w:p w14:paraId="4E1F50E6" w14:textId="77777777" w:rsidR="00594A86" w:rsidRPr="00B92693" w:rsidRDefault="00854ECF" w:rsidP="00747865">
            <w:pPr>
              <w:widowControl w:val="0"/>
              <w:numPr>
                <w:ilvl w:val="0"/>
                <w:numId w:val="1"/>
              </w:numPr>
              <w:tabs>
                <w:tab w:val="clear" w:pos="1004"/>
                <w:tab w:val="left" w:pos="229"/>
              </w:tabs>
              <w:ind w:left="86" w:firstLine="0"/>
              <w:rPr>
                <w:noProof/>
                <w:szCs w:val="22"/>
                <w:lang w:val="en-US"/>
              </w:rPr>
            </w:pPr>
            <w:r w:rsidRPr="001516B6">
              <w:rPr>
                <w:szCs w:val="22"/>
              </w:rPr>
              <w:fldChar w:fldCharType="begin">
                <w:ffData>
                  <w:name w:val=""/>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594A86" w:rsidRPr="00B92693">
              <w:rPr>
                <w:noProof/>
                <w:szCs w:val="22"/>
                <w:lang w:val="en-US"/>
              </w:rPr>
              <w:t xml:space="preserve">Human capacities built in topics related to innovative and quality modernisation of HE provision (bachelor &amp; LLL) and in subjects related with NGOs by means of 4 ToT (and replication) </w:t>
            </w:r>
          </w:p>
          <w:p w14:paraId="226F5C9A" w14:textId="5E4410AE" w:rsidR="00594A86" w:rsidRPr="00B92693" w:rsidRDefault="00594A86" w:rsidP="00747865">
            <w:pPr>
              <w:widowControl w:val="0"/>
              <w:numPr>
                <w:ilvl w:val="0"/>
                <w:numId w:val="1"/>
              </w:numPr>
              <w:tabs>
                <w:tab w:val="clear" w:pos="1004"/>
                <w:tab w:val="left" w:pos="229"/>
              </w:tabs>
              <w:ind w:left="86" w:firstLine="0"/>
              <w:rPr>
                <w:noProof/>
                <w:szCs w:val="22"/>
                <w:lang w:val="en-US"/>
              </w:rPr>
            </w:pPr>
            <w:r w:rsidRPr="00B92693">
              <w:rPr>
                <w:noProof/>
                <w:szCs w:val="22"/>
                <w:lang w:val="en-US"/>
              </w:rPr>
              <w:t>Modrnisation of 7 bachelors in Social &amp; Behavioural Sciences at PC HEIs</w:t>
            </w:r>
          </w:p>
          <w:p w14:paraId="1DB146DF" w14:textId="475B1E1B" w:rsidR="00594A86" w:rsidRPr="00B92693" w:rsidRDefault="00594A86" w:rsidP="00747865">
            <w:pPr>
              <w:widowControl w:val="0"/>
              <w:numPr>
                <w:ilvl w:val="0"/>
                <w:numId w:val="1"/>
              </w:numPr>
              <w:tabs>
                <w:tab w:val="clear" w:pos="1004"/>
                <w:tab w:val="left" w:pos="229"/>
              </w:tabs>
              <w:ind w:left="86" w:firstLine="0"/>
              <w:rPr>
                <w:noProof/>
                <w:szCs w:val="22"/>
                <w:lang w:val="en-US"/>
              </w:rPr>
            </w:pPr>
            <w:r w:rsidRPr="00B92693">
              <w:rPr>
                <w:noProof/>
                <w:szCs w:val="22"/>
                <w:lang w:val="en-US"/>
              </w:rPr>
              <w:t>21 LLL courses created at PC HEIs</w:t>
            </w:r>
          </w:p>
          <w:p w14:paraId="34F88C90" w14:textId="75FFC698" w:rsidR="00594A86" w:rsidRPr="00B92693" w:rsidRDefault="00594A86" w:rsidP="00747865">
            <w:pPr>
              <w:widowControl w:val="0"/>
              <w:numPr>
                <w:ilvl w:val="0"/>
                <w:numId w:val="1"/>
              </w:numPr>
              <w:tabs>
                <w:tab w:val="clear" w:pos="1004"/>
                <w:tab w:val="left" w:pos="229"/>
              </w:tabs>
              <w:ind w:left="86" w:firstLine="0"/>
              <w:rPr>
                <w:noProof/>
                <w:szCs w:val="22"/>
                <w:lang w:val="en-US"/>
              </w:rPr>
            </w:pPr>
            <w:r w:rsidRPr="00B92693">
              <w:rPr>
                <w:noProof/>
                <w:szCs w:val="22"/>
                <w:lang w:val="en-US"/>
              </w:rPr>
              <w:t xml:space="preserve">Increased awareness in current HE study programmes  shortcoming/inexistence in terms of NGOs management and operation with a mutidisciplinary approach by means of publishing the in-depth needs analysis </w:t>
            </w:r>
          </w:p>
          <w:p w14:paraId="3E3548F4" w14:textId="20AED837" w:rsidR="00594A86" w:rsidRPr="00B92693" w:rsidRDefault="00594A86" w:rsidP="00747865">
            <w:pPr>
              <w:widowControl w:val="0"/>
              <w:numPr>
                <w:ilvl w:val="0"/>
                <w:numId w:val="1"/>
              </w:numPr>
              <w:tabs>
                <w:tab w:val="clear" w:pos="1004"/>
                <w:tab w:val="left" w:pos="229"/>
              </w:tabs>
              <w:ind w:left="86" w:firstLine="0"/>
              <w:rPr>
                <w:noProof/>
                <w:szCs w:val="22"/>
                <w:lang w:val="en-US"/>
              </w:rPr>
            </w:pPr>
            <w:r w:rsidRPr="00B92693">
              <w:rPr>
                <w:noProof/>
                <w:szCs w:val="22"/>
                <w:lang w:val="en-US"/>
              </w:rPr>
              <w:t>Increased awareness among all targets in the key role HE has in the provision of high quality/innovative/multidisciplinary education for the training of the future NGOs professionals and in the skills update of current NGOs staff</w:t>
            </w:r>
          </w:p>
          <w:p w14:paraId="1D3C8DE9" w14:textId="78756EAD" w:rsidR="00594A86" w:rsidRPr="00B92693" w:rsidRDefault="00594A86" w:rsidP="00747865">
            <w:pPr>
              <w:widowControl w:val="0"/>
              <w:numPr>
                <w:ilvl w:val="0"/>
                <w:numId w:val="1"/>
              </w:numPr>
              <w:tabs>
                <w:tab w:val="clear" w:pos="1004"/>
                <w:tab w:val="left" w:pos="229"/>
              </w:tabs>
              <w:ind w:left="86" w:firstLine="0"/>
              <w:rPr>
                <w:noProof/>
                <w:szCs w:val="22"/>
                <w:lang w:val="en-US"/>
              </w:rPr>
            </w:pPr>
            <w:r w:rsidRPr="00B92693">
              <w:rPr>
                <w:noProof/>
                <w:szCs w:val="22"/>
                <w:lang w:val="en-US"/>
              </w:rPr>
              <w:t>Increased awareness on the key role of local NGOs and the need for strong and solid cooperation with academia and authorities that need to support them) for more solid operation by means of publishing the final policy paper.</w:t>
            </w:r>
          </w:p>
          <w:p w14:paraId="371CF23F" w14:textId="77777777" w:rsidR="00594A86" w:rsidRPr="00B92693" w:rsidRDefault="00594A86" w:rsidP="00594A86">
            <w:pPr>
              <w:widowControl w:val="0"/>
              <w:tabs>
                <w:tab w:val="left" w:pos="229"/>
              </w:tabs>
              <w:ind w:left="86"/>
              <w:rPr>
                <w:noProof/>
                <w:szCs w:val="22"/>
                <w:lang w:val="en-US"/>
              </w:rPr>
            </w:pPr>
          </w:p>
          <w:p w14:paraId="6C86231D" w14:textId="77777777" w:rsidR="00594A86" w:rsidRPr="00B92693" w:rsidRDefault="00594A86" w:rsidP="00594A86">
            <w:pPr>
              <w:widowControl w:val="0"/>
              <w:tabs>
                <w:tab w:val="left" w:pos="229"/>
              </w:tabs>
              <w:ind w:left="86"/>
              <w:rPr>
                <w:noProof/>
                <w:szCs w:val="22"/>
                <w:lang w:val="en-US"/>
              </w:rPr>
            </w:pPr>
          </w:p>
          <w:p w14:paraId="5B050109" w14:textId="698049FC" w:rsidR="00A859B1" w:rsidRPr="00B92693" w:rsidRDefault="00854ECF" w:rsidP="00747865">
            <w:pPr>
              <w:widowControl w:val="0"/>
              <w:numPr>
                <w:ilvl w:val="0"/>
                <w:numId w:val="1"/>
              </w:numPr>
              <w:tabs>
                <w:tab w:val="clear" w:pos="1004"/>
                <w:tab w:val="left" w:pos="229"/>
              </w:tabs>
              <w:ind w:left="86" w:firstLine="0"/>
              <w:rPr>
                <w:szCs w:val="22"/>
                <w:lang w:val="en-US"/>
              </w:rPr>
            </w:pPr>
            <w:r w:rsidRPr="001516B6">
              <w:rPr>
                <w:szCs w:val="22"/>
              </w:rPr>
              <w:fldChar w:fldCharType="end"/>
            </w:r>
          </w:p>
        </w:tc>
        <w:tc>
          <w:tcPr>
            <w:tcW w:w="3685" w:type="dxa"/>
          </w:tcPr>
          <w:p w14:paraId="6A05A95B" w14:textId="77777777" w:rsidR="00A859B1" w:rsidRPr="00B92693" w:rsidRDefault="00A859B1" w:rsidP="00F6510E">
            <w:pPr>
              <w:numPr>
                <w:ilvl w:val="12"/>
                <w:numId w:val="0"/>
              </w:numPr>
              <w:tabs>
                <w:tab w:val="left" w:pos="170"/>
              </w:tabs>
              <w:rPr>
                <w:b/>
                <w:bCs/>
                <w:iCs/>
                <w:color w:val="000000"/>
                <w:lang w:val="en-US"/>
              </w:rPr>
            </w:pPr>
            <w:r w:rsidRPr="00B92693">
              <w:rPr>
                <w:b/>
                <w:bCs/>
                <w:iCs/>
                <w:color w:val="000000"/>
                <w:lang w:val="en-US"/>
              </w:rPr>
              <w:t>How indicators will be measured:</w:t>
            </w:r>
          </w:p>
          <w:p w14:paraId="763F0842" w14:textId="77777777" w:rsidR="00A859B1" w:rsidRPr="001516B6" w:rsidRDefault="00A859B1" w:rsidP="00F6510E">
            <w:pPr>
              <w:numPr>
                <w:ilvl w:val="12"/>
                <w:numId w:val="0"/>
              </w:numPr>
              <w:tabs>
                <w:tab w:val="left" w:pos="170"/>
              </w:tabs>
              <w:rPr>
                <w:i/>
                <w:color w:val="000000"/>
                <w:sz w:val="16"/>
              </w:rPr>
            </w:pPr>
            <w:r w:rsidRPr="00B92693">
              <w:rPr>
                <w:i/>
                <w:color w:val="000000"/>
                <w:sz w:val="16"/>
                <w:lang w:val="en-US"/>
              </w:rPr>
              <w:t xml:space="preserve">What are the sources of information that exist and can be collected? </w:t>
            </w:r>
            <w:r w:rsidRPr="001516B6">
              <w:rPr>
                <w:i/>
                <w:color w:val="000000"/>
                <w:sz w:val="16"/>
              </w:rPr>
              <w:t>What are the methods required to get this information?</w:t>
            </w:r>
          </w:p>
          <w:p w14:paraId="7471A6B1" w14:textId="77777777" w:rsidR="00594A86" w:rsidRPr="00B92693" w:rsidRDefault="00854ECF" w:rsidP="00747865">
            <w:pPr>
              <w:widowControl w:val="0"/>
              <w:numPr>
                <w:ilvl w:val="0"/>
                <w:numId w:val="1"/>
              </w:numPr>
              <w:tabs>
                <w:tab w:val="clear" w:pos="1004"/>
                <w:tab w:val="left" w:pos="228"/>
              </w:tabs>
              <w:ind w:left="86" w:firstLine="0"/>
              <w:rPr>
                <w:noProof/>
                <w:szCs w:val="22"/>
                <w:lang w:val="en-US"/>
              </w:rPr>
            </w:pPr>
            <w:r w:rsidRPr="001516B6">
              <w:rPr>
                <w:szCs w:val="22"/>
              </w:rPr>
              <w:fldChar w:fldCharType="begin">
                <w:ffData>
                  <w:name w:val=""/>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594A86" w:rsidRPr="00B92693">
              <w:rPr>
                <w:noProof/>
                <w:szCs w:val="22"/>
                <w:lang w:val="en-US"/>
              </w:rPr>
              <w:t>Nº of ToT (and replications) and trained PC HEIs/NGOs/Authorities reached by the capacity uilding activities.</w:t>
            </w:r>
          </w:p>
          <w:p w14:paraId="4714DA1F" w14:textId="6B98B526" w:rsidR="00594A86" w:rsidRPr="00B92693" w:rsidRDefault="00594A86"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Nº of dissemination events at  National level to bring together HEIs and NGOs for  a joint definition of thr competences needed by graduated and  topics for continous skills enhancement of current NGOsprofessionals</w:t>
            </w:r>
          </w:p>
          <w:p w14:paraId="0600C0FD" w14:textId="797A94AD" w:rsidR="00594A86" w:rsidRPr="00B92693" w:rsidRDefault="00594A86"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 xml:space="preserve">Nº of dissemination events at Regional level where academia, labour market and also competent (Higher Education&amp; Social Affairs9 authorities exchange their views on the importance of the provision of relevant and high quality higher education for the training of competent graduates and the improvement of the performance of the NGO sector. </w:t>
            </w:r>
          </w:p>
          <w:p w14:paraId="65F868B3" w14:textId="0B6D36DA" w:rsidR="00594A86" w:rsidRPr="00B92693" w:rsidRDefault="00594A86"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 xml:space="preserve">Endorsement by authorities of the project results and support (also by funding) for follow-up/complementary initaitives. </w:t>
            </w:r>
          </w:p>
          <w:p w14:paraId="05D57D1D" w14:textId="4CE3A1A1" w:rsidR="00594A86" w:rsidRPr="00B92693" w:rsidRDefault="00594A86" w:rsidP="00594A86">
            <w:pPr>
              <w:widowControl w:val="0"/>
              <w:tabs>
                <w:tab w:val="left" w:pos="228"/>
              </w:tabs>
              <w:ind w:left="86"/>
              <w:rPr>
                <w:noProof/>
                <w:szCs w:val="22"/>
                <w:lang w:val="en-US"/>
              </w:rPr>
            </w:pPr>
          </w:p>
          <w:p w14:paraId="6B2CC402" w14:textId="1E081528" w:rsidR="00A859B1" w:rsidRPr="00B92693" w:rsidRDefault="00854ECF" w:rsidP="00747865">
            <w:pPr>
              <w:widowControl w:val="0"/>
              <w:numPr>
                <w:ilvl w:val="0"/>
                <w:numId w:val="1"/>
              </w:numPr>
              <w:tabs>
                <w:tab w:val="clear" w:pos="1004"/>
                <w:tab w:val="left" w:pos="228"/>
              </w:tabs>
              <w:ind w:left="86" w:firstLine="0"/>
              <w:rPr>
                <w:iCs/>
                <w:color w:val="000000"/>
                <w:szCs w:val="22"/>
                <w:lang w:val="en-US"/>
              </w:rPr>
            </w:pPr>
            <w:r w:rsidRPr="001516B6">
              <w:rPr>
                <w:szCs w:val="22"/>
              </w:rPr>
              <w:fldChar w:fldCharType="end"/>
            </w:r>
          </w:p>
        </w:tc>
        <w:tc>
          <w:tcPr>
            <w:tcW w:w="3642" w:type="dxa"/>
          </w:tcPr>
          <w:p w14:paraId="2F6880A1" w14:textId="77777777" w:rsidR="00A859B1" w:rsidRPr="00B92693" w:rsidRDefault="00A859B1" w:rsidP="00F6510E">
            <w:pPr>
              <w:numPr>
                <w:ilvl w:val="12"/>
                <w:numId w:val="0"/>
              </w:numPr>
              <w:tabs>
                <w:tab w:val="left" w:pos="170"/>
              </w:tabs>
              <w:rPr>
                <w:b/>
                <w:bCs/>
                <w:iCs/>
                <w:color w:val="000000"/>
                <w:lang w:val="en-US"/>
              </w:rPr>
            </w:pPr>
            <w:r w:rsidRPr="00B92693">
              <w:rPr>
                <w:b/>
                <w:bCs/>
                <w:iCs/>
                <w:color w:val="000000"/>
                <w:lang w:val="en-US"/>
              </w:rPr>
              <w:t>Assumptions &amp; risks:</w:t>
            </w:r>
          </w:p>
          <w:p w14:paraId="571B7CB9" w14:textId="77777777" w:rsidR="00A859B1" w:rsidRPr="001516B6" w:rsidRDefault="00A859B1" w:rsidP="00F6510E">
            <w:pPr>
              <w:pStyle w:val="BulletBox"/>
              <w:numPr>
                <w:ilvl w:val="0"/>
                <w:numId w:val="0"/>
              </w:numPr>
              <w:rPr>
                <w:rFonts w:asciiTheme="minorHAnsi" w:hAnsiTheme="minorHAnsi"/>
              </w:rPr>
            </w:pPr>
            <w:r w:rsidRPr="001516B6">
              <w:rPr>
                <w:rFonts w:asciiTheme="minorHAnsi" w:hAnsiTheme="minorHAnsi"/>
                <w:i/>
                <w:color w:val="000000"/>
                <w:sz w:val="16"/>
              </w:rPr>
              <w:t>What are the factors and conditions not under the direct control of the project, which are necessary to achieve these objectives? What risks have to be considered?</w:t>
            </w:r>
            <w:r w:rsidRPr="001516B6" w:rsidDel="00BF55A5">
              <w:rPr>
                <w:rFonts w:asciiTheme="minorHAnsi" w:hAnsiTheme="minorHAnsi"/>
                <w:i/>
                <w:color w:val="000000"/>
                <w:sz w:val="16"/>
              </w:rPr>
              <w:t xml:space="preserve"> </w:t>
            </w:r>
          </w:p>
          <w:p w14:paraId="1B18F1B7" w14:textId="77777777" w:rsidR="00594A86" w:rsidRDefault="00854ECF" w:rsidP="00594A86">
            <w:pPr>
              <w:pStyle w:val="BulletBox"/>
              <w:rPr>
                <w:rFonts w:asciiTheme="minorHAnsi" w:hAnsiTheme="minorHAnsi"/>
                <w:noProof/>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594A86">
              <w:rPr>
                <w:rFonts w:asciiTheme="minorHAnsi" w:hAnsiTheme="minorHAnsi"/>
                <w:szCs w:val="22"/>
              </w:rPr>
              <w:t>I Unstable Political situation of PCs will be offset thanks  to a solid workplan, conservative timeline and travel plan where the main displacements will be to Lebanon, but also the key activities developed in bith Countries for teh maximim benefit of PC  HEIs</w:t>
            </w:r>
          </w:p>
          <w:p w14:paraId="7F0ED001" w14:textId="70115FF2" w:rsidR="00594A86" w:rsidRPr="00594A86" w:rsidRDefault="00594A86" w:rsidP="00594A86">
            <w:pPr>
              <w:pStyle w:val="BulletBox"/>
              <w:rPr>
                <w:rFonts w:asciiTheme="minorHAnsi" w:hAnsiTheme="minorHAnsi"/>
                <w:noProof/>
                <w:szCs w:val="22"/>
              </w:rPr>
            </w:pPr>
            <w:r>
              <w:rPr>
                <w:rFonts w:asciiTheme="minorHAnsi" w:hAnsiTheme="minorHAnsi"/>
                <w:szCs w:val="22"/>
              </w:rPr>
              <w:t>I</w:t>
            </w:r>
            <w:r w:rsidRPr="00594A86">
              <w:rPr>
                <w:rFonts w:asciiTheme="minorHAnsi" w:hAnsiTheme="minorHAnsi"/>
                <w:noProof/>
                <w:szCs w:val="22"/>
              </w:rPr>
              <w:t xml:space="preserve">nstitutional endorsement of MORALE </w:t>
            </w:r>
          </w:p>
          <w:p w14:paraId="764EAE9F" w14:textId="77777777" w:rsidR="00594A86" w:rsidRPr="00594A86" w:rsidRDefault="00594A86" w:rsidP="00594A86">
            <w:pPr>
              <w:pStyle w:val="BulletBox"/>
              <w:numPr>
                <w:ilvl w:val="0"/>
                <w:numId w:val="0"/>
              </w:numPr>
              <w:ind w:left="86"/>
              <w:rPr>
                <w:rFonts w:asciiTheme="minorHAnsi" w:hAnsiTheme="minorHAnsi"/>
                <w:noProof/>
                <w:szCs w:val="22"/>
              </w:rPr>
            </w:pPr>
          </w:p>
          <w:p w14:paraId="438DF822" w14:textId="77777777" w:rsidR="00594A86" w:rsidRPr="00594A86" w:rsidRDefault="00594A86" w:rsidP="006B502B">
            <w:pPr>
              <w:pStyle w:val="BulletBox"/>
              <w:numPr>
                <w:ilvl w:val="0"/>
                <w:numId w:val="0"/>
              </w:numPr>
              <w:rPr>
                <w:rFonts w:asciiTheme="minorHAnsi" w:hAnsiTheme="minorHAnsi"/>
                <w:noProof/>
                <w:szCs w:val="22"/>
              </w:rPr>
            </w:pPr>
            <w:r w:rsidRPr="00594A86">
              <w:rPr>
                <w:rFonts w:asciiTheme="minorHAnsi" w:hAnsiTheme="minorHAnsi"/>
                <w:noProof/>
                <w:szCs w:val="22"/>
              </w:rPr>
              <w:t>Interest and involvement of all target groups at PC HEIs and EU level</w:t>
            </w:r>
          </w:p>
          <w:p w14:paraId="3874F942" w14:textId="77777777" w:rsidR="00594A86" w:rsidRPr="00594A86" w:rsidRDefault="00594A86" w:rsidP="00594A86">
            <w:pPr>
              <w:pStyle w:val="BulletBox"/>
              <w:numPr>
                <w:ilvl w:val="0"/>
                <w:numId w:val="0"/>
              </w:numPr>
              <w:ind w:left="86"/>
              <w:rPr>
                <w:rFonts w:asciiTheme="minorHAnsi" w:hAnsiTheme="minorHAnsi"/>
                <w:noProof/>
                <w:szCs w:val="22"/>
              </w:rPr>
            </w:pPr>
          </w:p>
          <w:p w14:paraId="7A8B28B2" w14:textId="77777777" w:rsidR="00594A86" w:rsidRPr="00594A86" w:rsidRDefault="00594A86" w:rsidP="00594A86">
            <w:pPr>
              <w:pStyle w:val="BulletBox"/>
              <w:rPr>
                <w:rFonts w:asciiTheme="minorHAnsi" w:hAnsiTheme="minorHAnsi"/>
                <w:noProof/>
                <w:szCs w:val="22"/>
              </w:rPr>
            </w:pPr>
            <w:r w:rsidRPr="00594A86">
              <w:rPr>
                <w:rFonts w:asciiTheme="minorHAnsi" w:hAnsiTheme="minorHAnsi"/>
                <w:noProof/>
                <w:szCs w:val="22"/>
              </w:rPr>
              <w:t xml:space="preserve">Willingness to PC HEIs to offer better education in Social and Behavioural Scicenes field focused on NGOs management and operation political context at PC HEIs   </w:t>
            </w:r>
          </w:p>
          <w:p w14:paraId="548CB60C" w14:textId="06B1407E" w:rsidR="00A859B1" w:rsidRPr="001516B6" w:rsidRDefault="00854ECF" w:rsidP="00594A86">
            <w:pPr>
              <w:pStyle w:val="BulletBox"/>
              <w:rPr>
                <w:rFonts w:asciiTheme="minorHAnsi" w:hAnsiTheme="minorHAnsi"/>
                <w:szCs w:val="22"/>
              </w:rPr>
            </w:pPr>
            <w:r w:rsidRPr="001516B6">
              <w:rPr>
                <w:rFonts w:asciiTheme="minorHAnsi" w:hAnsiTheme="minorHAnsi"/>
                <w:szCs w:val="22"/>
              </w:rPr>
              <w:fldChar w:fldCharType="end"/>
            </w:r>
          </w:p>
        </w:tc>
      </w:tr>
      <w:tr w:rsidR="00A859B1" w:rsidRPr="00B92693" w14:paraId="0A8D750A" w14:textId="77777777" w:rsidTr="00EF39BF">
        <w:trPr>
          <w:trHeight w:val="2814"/>
        </w:trPr>
        <w:tc>
          <w:tcPr>
            <w:tcW w:w="3685" w:type="dxa"/>
          </w:tcPr>
          <w:p w14:paraId="2E0E45BB" w14:textId="26FDC23D" w:rsidR="00A859B1" w:rsidRPr="00B92693" w:rsidRDefault="00A859B1" w:rsidP="00F6510E">
            <w:pPr>
              <w:numPr>
                <w:ilvl w:val="12"/>
                <w:numId w:val="0"/>
              </w:numPr>
              <w:rPr>
                <w:b/>
                <w:color w:val="000000"/>
                <w:lang w:val="en-US"/>
              </w:rPr>
            </w:pPr>
            <w:r w:rsidRPr="00B92693">
              <w:rPr>
                <w:b/>
                <w:color w:val="000000"/>
                <w:lang w:val="en-US"/>
              </w:rPr>
              <w:t>Outputs (tangible) and Outcomes (intangible):</w:t>
            </w:r>
          </w:p>
          <w:p w14:paraId="7495E515" w14:textId="77777777" w:rsidR="00A859B1" w:rsidRPr="00B92693" w:rsidRDefault="00A859B1" w:rsidP="00747865">
            <w:pPr>
              <w:widowControl w:val="0"/>
              <w:numPr>
                <w:ilvl w:val="0"/>
                <w:numId w:val="1"/>
              </w:numPr>
              <w:tabs>
                <w:tab w:val="clear" w:pos="1004"/>
                <w:tab w:val="left" w:pos="228"/>
              </w:tabs>
              <w:ind w:left="86" w:firstLine="0"/>
              <w:rPr>
                <w:sz w:val="16"/>
                <w:szCs w:val="16"/>
                <w:lang w:val="en-US"/>
              </w:rPr>
            </w:pPr>
            <w:r w:rsidRPr="00B92693">
              <w:rPr>
                <w:bCs/>
                <w:i/>
                <w:iCs/>
                <w:color w:val="000000"/>
                <w:sz w:val="16"/>
                <w:szCs w:val="16"/>
                <w:lang w:val="en-US"/>
              </w:rPr>
              <w:t xml:space="preserve">Please provide the list of concrete DELIVERABLES - outputs/outcomes </w:t>
            </w:r>
            <w:r w:rsidRPr="00B92693">
              <w:rPr>
                <w:bCs/>
                <w:i/>
                <w:iCs/>
                <w:sz w:val="16"/>
                <w:szCs w:val="16"/>
                <w:lang w:val="en-US"/>
              </w:rPr>
              <w:t>(</w:t>
            </w:r>
            <w:r w:rsidRPr="00B92693">
              <w:rPr>
                <w:b/>
                <w:bCs/>
                <w:i/>
                <w:iCs/>
                <w:sz w:val="16"/>
                <w:szCs w:val="16"/>
                <w:u w:val="single"/>
                <w:lang w:val="en-US"/>
              </w:rPr>
              <w:t>grouped in Workpackages</w:t>
            </w:r>
            <w:r w:rsidRPr="00B92693">
              <w:rPr>
                <w:b/>
                <w:bCs/>
                <w:i/>
                <w:iCs/>
                <w:sz w:val="16"/>
                <w:szCs w:val="16"/>
                <w:lang w:val="en-US"/>
              </w:rPr>
              <w:t>)</w:t>
            </w:r>
            <w:r w:rsidRPr="00B92693">
              <w:rPr>
                <w:bCs/>
                <w:i/>
                <w:iCs/>
                <w:sz w:val="16"/>
                <w:szCs w:val="16"/>
                <w:lang w:val="en-US"/>
              </w:rPr>
              <w:t>,</w:t>
            </w:r>
            <w:r w:rsidRPr="00B92693">
              <w:rPr>
                <w:bCs/>
                <w:i/>
                <w:iCs/>
                <w:color w:val="000000"/>
                <w:sz w:val="16"/>
                <w:szCs w:val="16"/>
                <w:lang w:val="en-US"/>
              </w:rPr>
              <w:t xml:space="preserve"> leading to the specific objective/s.:</w:t>
            </w:r>
          </w:p>
          <w:p w14:paraId="17CACFB9" w14:textId="77777777" w:rsidR="00892C08" w:rsidRPr="00B92693" w:rsidRDefault="00854ECF" w:rsidP="00892C08">
            <w:pPr>
              <w:widowControl w:val="0"/>
              <w:tabs>
                <w:tab w:val="left" w:pos="228"/>
              </w:tabs>
              <w:ind w:left="86"/>
              <w:rPr>
                <w:noProof/>
                <w:szCs w:val="22"/>
                <w:lang w:val="en-US"/>
              </w:rPr>
            </w:pPr>
            <w:r w:rsidRPr="001516B6">
              <w:rPr>
                <w:szCs w:val="22"/>
              </w:rPr>
              <w:fldChar w:fldCharType="begin">
                <w:ffData>
                  <w:name w:val=""/>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892C08" w:rsidRPr="00B92693">
              <w:rPr>
                <w:noProof/>
                <w:szCs w:val="22"/>
                <w:lang w:val="en-US"/>
              </w:rPr>
              <w:t>WP1: D1.1.1 Administrative &amp; Financial reports; D1.1.2 Technical implementation reports; D1.2.1Virtual and face-to-face project meetings reports;D1.3.1 MORALE IT management tools.</w:t>
            </w:r>
          </w:p>
          <w:p w14:paraId="5A8FAAC5" w14:textId="77777777" w:rsidR="00892C08" w:rsidRPr="00B92693" w:rsidRDefault="00892C08" w:rsidP="00892C08">
            <w:pPr>
              <w:widowControl w:val="0"/>
              <w:tabs>
                <w:tab w:val="left" w:pos="228"/>
              </w:tabs>
              <w:ind w:left="86"/>
              <w:rPr>
                <w:noProof/>
                <w:szCs w:val="22"/>
                <w:lang w:val="en-US"/>
              </w:rPr>
            </w:pPr>
          </w:p>
          <w:p w14:paraId="54973B1B" w14:textId="77777777" w:rsidR="00892C08" w:rsidRPr="00B92693" w:rsidRDefault="00892C08" w:rsidP="00892C08">
            <w:pPr>
              <w:widowControl w:val="0"/>
              <w:tabs>
                <w:tab w:val="left" w:pos="228"/>
              </w:tabs>
              <w:ind w:left="86"/>
              <w:rPr>
                <w:noProof/>
                <w:szCs w:val="22"/>
                <w:lang w:val="en-US"/>
              </w:rPr>
            </w:pPr>
            <w:r w:rsidRPr="00B92693">
              <w:rPr>
                <w:noProof/>
                <w:szCs w:val="22"/>
                <w:lang w:val="en-US"/>
              </w:rPr>
              <w:t>WP2: D2.1.1 Reports on study visit at EU HEIs &amp; EU NGOs;D2.2.1 Interviews and surveys definition and analysis methodology;D2.3.1“Syrian and Lebanese study programme offer in sustainable NGOs management and NGOs management status quo in Syria and Lebanon”.</w:t>
            </w:r>
          </w:p>
          <w:p w14:paraId="48C35818" w14:textId="77777777" w:rsidR="00892C08" w:rsidRPr="00B92693" w:rsidRDefault="00892C08" w:rsidP="00892C08">
            <w:pPr>
              <w:widowControl w:val="0"/>
              <w:tabs>
                <w:tab w:val="left" w:pos="228"/>
              </w:tabs>
              <w:ind w:left="86"/>
              <w:rPr>
                <w:noProof/>
                <w:szCs w:val="22"/>
                <w:lang w:val="en-US"/>
              </w:rPr>
            </w:pPr>
          </w:p>
          <w:p w14:paraId="09177008" w14:textId="77777777" w:rsidR="00892C08" w:rsidRPr="00B92693" w:rsidRDefault="00892C08" w:rsidP="00892C08">
            <w:pPr>
              <w:widowControl w:val="0"/>
              <w:tabs>
                <w:tab w:val="left" w:pos="228"/>
              </w:tabs>
              <w:ind w:left="86"/>
              <w:rPr>
                <w:noProof/>
                <w:szCs w:val="22"/>
                <w:lang w:val="en-US"/>
              </w:rPr>
            </w:pPr>
          </w:p>
          <w:p w14:paraId="6331982E" w14:textId="77777777" w:rsidR="00892C08" w:rsidRPr="00B92693" w:rsidRDefault="00892C08" w:rsidP="00892C08">
            <w:pPr>
              <w:widowControl w:val="0"/>
              <w:tabs>
                <w:tab w:val="left" w:pos="228"/>
              </w:tabs>
              <w:ind w:left="86"/>
              <w:rPr>
                <w:noProof/>
                <w:szCs w:val="22"/>
                <w:lang w:val="en-US"/>
              </w:rPr>
            </w:pPr>
          </w:p>
          <w:p w14:paraId="00A7FC2C" w14:textId="77777777" w:rsidR="00892C08" w:rsidRPr="00B92693" w:rsidRDefault="00892C08" w:rsidP="00892C08">
            <w:pPr>
              <w:widowControl w:val="0"/>
              <w:tabs>
                <w:tab w:val="left" w:pos="228"/>
              </w:tabs>
              <w:ind w:left="86"/>
              <w:rPr>
                <w:noProof/>
                <w:szCs w:val="22"/>
                <w:lang w:val="en-US"/>
              </w:rPr>
            </w:pPr>
          </w:p>
          <w:p w14:paraId="4781E732" w14:textId="77777777" w:rsidR="00892C08" w:rsidRPr="00B92693" w:rsidRDefault="00892C08" w:rsidP="00892C08">
            <w:pPr>
              <w:widowControl w:val="0"/>
              <w:tabs>
                <w:tab w:val="left" w:pos="228"/>
              </w:tabs>
              <w:ind w:left="86"/>
              <w:rPr>
                <w:noProof/>
                <w:szCs w:val="22"/>
                <w:lang w:val="en-US"/>
              </w:rPr>
            </w:pPr>
          </w:p>
          <w:p w14:paraId="5D8F4061" w14:textId="77777777" w:rsidR="00892C08" w:rsidRPr="00B92693" w:rsidRDefault="00892C08" w:rsidP="00892C08">
            <w:pPr>
              <w:widowControl w:val="0"/>
              <w:tabs>
                <w:tab w:val="left" w:pos="228"/>
              </w:tabs>
              <w:ind w:left="86"/>
              <w:rPr>
                <w:noProof/>
                <w:szCs w:val="22"/>
                <w:lang w:val="en-US"/>
              </w:rPr>
            </w:pPr>
          </w:p>
          <w:p w14:paraId="5BA5BF06" w14:textId="77777777" w:rsidR="00892C08" w:rsidRPr="00B92693" w:rsidRDefault="00892C08" w:rsidP="00892C08">
            <w:pPr>
              <w:widowControl w:val="0"/>
              <w:tabs>
                <w:tab w:val="left" w:pos="228"/>
              </w:tabs>
              <w:ind w:left="86"/>
              <w:rPr>
                <w:noProof/>
                <w:szCs w:val="22"/>
                <w:lang w:val="en-US"/>
              </w:rPr>
            </w:pPr>
          </w:p>
          <w:p w14:paraId="009E37B4" w14:textId="77777777" w:rsidR="00892C08" w:rsidRPr="00B92693" w:rsidRDefault="00892C08" w:rsidP="00892C08">
            <w:pPr>
              <w:widowControl w:val="0"/>
              <w:tabs>
                <w:tab w:val="left" w:pos="228"/>
              </w:tabs>
              <w:ind w:left="86"/>
              <w:rPr>
                <w:noProof/>
                <w:szCs w:val="22"/>
                <w:lang w:val="en-US"/>
              </w:rPr>
            </w:pPr>
            <w:r w:rsidRPr="00B92693">
              <w:rPr>
                <w:noProof/>
                <w:szCs w:val="22"/>
                <w:lang w:val="en-US"/>
              </w:rPr>
              <w:t>WP3: D3.1.1Training plan;D3.1.2 ToT delivery; D3.2.1 Trainings replication; D3.3.1 MORALE e-learning platform.</w:t>
            </w:r>
          </w:p>
          <w:p w14:paraId="50CBA4CB" w14:textId="77777777" w:rsidR="00892C08" w:rsidRPr="00B92693" w:rsidRDefault="00892C08" w:rsidP="00892C08">
            <w:pPr>
              <w:widowControl w:val="0"/>
              <w:tabs>
                <w:tab w:val="left" w:pos="228"/>
              </w:tabs>
              <w:ind w:left="86"/>
              <w:rPr>
                <w:noProof/>
                <w:szCs w:val="22"/>
                <w:lang w:val="en-US"/>
              </w:rPr>
            </w:pPr>
          </w:p>
          <w:p w14:paraId="2F7DE6A0" w14:textId="77777777" w:rsidR="00892C08" w:rsidRPr="00B92693" w:rsidRDefault="00892C08" w:rsidP="00892C08">
            <w:pPr>
              <w:widowControl w:val="0"/>
              <w:tabs>
                <w:tab w:val="left" w:pos="228"/>
              </w:tabs>
              <w:ind w:left="86"/>
              <w:rPr>
                <w:noProof/>
                <w:szCs w:val="22"/>
                <w:lang w:val="en-US"/>
              </w:rPr>
            </w:pPr>
          </w:p>
          <w:p w14:paraId="0C055621" w14:textId="77777777" w:rsidR="00892C08" w:rsidRPr="00B92693" w:rsidRDefault="00892C08" w:rsidP="00892C08">
            <w:pPr>
              <w:widowControl w:val="0"/>
              <w:tabs>
                <w:tab w:val="left" w:pos="228"/>
              </w:tabs>
              <w:ind w:left="86"/>
              <w:rPr>
                <w:noProof/>
                <w:szCs w:val="22"/>
                <w:lang w:val="en-US"/>
              </w:rPr>
            </w:pPr>
          </w:p>
          <w:p w14:paraId="43C5E6D6" w14:textId="77777777" w:rsidR="00892C08" w:rsidRPr="00B92693" w:rsidRDefault="00892C08" w:rsidP="00892C08">
            <w:pPr>
              <w:widowControl w:val="0"/>
              <w:tabs>
                <w:tab w:val="left" w:pos="228"/>
              </w:tabs>
              <w:ind w:left="86"/>
              <w:rPr>
                <w:noProof/>
                <w:szCs w:val="22"/>
                <w:lang w:val="en-US"/>
              </w:rPr>
            </w:pPr>
          </w:p>
          <w:p w14:paraId="1A357816" w14:textId="77777777" w:rsidR="00892C08" w:rsidRPr="00B92693" w:rsidRDefault="00892C08" w:rsidP="00892C08">
            <w:pPr>
              <w:widowControl w:val="0"/>
              <w:tabs>
                <w:tab w:val="left" w:pos="228"/>
              </w:tabs>
              <w:ind w:left="86"/>
              <w:rPr>
                <w:noProof/>
                <w:szCs w:val="22"/>
                <w:lang w:val="en-US"/>
              </w:rPr>
            </w:pPr>
          </w:p>
          <w:p w14:paraId="3286941A" w14:textId="77777777" w:rsidR="00892C08" w:rsidRPr="00B92693" w:rsidRDefault="00892C08" w:rsidP="00892C08">
            <w:pPr>
              <w:widowControl w:val="0"/>
              <w:tabs>
                <w:tab w:val="left" w:pos="228"/>
              </w:tabs>
              <w:ind w:left="86"/>
              <w:rPr>
                <w:noProof/>
                <w:szCs w:val="22"/>
                <w:lang w:val="en-US"/>
              </w:rPr>
            </w:pPr>
          </w:p>
          <w:p w14:paraId="104C9D64" w14:textId="77777777" w:rsidR="00892C08" w:rsidRPr="00B92693" w:rsidRDefault="00892C08" w:rsidP="00892C08">
            <w:pPr>
              <w:widowControl w:val="0"/>
              <w:tabs>
                <w:tab w:val="left" w:pos="228"/>
              </w:tabs>
              <w:ind w:left="86"/>
              <w:rPr>
                <w:noProof/>
                <w:szCs w:val="22"/>
                <w:lang w:val="en-US"/>
              </w:rPr>
            </w:pPr>
            <w:r w:rsidRPr="00B92693">
              <w:rPr>
                <w:noProof/>
                <w:szCs w:val="22"/>
                <w:lang w:val="en-US"/>
              </w:rPr>
              <w:t>WP4: D4.1.1 Strategic Plan for Curricula Modernisation; D4.2.1 Bachelor courses created and implemented;D4.3.1 MORALE "study labs".</w:t>
            </w:r>
          </w:p>
          <w:p w14:paraId="663EBE0C" w14:textId="77777777" w:rsidR="00892C08" w:rsidRPr="00B92693" w:rsidRDefault="00892C08" w:rsidP="00892C08">
            <w:pPr>
              <w:widowControl w:val="0"/>
              <w:tabs>
                <w:tab w:val="left" w:pos="228"/>
              </w:tabs>
              <w:ind w:left="86"/>
              <w:rPr>
                <w:noProof/>
                <w:szCs w:val="22"/>
                <w:lang w:val="en-US"/>
              </w:rPr>
            </w:pPr>
          </w:p>
          <w:p w14:paraId="100DBF75" w14:textId="77777777" w:rsidR="00892C08" w:rsidRPr="00B92693" w:rsidRDefault="00892C08" w:rsidP="00892C08">
            <w:pPr>
              <w:widowControl w:val="0"/>
              <w:tabs>
                <w:tab w:val="left" w:pos="228"/>
              </w:tabs>
              <w:ind w:left="86"/>
              <w:rPr>
                <w:noProof/>
                <w:szCs w:val="22"/>
                <w:lang w:val="en-US"/>
              </w:rPr>
            </w:pPr>
          </w:p>
          <w:p w14:paraId="7A76B0F6" w14:textId="77777777" w:rsidR="00892C08" w:rsidRPr="00B92693" w:rsidRDefault="00892C08" w:rsidP="00892C08">
            <w:pPr>
              <w:widowControl w:val="0"/>
              <w:tabs>
                <w:tab w:val="left" w:pos="228"/>
              </w:tabs>
              <w:ind w:left="86"/>
              <w:rPr>
                <w:noProof/>
                <w:szCs w:val="22"/>
                <w:lang w:val="en-US"/>
              </w:rPr>
            </w:pPr>
          </w:p>
          <w:p w14:paraId="366FB5D1" w14:textId="77777777" w:rsidR="00892C08" w:rsidRPr="00B92693" w:rsidRDefault="00892C08" w:rsidP="00892C08">
            <w:pPr>
              <w:widowControl w:val="0"/>
              <w:tabs>
                <w:tab w:val="left" w:pos="228"/>
              </w:tabs>
              <w:ind w:left="86"/>
              <w:rPr>
                <w:noProof/>
                <w:szCs w:val="22"/>
                <w:lang w:val="en-US"/>
              </w:rPr>
            </w:pPr>
          </w:p>
          <w:p w14:paraId="769EF4DB" w14:textId="77777777" w:rsidR="00892C08" w:rsidRPr="00B92693" w:rsidRDefault="00892C08" w:rsidP="00892C08">
            <w:pPr>
              <w:widowControl w:val="0"/>
              <w:tabs>
                <w:tab w:val="left" w:pos="228"/>
              </w:tabs>
              <w:ind w:left="86"/>
              <w:rPr>
                <w:noProof/>
                <w:szCs w:val="22"/>
                <w:lang w:val="en-US"/>
              </w:rPr>
            </w:pPr>
            <w:r w:rsidRPr="00B92693">
              <w:rPr>
                <w:noProof/>
                <w:szCs w:val="22"/>
                <w:lang w:val="en-US"/>
              </w:rPr>
              <w:t>WP5: D5.1.1 Strategy for LLL Courses creation and delivery; D5.2.1 LLL courses created and implemented.</w:t>
            </w:r>
          </w:p>
          <w:p w14:paraId="4B245EE8" w14:textId="77777777" w:rsidR="00892C08" w:rsidRPr="00B92693" w:rsidRDefault="00892C08" w:rsidP="00892C08">
            <w:pPr>
              <w:widowControl w:val="0"/>
              <w:tabs>
                <w:tab w:val="left" w:pos="228"/>
              </w:tabs>
              <w:ind w:left="86"/>
              <w:rPr>
                <w:noProof/>
                <w:szCs w:val="22"/>
                <w:lang w:val="en-US"/>
              </w:rPr>
            </w:pPr>
          </w:p>
          <w:p w14:paraId="4D59D31B" w14:textId="77777777" w:rsidR="00892C08" w:rsidRPr="00B92693" w:rsidRDefault="00892C08" w:rsidP="00892C08">
            <w:pPr>
              <w:widowControl w:val="0"/>
              <w:tabs>
                <w:tab w:val="left" w:pos="228"/>
              </w:tabs>
              <w:ind w:left="86"/>
              <w:rPr>
                <w:noProof/>
                <w:szCs w:val="22"/>
                <w:lang w:val="en-US"/>
              </w:rPr>
            </w:pPr>
          </w:p>
          <w:p w14:paraId="0A049112" w14:textId="77777777" w:rsidR="00892C08" w:rsidRPr="00B92693" w:rsidRDefault="00892C08" w:rsidP="00892C08">
            <w:pPr>
              <w:widowControl w:val="0"/>
              <w:tabs>
                <w:tab w:val="left" w:pos="228"/>
              </w:tabs>
              <w:ind w:left="86"/>
              <w:rPr>
                <w:noProof/>
                <w:szCs w:val="22"/>
                <w:lang w:val="en-US"/>
              </w:rPr>
            </w:pPr>
          </w:p>
          <w:p w14:paraId="6C3E2658" w14:textId="77777777" w:rsidR="00892C08" w:rsidRPr="00B92693" w:rsidRDefault="00892C08" w:rsidP="00892C08">
            <w:pPr>
              <w:widowControl w:val="0"/>
              <w:tabs>
                <w:tab w:val="left" w:pos="228"/>
              </w:tabs>
              <w:ind w:left="86"/>
              <w:rPr>
                <w:noProof/>
                <w:szCs w:val="22"/>
                <w:lang w:val="en-US"/>
              </w:rPr>
            </w:pPr>
          </w:p>
          <w:p w14:paraId="2751F0C3" w14:textId="77777777" w:rsidR="00892C08" w:rsidRPr="00B92693" w:rsidRDefault="00892C08" w:rsidP="00892C08">
            <w:pPr>
              <w:widowControl w:val="0"/>
              <w:tabs>
                <w:tab w:val="left" w:pos="228"/>
              </w:tabs>
              <w:ind w:left="86"/>
              <w:rPr>
                <w:noProof/>
                <w:szCs w:val="22"/>
                <w:lang w:val="en-US"/>
              </w:rPr>
            </w:pPr>
          </w:p>
          <w:p w14:paraId="0D8E26CF" w14:textId="77777777" w:rsidR="00892C08" w:rsidRPr="00B92693" w:rsidRDefault="00892C08" w:rsidP="00892C08">
            <w:pPr>
              <w:widowControl w:val="0"/>
              <w:tabs>
                <w:tab w:val="left" w:pos="228"/>
              </w:tabs>
              <w:ind w:left="86"/>
              <w:rPr>
                <w:noProof/>
                <w:szCs w:val="22"/>
                <w:lang w:val="en-US"/>
              </w:rPr>
            </w:pPr>
            <w:r w:rsidRPr="00B92693">
              <w:rPr>
                <w:noProof/>
                <w:szCs w:val="22"/>
                <w:lang w:val="en-US"/>
              </w:rPr>
              <w:t>WP6: D6.1.1MORALE Dissemination plan;D6.1.2MORALE Dissemination package;D6.1.3MORALE website set up and operative; D6.2.1Daily dissemination; D6.3.1Regional Round Tables with National and Regional Authorities; D6.4.1National Seminars; D6.5.1Supra Regional Final Conference</w:t>
            </w:r>
          </w:p>
          <w:p w14:paraId="21738EFF" w14:textId="77777777" w:rsidR="00892C08" w:rsidRPr="00B92693" w:rsidRDefault="00892C08" w:rsidP="00892C08">
            <w:pPr>
              <w:widowControl w:val="0"/>
              <w:tabs>
                <w:tab w:val="left" w:pos="228"/>
              </w:tabs>
              <w:ind w:left="86"/>
              <w:rPr>
                <w:noProof/>
                <w:szCs w:val="22"/>
                <w:lang w:val="en-US"/>
              </w:rPr>
            </w:pPr>
          </w:p>
          <w:p w14:paraId="69417E2A" w14:textId="77777777" w:rsidR="00892C08" w:rsidRPr="00B92693" w:rsidRDefault="00892C08" w:rsidP="00892C08">
            <w:pPr>
              <w:widowControl w:val="0"/>
              <w:tabs>
                <w:tab w:val="left" w:pos="228"/>
              </w:tabs>
              <w:ind w:left="86"/>
              <w:rPr>
                <w:noProof/>
                <w:szCs w:val="22"/>
                <w:lang w:val="en-US"/>
              </w:rPr>
            </w:pPr>
          </w:p>
          <w:p w14:paraId="6FEC65E9" w14:textId="77777777" w:rsidR="00892C08" w:rsidRPr="00B92693" w:rsidRDefault="00892C08" w:rsidP="00892C08">
            <w:pPr>
              <w:widowControl w:val="0"/>
              <w:tabs>
                <w:tab w:val="left" w:pos="228"/>
              </w:tabs>
              <w:ind w:left="86"/>
              <w:rPr>
                <w:noProof/>
                <w:szCs w:val="22"/>
                <w:lang w:val="en-US"/>
              </w:rPr>
            </w:pPr>
          </w:p>
          <w:p w14:paraId="1091ED93" w14:textId="77777777" w:rsidR="00892C08" w:rsidRPr="00B92693" w:rsidRDefault="00892C08" w:rsidP="00892C08">
            <w:pPr>
              <w:widowControl w:val="0"/>
              <w:tabs>
                <w:tab w:val="left" w:pos="228"/>
              </w:tabs>
              <w:ind w:left="86"/>
              <w:rPr>
                <w:noProof/>
                <w:szCs w:val="22"/>
                <w:lang w:val="en-US"/>
              </w:rPr>
            </w:pPr>
            <w:r w:rsidRPr="00B92693">
              <w:rPr>
                <w:noProof/>
                <w:szCs w:val="22"/>
                <w:lang w:val="en-US"/>
              </w:rPr>
              <w:t xml:space="preserve">D7.1.1 Internal Project Quality Control; </w:t>
            </w:r>
          </w:p>
          <w:p w14:paraId="4953CB7C" w14:textId="77777777" w:rsidR="00892C08" w:rsidRPr="00892C08" w:rsidRDefault="00892C08" w:rsidP="00892C08">
            <w:pPr>
              <w:widowControl w:val="0"/>
              <w:tabs>
                <w:tab w:val="left" w:pos="228"/>
              </w:tabs>
              <w:ind w:left="86"/>
              <w:rPr>
                <w:noProof/>
                <w:szCs w:val="22"/>
              </w:rPr>
            </w:pPr>
            <w:r w:rsidRPr="00892C08">
              <w:rPr>
                <w:noProof/>
                <w:szCs w:val="22"/>
              </w:rPr>
              <w:t>D7.2.1External Quality monitoring</w:t>
            </w:r>
          </w:p>
          <w:p w14:paraId="2EB23EE5" w14:textId="77777777" w:rsidR="00892C08" w:rsidRPr="00892C08" w:rsidRDefault="00892C08" w:rsidP="00892C08">
            <w:pPr>
              <w:widowControl w:val="0"/>
              <w:tabs>
                <w:tab w:val="left" w:pos="228"/>
              </w:tabs>
              <w:ind w:left="86"/>
              <w:rPr>
                <w:noProof/>
                <w:szCs w:val="22"/>
              </w:rPr>
            </w:pPr>
          </w:p>
          <w:p w14:paraId="0723B1C9" w14:textId="77777777" w:rsidR="00892C08" w:rsidRPr="00892C08" w:rsidRDefault="00892C08" w:rsidP="00892C08">
            <w:pPr>
              <w:widowControl w:val="0"/>
              <w:tabs>
                <w:tab w:val="left" w:pos="228"/>
              </w:tabs>
              <w:ind w:left="86"/>
              <w:rPr>
                <w:noProof/>
                <w:szCs w:val="22"/>
              </w:rPr>
            </w:pPr>
          </w:p>
          <w:p w14:paraId="7F681048" w14:textId="77777777" w:rsidR="00892C08" w:rsidRPr="00892C08" w:rsidRDefault="00892C08" w:rsidP="00892C08">
            <w:pPr>
              <w:widowControl w:val="0"/>
              <w:tabs>
                <w:tab w:val="left" w:pos="228"/>
              </w:tabs>
              <w:ind w:left="86"/>
              <w:rPr>
                <w:noProof/>
                <w:szCs w:val="22"/>
              </w:rPr>
            </w:pPr>
          </w:p>
          <w:p w14:paraId="56459710" w14:textId="77777777" w:rsidR="00892C08" w:rsidRPr="00892C08" w:rsidRDefault="00892C08" w:rsidP="00892C08">
            <w:pPr>
              <w:widowControl w:val="0"/>
              <w:tabs>
                <w:tab w:val="left" w:pos="228"/>
              </w:tabs>
              <w:ind w:left="86"/>
              <w:rPr>
                <w:noProof/>
                <w:szCs w:val="22"/>
              </w:rPr>
            </w:pPr>
          </w:p>
          <w:p w14:paraId="46C112DC" w14:textId="77777777" w:rsidR="00892C08" w:rsidRPr="00892C08" w:rsidRDefault="00892C08" w:rsidP="00892C08">
            <w:pPr>
              <w:widowControl w:val="0"/>
              <w:tabs>
                <w:tab w:val="left" w:pos="228"/>
              </w:tabs>
              <w:ind w:left="86"/>
              <w:rPr>
                <w:noProof/>
                <w:szCs w:val="22"/>
              </w:rPr>
            </w:pPr>
            <w:r w:rsidRPr="00892C08">
              <w:rPr>
                <w:noProof/>
                <w:szCs w:val="22"/>
              </w:rPr>
              <w:t xml:space="preserve"> </w:t>
            </w:r>
          </w:p>
          <w:p w14:paraId="358241C7" w14:textId="2EB7EBF2" w:rsidR="00A859B1" w:rsidRPr="001516B6" w:rsidRDefault="00854ECF" w:rsidP="00892C08">
            <w:pPr>
              <w:widowControl w:val="0"/>
              <w:tabs>
                <w:tab w:val="left" w:pos="228"/>
              </w:tabs>
              <w:ind w:left="86"/>
              <w:rPr>
                <w:bCs/>
                <w:color w:val="000000"/>
                <w:szCs w:val="22"/>
              </w:rPr>
            </w:pPr>
            <w:r w:rsidRPr="001516B6">
              <w:rPr>
                <w:szCs w:val="22"/>
              </w:rPr>
              <w:fldChar w:fldCharType="end"/>
            </w:r>
          </w:p>
        </w:tc>
        <w:tc>
          <w:tcPr>
            <w:tcW w:w="3686" w:type="dxa"/>
          </w:tcPr>
          <w:p w14:paraId="61223F8A" w14:textId="77777777" w:rsidR="00A859B1" w:rsidRPr="00B92693" w:rsidRDefault="00A859B1" w:rsidP="00F6510E">
            <w:pPr>
              <w:numPr>
                <w:ilvl w:val="12"/>
                <w:numId w:val="0"/>
              </w:numPr>
              <w:tabs>
                <w:tab w:val="left" w:pos="170"/>
              </w:tabs>
              <w:rPr>
                <w:b/>
                <w:bCs/>
                <w:iCs/>
                <w:color w:val="000000"/>
                <w:lang w:val="en-US"/>
              </w:rPr>
            </w:pPr>
            <w:r w:rsidRPr="00B92693">
              <w:rPr>
                <w:b/>
                <w:bCs/>
                <w:iCs/>
                <w:color w:val="000000"/>
                <w:lang w:val="en-US"/>
              </w:rPr>
              <w:t>Indicators of progress:</w:t>
            </w:r>
          </w:p>
          <w:p w14:paraId="79EC7F93" w14:textId="77777777" w:rsidR="00A859B1" w:rsidRPr="00B92693" w:rsidRDefault="00A859B1" w:rsidP="00F6510E">
            <w:pPr>
              <w:numPr>
                <w:ilvl w:val="12"/>
                <w:numId w:val="0"/>
              </w:numPr>
              <w:tabs>
                <w:tab w:val="left" w:pos="170"/>
              </w:tabs>
              <w:rPr>
                <w:i/>
                <w:iCs/>
                <w:sz w:val="16"/>
                <w:lang w:val="en-US"/>
              </w:rPr>
            </w:pPr>
            <w:r w:rsidRPr="00B92693">
              <w:rPr>
                <w:i/>
                <w:iCs/>
                <w:sz w:val="16"/>
                <w:lang w:val="en-US"/>
              </w:rPr>
              <w:t>What are the indicators to measure whether and to what extent the project achieves the envisaged results and effects?</w:t>
            </w:r>
          </w:p>
          <w:p w14:paraId="3FCF8426" w14:textId="77777777" w:rsidR="00892C08" w:rsidRPr="00B92693" w:rsidRDefault="00854ECF" w:rsidP="00747865">
            <w:pPr>
              <w:widowControl w:val="0"/>
              <w:numPr>
                <w:ilvl w:val="0"/>
                <w:numId w:val="1"/>
              </w:numPr>
              <w:tabs>
                <w:tab w:val="clear" w:pos="1004"/>
                <w:tab w:val="left" w:pos="228"/>
              </w:tabs>
              <w:ind w:left="86" w:firstLine="0"/>
              <w:rPr>
                <w:noProof/>
                <w:szCs w:val="22"/>
                <w:lang w:val="en-US"/>
              </w:rPr>
            </w:pPr>
            <w:r w:rsidRPr="001516B6">
              <w:rPr>
                <w:szCs w:val="22"/>
              </w:rPr>
              <w:fldChar w:fldCharType="begin">
                <w:ffData>
                  <w:name w:val=""/>
                  <w:enabled/>
                  <w:calcOnExit w:val="0"/>
                  <w:textInput>
                    <w:maxLength w:val="2000"/>
                  </w:textInput>
                </w:ffData>
              </w:fldChar>
            </w:r>
            <w:r w:rsidRPr="00B23ED2">
              <w:rPr>
                <w:szCs w:val="22"/>
                <w:lang w:val="fr-CA"/>
              </w:rPr>
              <w:instrText xml:space="preserve"> FORMTEXT </w:instrText>
            </w:r>
            <w:r w:rsidRPr="001516B6">
              <w:rPr>
                <w:szCs w:val="22"/>
              </w:rPr>
            </w:r>
            <w:r w:rsidRPr="001516B6">
              <w:rPr>
                <w:szCs w:val="22"/>
              </w:rPr>
              <w:fldChar w:fldCharType="separate"/>
            </w:r>
            <w:r w:rsidR="00892C08" w:rsidRPr="00B23ED2">
              <w:rPr>
                <w:noProof/>
                <w:szCs w:val="22"/>
                <w:lang w:val="fr-CA"/>
              </w:rPr>
              <w:t xml:space="preserve">WP1: T1.1: 2 official+6 int. reports; T1.2: 7 Pr. </w:t>
            </w:r>
            <w:r w:rsidR="00892C08" w:rsidRPr="00B92693">
              <w:rPr>
                <w:noProof/>
                <w:szCs w:val="22"/>
                <w:lang w:val="en-US"/>
              </w:rPr>
              <w:t>Meetings; T1.3: 1 mgt. manual+1contact list+1 templates for reporting+1 contingency plan</w:t>
            </w:r>
          </w:p>
          <w:p w14:paraId="170D8052" w14:textId="77777777" w:rsidR="00892C08" w:rsidRPr="00B92693" w:rsidRDefault="00892C08" w:rsidP="00892C08">
            <w:pPr>
              <w:widowControl w:val="0"/>
              <w:tabs>
                <w:tab w:val="left" w:pos="228"/>
              </w:tabs>
              <w:ind w:left="86"/>
              <w:rPr>
                <w:noProof/>
                <w:szCs w:val="22"/>
                <w:lang w:val="en-US"/>
              </w:rPr>
            </w:pPr>
          </w:p>
          <w:p w14:paraId="7C008D72" w14:textId="77777777" w:rsidR="00892C08" w:rsidRPr="00B92693" w:rsidRDefault="00892C08" w:rsidP="00892C08">
            <w:pPr>
              <w:widowControl w:val="0"/>
              <w:tabs>
                <w:tab w:val="left" w:pos="228"/>
              </w:tabs>
              <w:ind w:left="86"/>
              <w:rPr>
                <w:noProof/>
                <w:szCs w:val="22"/>
                <w:lang w:val="en-US"/>
              </w:rPr>
            </w:pPr>
          </w:p>
          <w:p w14:paraId="7495D12D" w14:textId="77777777" w:rsidR="00892C08" w:rsidRPr="00B92693" w:rsidRDefault="00892C08" w:rsidP="00892C08">
            <w:pPr>
              <w:widowControl w:val="0"/>
              <w:tabs>
                <w:tab w:val="left" w:pos="228"/>
              </w:tabs>
              <w:ind w:left="86"/>
              <w:rPr>
                <w:noProof/>
                <w:szCs w:val="22"/>
                <w:lang w:val="en-US"/>
              </w:rPr>
            </w:pPr>
          </w:p>
          <w:p w14:paraId="3C3F4F71" w14:textId="77777777" w:rsidR="00892C08" w:rsidRPr="00B92693" w:rsidRDefault="00892C08" w:rsidP="00892C08">
            <w:pPr>
              <w:widowControl w:val="0"/>
              <w:tabs>
                <w:tab w:val="left" w:pos="228"/>
              </w:tabs>
              <w:ind w:left="86"/>
              <w:rPr>
                <w:noProof/>
                <w:szCs w:val="22"/>
                <w:lang w:val="en-US"/>
              </w:rPr>
            </w:pPr>
          </w:p>
          <w:p w14:paraId="63D773CC" w14:textId="77777777" w:rsidR="00892C08" w:rsidRPr="00B92693" w:rsidRDefault="00892C08"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WP2: T2.1: 2 Nat. SWOT reports +1 Reg. report; T2.2: Survey/interview protocol; T2.3: 1 Collection &amp; analysis meth. defined, survey/interv. to at least 60 PC HEIs, 220)</w:t>
            </w:r>
          </w:p>
          <w:p w14:paraId="5B823977" w14:textId="77777777" w:rsidR="00892C08" w:rsidRPr="00B92693" w:rsidRDefault="00892C08" w:rsidP="00892C08">
            <w:pPr>
              <w:widowControl w:val="0"/>
              <w:tabs>
                <w:tab w:val="left" w:pos="228"/>
              </w:tabs>
              <w:ind w:left="86"/>
              <w:rPr>
                <w:noProof/>
                <w:szCs w:val="22"/>
                <w:lang w:val="en-US"/>
              </w:rPr>
            </w:pPr>
          </w:p>
          <w:p w14:paraId="2DE37AB3" w14:textId="77777777" w:rsidR="00892C08" w:rsidRPr="00B92693" w:rsidRDefault="00892C08" w:rsidP="00892C08">
            <w:pPr>
              <w:widowControl w:val="0"/>
              <w:tabs>
                <w:tab w:val="left" w:pos="228"/>
              </w:tabs>
              <w:ind w:left="86"/>
              <w:rPr>
                <w:noProof/>
                <w:szCs w:val="22"/>
                <w:lang w:val="en-US"/>
              </w:rPr>
            </w:pPr>
          </w:p>
          <w:p w14:paraId="0AE6F128" w14:textId="77777777" w:rsidR="00892C08" w:rsidRPr="00B92693" w:rsidRDefault="00892C08" w:rsidP="00892C08">
            <w:pPr>
              <w:widowControl w:val="0"/>
              <w:tabs>
                <w:tab w:val="left" w:pos="228"/>
              </w:tabs>
              <w:ind w:left="86"/>
              <w:rPr>
                <w:noProof/>
                <w:szCs w:val="22"/>
                <w:lang w:val="en-US"/>
              </w:rPr>
            </w:pPr>
          </w:p>
          <w:p w14:paraId="58BE53FC" w14:textId="77777777" w:rsidR="00892C08" w:rsidRPr="00B92693" w:rsidRDefault="00892C08" w:rsidP="00892C08">
            <w:pPr>
              <w:widowControl w:val="0"/>
              <w:tabs>
                <w:tab w:val="left" w:pos="228"/>
              </w:tabs>
              <w:ind w:left="86"/>
              <w:rPr>
                <w:noProof/>
                <w:szCs w:val="22"/>
                <w:lang w:val="en-US"/>
              </w:rPr>
            </w:pPr>
          </w:p>
          <w:p w14:paraId="18A8DD31" w14:textId="77777777" w:rsidR="00892C08" w:rsidRPr="00B92693" w:rsidRDefault="00892C08" w:rsidP="00892C08">
            <w:pPr>
              <w:widowControl w:val="0"/>
              <w:tabs>
                <w:tab w:val="left" w:pos="228"/>
              </w:tabs>
              <w:ind w:left="86"/>
              <w:rPr>
                <w:noProof/>
                <w:szCs w:val="22"/>
                <w:lang w:val="en-US"/>
              </w:rPr>
            </w:pPr>
          </w:p>
          <w:p w14:paraId="213A50D5" w14:textId="77777777" w:rsidR="00892C08" w:rsidRPr="00B92693" w:rsidRDefault="00892C08" w:rsidP="00892C08">
            <w:pPr>
              <w:widowControl w:val="0"/>
              <w:tabs>
                <w:tab w:val="left" w:pos="228"/>
              </w:tabs>
              <w:ind w:left="86"/>
              <w:rPr>
                <w:noProof/>
                <w:szCs w:val="22"/>
                <w:lang w:val="en-US"/>
              </w:rPr>
            </w:pPr>
          </w:p>
          <w:p w14:paraId="553BBF6A" w14:textId="77777777" w:rsidR="00892C08" w:rsidRPr="00B92693" w:rsidRDefault="00892C08" w:rsidP="00892C08">
            <w:pPr>
              <w:widowControl w:val="0"/>
              <w:tabs>
                <w:tab w:val="left" w:pos="228"/>
              </w:tabs>
              <w:ind w:left="86"/>
              <w:rPr>
                <w:noProof/>
                <w:szCs w:val="22"/>
                <w:lang w:val="en-US"/>
              </w:rPr>
            </w:pPr>
          </w:p>
          <w:p w14:paraId="702B1CA6" w14:textId="77777777" w:rsidR="00892C08" w:rsidRPr="00B92693" w:rsidRDefault="00892C08" w:rsidP="00892C08">
            <w:pPr>
              <w:widowControl w:val="0"/>
              <w:tabs>
                <w:tab w:val="left" w:pos="228"/>
              </w:tabs>
              <w:ind w:left="86"/>
              <w:rPr>
                <w:noProof/>
                <w:szCs w:val="22"/>
                <w:lang w:val="en-US"/>
              </w:rPr>
            </w:pPr>
          </w:p>
          <w:p w14:paraId="40F6EFA9" w14:textId="77777777" w:rsidR="00892C08" w:rsidRPr="00B92693" w:rsidRDefault="00892C08" w:rsidP="00892C08">
            <w:pPr>
              <w:widowControl w:val="0"/>
              <w:tabs>
                <w:tab w:val="left" w:pos="228"/>
              </w:tabs>
              <w:ind w:left="86"/>
              <w:rPr>
                <w:noProof/>
                <w:szCs w:val="22"/>
                <w:lang w:val="en-US"/>
              </w:rPr>
            </w:pPr>
          </w:p>
          <w:p w14:paraId="5C54FAD6" w14:textId="77777777" w:rsidR="00892C08" w:rsidRPr="00B92693" w:rsidRDefault="00892C08" w:rsidP="00892C08">
            <w:pPr>
              <w:widowControl w:val="0"/>
              <w:tabs>
                <w:tab w:val="left" w:pos="228"/>
              </w:tabs>
              <w:ind w:left="86"/>
              <w:rPr>
                <w:noProof/>
                <w:szCs w:val="22"/>
                <w:lang w:val="en-US"/>
              </w:rPr>
            </w:pPr>
          </w:p>
          <w:p w14:paraId="4327D8C8" w14:textId="77777777" w:rsidR="00892C08" w:rsidRPr="00B92693" w:rsidRDefault="00892C08"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WP3: T3.1: 1 ToT plan,4 ToT modules prepared/delivered/reported At least to 344 pax); T3.2:1 Replication plan, 4 repl. modules prepared/delivered/reported (at least to 2520 pax); T3.3: 1 e-learning platform</w:t>
            </w:r>
          </w:p>
          <w:p w14:paraId="6AB43FDA" w14:textId="77777777" w:rsidR="00892C08" w:rsidRPr="00B92693" w:rsidRDefault="00892C08" w:rsidP="00892C08">
            <w:pPr>
              <w:widowControl w:val="0"/>
              <w:tabs>
                <w:tab w:val="left" w:pos="228"/>
              </w:tabs>
              <w:ind w:left="86"/>
              <w:rPr>
                <w:noProof/>
                <w:szCs w:val="22"/>
                <w:lang w:val="en-US"/>
              </w:rPr>
            </w:pPr>
          </w:p>
          <w:p w14:paraId="20028E2D" w14:textId="77777777" w:rsidR="00892C08" w:rsidRPr="00B92693" w:rsidRDefault="00892C08" w:rsidP="00892C08">
            <w:pPr>
              <w:widowControl w:val="0"/>
              <w:tabs>
                <w:tab w:val="left" w:pos="228"/>
              </w:tabs>
              <w:ind w:left="86"/>
              <w:rPr>
                <w:noProof/>
                <w:szCs w:val="22"/>
                <w:lang w:val="en-US"/>
              </w:rPr>
            </w:pPr>
          </w:p>
          <w:p w14:paraId="1D15111E" w14:textId="0DEDC982" w:rsidR="00892C08" w:rsidRPr="00B92693" w:rsidRDefault="00892C08"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WP4: T4.1: 1 bachelor modernisation strat. plan; T4.2: 7 Bachelors improved&amp;delivered (</w:t>
            </w:r>
            <w:r w:rsidR="00375DE0" w:rsidRPr="00B92693">
              <w:rPr>
                <w:noProof/>
                <w:szCs w:val="22"/>
                <w:lang w:val="en-US"/>
              </w:rPr>
              <w:t>6</w:t>
            </w:r>
            <w:r w:rsidRPr="00B92693">
              <w:rPr>
                <w:noProof/>
                <w:szCs w:val="22"/>
                <w:lang w:val="en-US"/>
              </w:rPr>
              <w:t>subjects+1 project*PC HEI=</w:t>
            </w:r>
            <w:r w:rsidR="00375DE0" w:rsidRPr="00B92693">
              <w:rPr>
                <w:noProof/>
                <w:szCs w:val="22"/>
                <w:lang w:val="en-US"/>
              </w:rPr>
              <w:t>48</w:t>
            </w:r>
            <w:r w:rsidRPr="00B92693">
              <w:rPr>
                <w:noProof/>
                <w:szCs w:val="22"/>
                <w:lang w:val="en-US"/>
              </w:rPr>
              <w:t xml:space="preserve"> ECTS * bachelor, at least to 175 students); T4.3: equipment purchased/installed/maintained. </w:t>
            </w:r>
          </w:p>
          <w:p w14:paraId="4C3E6B4A" w14:textId="77777777" w:rsidR="00892C08" w:rsidRPr="00B92693" w:rsidRDefault="00892C08" w:rsidP="00892C08">
            <w:pPr>
              <w:widowControl w:val="0"/>
              <w:tabs>
                <w:tab w:val="left" w:pos="228"/>
              </w:tabs>
              <w:ind w:left="86"/>
              <w:rPr>
                <w:noProof/>
                <w:szCs w:val="22"/>
                <w:lang w:val="en-US"/>
              </w:rPr>
            </w:pPr>
          </w:p>
          <w:p w14:paraId="11A6C2FD" w14:textId="77777777" w:rsidR="00892C08" w:rsidRPr="00B92693" w:rsidRDefault="00892C08" w:rsidP="00892C08">
            <w:pPr>
              <w:widowControl w:val="0"/>
              <w:tabs>
                <w:tab w:val="left" w:pos="228"/>
              </w:tabs>
              <w:ind w:left="86"/>
              <w:rPr>
                <w:noProof/>
                <w:szCs w:val="22"/>
                <w:lang w:val="en-US"/>
              </w:rPr>
            </w:pPr>
          </w:p>
          <w:p w14:paraId="459313DD" w14:textId="77777777" w:rsidR="00892C08" w:rsidRPr="00B92693" w:rsidRDefault="00892C08"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WP5: T5.1: 1 plan for LLL creation &amp; marketing; T5.2: Joint Materials dev. &amp; Implementation of 3 LLL courses*PC HEIs =18 courses of 2 ECTS each delivered to at least 421 pax.</w:t>
            </w:r>
          </w:p>
          <w:p w14:paraId="366DE8B7" w14:textId="77777777" w:rsidR="00892C08" w:rsidRPr="00B92693" w:rsidRDefault="00892C08" w:rsidP="00892C08">
            <w:pPr>
              <w:widowControl w:val="0"/>
              <w:tabs>
                <w:tab w:val="left" w:pos="228"/>
              </w:tabs>
              <w:ind w:left="86"/>
              <w:rPr>
                <w:noProof/>
                <w:szCs w:val="22"/>
                <w:lang w:val="en-US"/>
              </w:rPr>
            </w:pPr>
          </w:p>
          <w:p w14:paraId="31858FBF" w14:textId="77777777" w:rsidR="00892C08" w:rsidRPr="00B92693" w:rsidRDefault="00892C08" w:rsidP="00892C08">
            <w:pPr>
              <w:widowControl w:val="0"/>
              <w:tabs>
                <w:tab w:val="left" w:pos="228"/>
              </w:tabs>
              <w:ind w:left="86"/>
              <w:rPr>
                <w:noProof/>
                <w:szCs w:val="22"/>
                <w:lang w:val="en-US"/>
              </w:rPr>
            </w:pPr>
          </w:p>
          <w:p w14:paraId="6BE84F00" w14:textId="77777777" w:rsidR="00892C08" w:rsidRPr="00B92693" w:rsidRDefault="00892C08" w:rsidP="00892C08">
            <w:pPr>
              <w:widowControl w:val="0"/>
              <w:tabs>
                <w:tab w:val="left" w:pos="228"/>
              </w:tabs>
              <w:ind w:left="86"/>
              <w:rPr>
                <w:noProof/>
                <w:szCs w:val="22"/>
                <w:lang w:val="en-US"/>
              </w:rPr>
            </w:pPr>
          </w:p>
          <w:p w14:paraId="4A2BB12E" w14:textId="77777777" w:rsidR="00892C08" w:rsidRPr="00B92693" w:rsidRDefault="00892C08"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WP6: T6.1: 1diss. package -general+on modernised curricula+on LLL courses-,1 web, 1 set of IT mgt tools; T6.2: 14 newsletters, 6 diss papers, 1 post*week on Soc. Media, 3 Int. Conf., 1 E+ cluster event; T6.3: 3 Reg Round table (213 tot pax); T6.4: 2 National Seminars (332 TOT pax)+Final conference (at least 60 pax).</w:t>
            </w:r>
          </w:p>
          <w:p w14:paraId="37D7E624" w14:textId="77777777" w:rsidR="00892C08" w:rsidRPr="00B92693" w:rsidRDefault="00892C08" w:rsidP="00892C08">
            <w:pPr>
              <w:widowControl w:val="0"/>
              <w:tabs>
                <w:tab w:val="left" w:pos="228"/>
              </w:tabs>
              <w:rPr>
                <w:noProof/>
                <w:szCs w:val="22"/>
                <w:lang w:val="en-US"/>
              </w:rPr>
            </w:pPr>
          </w:p>
          <w:p w14:paraId="70A4D143" w14:textId="77777777" w:rsidR="00892C08" w:rsidRPr="00B92693" w:rsidRDefault="00892C08" w:rsidP="00892C08">
            <w:pPr>
              <w:widowControl w:val="0"/>
              <w:tabs>
                <w:tab w:val="left" w:pos="228"/>
              </w:tabs>
              <w:ind w:left="86"/>
              <w:rPr>
                <w:noProof/>
                <w:szCs w:val="22"/>
                <w:lang w:val="en-US"/>
              </w:rPr>
            </w:pPr>
          </w:p>
          <w:p w14:paraId="7DFCDD8A" w14:textId="77777777" w:rsidR="00892C08" w:rsidRPr="00B92693" w:rsidRDefault="00892C08"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WP7: T7.1 1 quality plan including tools (satisfaction surveys for all project activities) and members of the Quality Board and its operational procedures.; T7.2 recommendations from external experts in the form of two (M18 and 36) reports and external QC monitoring matrix update and comments</w:t>
            </w:r>
          </w:p>
          <w:p w14:paraId="68CBEE0B" w14:textId="77777777" w:rsidR="00892C08" w:rsidRPr="00B92693" w:rsidRDefault="00892C08" w:rsidP="00892C08">
            <w:pPr>
              <w:widowControl w:val="0"/>
              <w:tabs>
                <w:tab w:val="left" w:pos="228"/>
              </w:tabs>
              <w:ind w:left="86"/>
              <w:rPr>
                <w:noProof/>
                <w:szCs w:val="22"/>
                <w:lang w:val="en-US"/>
              </w:rPr>
            </w:pPr>
          </w:p>
          <w:p w14:paraId="72780006" w14:textId="77777777" w:rsidR="00892C08" w:rsidRPr="00B92693" w:rsidRDefault="00892C08" w:rsidP="00892C08">
            <w:pPr>
              <w:widowControl w:val="0"/>
              <w:tabs>
                <w:tab w:val="left" w:pos="228"/>
              </w:tabs>
              <w:ind w:left="86"/>
              <w:rPr>
                <w:noProof/>
                <w:szCs w:val="22"/>
                <w:lang w:val="en-US"/>
              </w:rPr>
            </w:pPr>
          </w:p>
          <w:p w14:paraId="00A5D2D4" w14:textId="77777777" w:rsidR="00892C08" w:rsidRPr="00B92693" w:rsidRDefault="00892C08" w:rsidP="00892C08">
            <w:pPr>
              <w:widowControl w:val="0"/>
              <w:tabs>
                <w:tab w:val="left" w:pos="228"/>
              </w:tabs>
              <w:ind w:left="86"/>
              <w:rPr>
                <w:noProof/>
                <w:szCs w:val="22"/>
                <w:lang w:val="en-US"/>
              </w:rPr>
            </w:pPr>
          </w:p>
          <w:p w14:paraId="00E72092" w14:textId="514BBEE4" w:rsidR="00A859B1" w:rsidRPr="00B92693" w:rsidRDefault="00854ECF" w:rsidP="00747865">
            <w:pPr>
              <w:widowControl w:val="0"/>
              <w:numPr>
                <w:ilvl w:val="0"/>
                <w:numId w:val="1"/>
              </w:numPr>
              <w:tabs>
                <w:tab w:val="clear" w:pos="1004"/>
                <w:tab w:val="left" w:pos="228"/>
              </w:tabs>
              <w:ind w:left="86" w:firstLine="0"/>
              <w:rPr>
                <w:b/>
                <w:bCs/>
                <w:iCs/>
                <w:color w:val="000000"/>
                <w:szCs w:val="22"/>
                <w:lang w:val="en-US"/>
              </w:rPr>
            </w:pPr>
            <w:r w:rsidRPr="001516B6">
              <w:rPr>
                <w:szCs w:val="22"/>
              </w:rPr>
              <w:fldChar w:fldCharType="end"/>
            </w:r>
          </w:p>
        </w:tc>
        <w:tc>
          <w:tcPr>
            <w:tcW w:w="3685" w:type="dxa"/>
          </w:tcPr>
          <w:p w14:paraId="3DD91F63" w14:textId="77777777" w:rsidR="00A859B1" w:rsidRPr="00B92693" w:rsidRDefault="00A859B1" w:rsidP="00F6510E">
            <w:pPr>
              <w:numPr>
                <w:ilvl w:val="12"/>
                <w:numId w:val="0"/>
              </w:numPr>
              <w:tabs>
                <w:tab w:val="left" w:pos="170"/>
              </w:tabs>
              <w:rPr>
                <w:b/>
                <w:bCs/>
                <w:iCs/>
                <w:color w:val="000000"/>
                <w:lang w:val="en-US"/>
              </w:rPr>
            </w:pPr>
            <w:r w:rsidRPr="00B92693">
              <w:rPr>
                <w:b/>
                <w:bCs/>
                <w:iCs/>
                <w:color w:val="000000"/>
                <w:lang w:val="en-US"/>
              </w:rPr>
              <w:t>How indicators will be measured:</w:t>
            </w:r>
          </w:p>
          <w:p w14:paraId="4D95E218" w14:textId="77777777" w:rsidR="00A859B1" w:rsidRPr="00B92693" w:rsidRDefault="00A859B1" w:rsidP="00F6510E">
            <w:pPr>
              <w:numPr>
                <w:ilvl w:val="12"/>
                <w:numId w:val="0"/>
              </w:numPr>
              <w:tabs>
                <w:tab w:val="left" w:pos="170"/>
              </w:tabs>
              <w:rPr>
                <w:i/>
                <w:iCs/>
                <w:sz w:val="16"/>
                <w:lang w:val="en-US"/>
              </w:rPr>
            </w:pPr>
            <w:r w:rsidRPr="00B92693">
              <w:rPr>
                <w:i/>
                <w:iCs/>
                <w:sz w:val="16"/>
                <w:lang w:val="en-US"/>
              </w:rPr>
              <w:t>What are the sources of information on these indicators?</w:t>
            </w:r>
          </w:p>
          <w:p w14:paraId="7833F8B5" w14:textId="77777777" w:rsidR="002503D9" w:rsidRPr="00B92693" w:rsidRDefault="00854ECF" w:rsidP="00747865">
            <w:pPr>
              <w:widowControl w:val="0"/>
              <w:numPr>
                <w:ilvl w:val="0"/>
                <w:numId w:val="1"/>
              </w:numPr>
              <w:tabs>
                <w:tab w:val="clear" w:pos="1004"/>
                <w:tab w:val="left" w:pos="228"/>
              </w:tabs>
              <w:ind w:left="86" w:firstLine="0"/>
              <w:rPr>
                <w:noProof/>
                <w:szCs w:val="22"/>
                <w:lang w:val="en-US"/>
              </w:rPr>
            </w:pPr>
            <w:r w:rsidRPr="001516B6">
              <w:rPr>
                <w:szCs w:val="22"/>
              </w:rPr>
              <w:fldChar w:fldCharType="begin">
                <w:ffData>
                  <w:name w:val=""/>
                  <w:enabled/>
                  <w:calcOnExit w:val="0"/>
                  <w:textInput>
                    <w:maxLength w:val="2000"/>
                  </w:textInput>
                </w:ffData>
              </w:fldChar>
            </w:r>
            <w:r w:rsidRPr="00B92693">
              <w:rPr>
                <w:szCs w:val="22"/>
                <w:lang w:val="en-US"/>
              </w:rPr>
              <w:instrText xml:space="preserve"> FORMTEXT </w:instrText>
            </w:r>
            <w:r w:rsidRPr="001516B6">
              <w:rPr>
                <w:szCs w:val="22"/>
              </w:rPr>
            </w:r>
            <w:r w:rsidRPr="001516B6">
              <w:rPr>
                <w:szCs w:val="22"/>
              </w:rPr>
              <w:fldChar w:fldCharType="separate"/>
            </w:r>
            <w:r w:rsidR="002503D9" w:rsidRPr="00B92693">
              <w:rPr>
                <w:noProof/>
                <w:szCs w:val="22"/>
                <w:lang w:val="en-US"/>
              </w:rPr>
              <w:t>WP1: reports, extranet, management tools, templates for technical and administrative/financial reports, project meetings &amp; e-meetings reports, agendas, list of participants, materials used</w:t>
            </w:r>
          </w:p>
          <w:p w14:paraId="7CD93A5A" w14:textId="77777777" w:rsidR="002503D9" w:rsidRPr="00B92693" w:rsidRDefault="002503D9" w:rsidP="002503D9">
            <w:pPr>
              <w:widowControl w:val="0"/>
              <w:tabs>
                <w:tab w:val="left" w:pos="228"/>
              </w:tabs>
              <w:ind w:left="86"/>
              <w:rPr>
                <w:noProof/>
                <w:szCs w:val="22"/>
                <w:lang w:val="en-US"/>
              </w:rPr>
            </w:pPr>
          </w:p>
          <w:p w14:paraId="34A07F9D" w14:textId="77777777" w:rsidR="002503D9" w:rsidRPr="00B92693" w:rsidRDefault="002503D9" w:rsidP="002503D9">
            <w:pPr>
              <w:widowControl w:val="0"/>
              <w:tabs>
                <w:tab w:val="left" w:pos="228"/>
              </w:tabs>
              <w:ind w:left="86"/>
              <w:rPr>
                <w:noProof/>
                <w:szCs w:val="22"/>
                <w:lang w:val="en-US"/>
              </w:rPr>
            </w:pPr>
          </w:p>
          <w:p w14:paraId="0C4C79B0" w14:textId="77777777" w:rsidR="002503D9" w:rsidRPr="00B92693" w:rsidRDefault="002503D9"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WP2: sveys, interviews, recording of target reached, needs analysis report, study visits agenda, list ofparticipants, materials used, reports, overall WP2 report.</w:t>
            </w:r>
          </w:p>
          <w:p w14:paraId="6CE50BA2" w14:textId="77777777" w:rsidR="002503D9" w:rsidRPr="00B92693" w:rsidRDefault="002503D9" w:rsidP="002503D9">
            <w:pPr>
              <w:widowControl w:val="0"/>
              <w:tabs>
                <w:tab w:val="left" w:pos="228"/>
              </w:tabs>
              <w:ind w:left="86"/>
              <w:rPr>
                <w:noProof/>
                <w:szCs w:val="22"/>
                <w:lang w:val="en-US"/>
              </w:rPr>
            </w:pPr>
          </w:p>
          <w:p w14:paraId="29FC369F" w14:textId="77777777" w:rsidR="002503D9" w:rsidRPr="00B92693" w:rsidRDefault="002503D9" w:rsidP="002503D9">
            <w:pPr>
              <w:widowControl w:val="0"/>
              <w:tabs>
                <w:tab w:val="left" w:pos="228"/>
              </w:tabs>
              <w:ind w:left="86"/>
              <w:rPr>
                <w:noProof/>
                <w:szCs w:val="22"/>
                <w:lang w:val="en-US"/>
              </w:rPr>
            </w:pPr>
          </w:p>
          <w:p w14:paraId="4BC83379" w14:textId="77777777" w:rsidR="002503D9" w:rsidRPr="00B92693" w:rsidRDefault="002503D9" w:rsidP="002503D9">
            <w:pPr>
              <w:widowControl w:val="0"/>
              <w:tabs>
                <w:tab w:val="left" w:pos="228"/>
              </w:tabs>
              <w:ind w:left="86"/>
              <w:rPr>
                <w:noProof/>
                <w:szCs w:val="22"/>
                <w:lang w:val="en-US"/>
              </w:rPr>
            </w:pPr>
          </w:p>
          <w:p w14:paraId="5A6B8E42" w14:textId="77777777" w:rsidR="002503D9" w:rsidRPr="00B92693" w:rsidRDefault="002503D9" w:rsidP="002503D9">
            <w:pPr>
              <w:widowControl w:val="0"/>
              <w:tabs>
                <w:tab w:val="left" w:pos="228"/>
              </w:tabs>
              <w:ind w:left="86"/>
              <w:rPr>
                <w:noProof/>
                <w:szCs w:val="22"/>
                <w:lang w:val="en-US"/>
              </w:rPr>
            </w:pPr>
          </w:p>
          <w:p w14:paraId="6B3D69FE" w14:textId="77777777" w:rsidR="002503D9" w:rsidRPr="00B92693" w:rsidRDefault="002503D9" w:rsidP="002503D9">
            <w:pPr>
              <w:widowControl w:val="0"/>
              <w:tabs>
                <w:tab w:val="left" w:pos="228"/>
              </w:tabs>
              <w:ind w:left="86"/>
              <w:rPr>
                <w:noProof/>
                <w:szCs w:val="22"/>
                <w:lang w:val="en-US"/>
              </w:rPr>
            </w:pPr>
          </w:p>
          <w:p w14:paraId="2E182452" w14:textId="77777777" w:rsidR="002503D9" w:rsidRPr="00B92693" w:rsidRDefault="002503D9" w:rsidP="002503D9">
            <w:pPr>
              <w:widowControl w:val="0"/>
              <w:tabs>
                <w:tab w:val="left" w:pos="228"/>
              </w:tabs>
              <w:ind w:left="86"/>
              <w:rPr>
                <w:noProof/>
                <w:szCs w:val="22"/>
                <w:lang w:val="en-US"/>
              </w:rPr>
            </w:pPr>
          </w:p>
          <w:p w14:paraId="6F3618C1" w14:textId="77777777" w:rsidR="002503D9" w:rsidRPr="00B92693" w:rsidRDefault="002503D9" w:rsidP="002503D9">
            <w:pPr>
              <w:widowControl w:val="0"/>
              <w:tabs>
                <w:tab w:val="left" w:pos="228"/>
              </w:tabs>
              <w:ind w:left="86"/>
              <w:rPr>
                <w:noProof/>
                <w:szCs w:val="22"/>
                <w:lang w:val="en-US"/>
              </w:rPr>
            </w:pPr>
          </w:p>
          <w:p w14:paraId="0960A272" w14:textId="77777777" w:rsidR="002503D9" w:rsidRPr="00B92693" w:rsidRDefault="002503D9" w:rsidP="002503D9">
            <w:pPr>
              <w:widowControl w:val="0"/>
              <w:tabs>
                <w:tab w:val="left" w:pos="228"/>
              </w:tabs>
              <w:ind w:left="86"/>
              <w:rPr>
                <w:noProof/>
                <w:szCs w:val="22"/>
                <w:lang w:val="en-US"/>
              </w:rPr>
            </w:pPr>
          </w:p>
          <w:p w14:paraId="5B44AC7B" w14:textId="77777777" w:rsidR="002503D9" w:rsidRPr="00B92693" w:rsidRDefault="002503D9" w:rsidP="002503D9">
            <w:pPr>
              <w:widowControl w:val="0"/>
              <w:tabs>
                <w:tab w:val="left" w:pos="228"/>
              </w:tabs>
              <w:ind w:left="86"/>
              <w:rPr>
                <w:noProof/>
                <w:szCs w:val="22"/>
                <w:lang w:val="en-US"/>
              </w:rPr>
            </w:pPr>
          </w:p>
          <w:p w14:paraId="7499C5F2" w14:textId="77777777" w:rsidR="002503D9" w:rsidRPr="00B92693" w:rsidRDefault="002503D9" w:rsidP="002503D9">
            <w:pPr>
              <w:widowControl w:val="0"/>
              <w:tabs>
                <w:tab w:val="left" w:pos="228"/>
              </w:tabs>
              <w:ind w:left="86"/>
              <w:rPr>
                <w:noProof/>
                <w:szCs w:val="22"/>
                <w:lang w:val="en-US"/>
              </w:rPr>
            </w:pPr>
          </w:p>
          <w:p w14:paraId="4A4BB7E5" w14:textId="77777777" w:rsidR="002503D9" w:rsidRPr="00B92693" w:rsidRDefault="002503D9" w:rsidP="002503D9">
            <w:pPr>
              <w:widowControl w:val="0"/>
              <w:tabs>
                <w:tab w:val="left" w:pos="228"/>
              </w:tabs>
              <w:ind w:left="86"/>
              <w:rPr>
                <w:noProof/>
                <w:szCs w:val="22"/>
                <w:lang w:val="en-US"/>
              </w:rPr>
            </w:pPr>
          </w:p>
          <w:p w14:paraId="55DAA415" w14:textId="77777777" w:rsidR="002503D9" w:rsidRPr="00B92693" w:rsidRDefault="002503D9"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 xml:space="preserve">WP3: ToT &amp; replication plan, training materials, agendas, list of trainees, e-learning content. </w:t>
            </w:r>
          </w:p>
          <w:p w14:paraId="3FD595F1" w14:textId="77777777" w:rsidR="002503D9" w:rsidRPr="00B92693" w:rsidRDefault="002503D9" w:rsidP="002503D9">
            <w:pPr>
              <w:widowControl w:val="0"/>
              <w:tabs>
                <w:tab w:val="left" w:pos="228"/>
              </w:tabs>
              <w:ind w:left="86"/>
              <w:rPr>
                <w:noProof/>
                <w:szCs w:val="22"/>
                <w:lang w:val="en-US"/>
              </w:rPr>
            </w:pPr>
          </w:p>
          <w:p w14:paraId="7FE60FFF" w14:textId="77777777" w:rsidR="002503D9" w:rsidRPr="00B92693" w:rsidRDefault="002503D9" w:rsidP="002503D9">
            <w:pPr>
              <w:widowControl w:val="0"/>
              <w:tabs>
                <w:tab w:val="left" w:pos="228"/>
              </w:tabs>
              <w:ind w:left="86"/>
              <w:rPr>
                <w:noProof/>
                <w:szCs w:val="22"/>
                <w:lang w:val="en-US"/>
              </w:rPr>
            </w:pPr>
          </w:p>
          <w:p w14:paraId="3800947C" w14:textId="77777777" w:rsidR="002503D9" w:rsidRPr="00B92693" w:rsidRDefault="002503D9" w:rsidP="002503D9">
            <w:pPr>
              <w:widowControl w:val="0"/>
              <w:tabs>
                <w:tab w:val="left" w:pos="228"/>
              </w:tabs>
              <w:ind w:left="86"/>
              <w:rPr>
                <w:noProof/>
                <w:szCs w:val="22"/>
                <w:lang w:val="en-US"/>
              </w:rPr>
            </w:pPr>
          </w:p>
          <w:p w14:paraId="094D33CA" w14:textId="77777777" w:rsidR="002503D9" w:rsidRPr="00B92693" w:rsidRDefault="002503D9" w:rsidP="002503D9">
            <w:pPr>
              <w:widowControl w:val="0"/>
              <w:tabs>
                <w:tab w:val="left" w:pos="228"/>
              </w:tabs>
              <w:ind w:left="86"/>
              <w:rPr>
                <w:noProof/>
                <w:szCs w:val="22"/>
                <w:lang w:val="en-US"/>
              </w:rPr>
            </w:pPr>
          </w:p>
          <w:p w14:paraId="71C87E95" w14:textId="77777777" w:rsidR="002503D9" w:rsidRPr="00B92693" w:rsidRDefault="002503D9" w:rsidP="002503D9">
            <w:pPr>
              <w:widowControl w:val="0"/>
              <w:tabs>
                <w:tab w:val="left" w:pos="228"/>
              </w:tabs>
              <w:ind w:left="86"/>
              <w:rPr>
                <w:noProof/>
                <w:szCs w:val="22"/>
                <w:lang w:val="en-US"/>
              </w:rPr>
            </w:pPr>
          </w:p>
          <w:p w14:paraId="33AD0ECB" w14:textId="77777777" w:rsidR="002503D9" w:rsidRPr="00B92693" w:rsidRDefault="002503D9" w:rsidP="002503D9">
            <w:pPr>
              <w:widowControl w:val="0"/>
              <w:tabs>
                <w:tab w:val="left" w:pos="228"/>
              </w:tabs>
              <w:ind w:left="86"/>
              <w:rPr>
                <w:noProof/>
                <w:szCs w:val="22"/>
                <w:lang w:val="en-US"/>
              </w:rPr>
            </w:pPr>
          </w:p>
          <w:p w14:paraId="111D548C" w14:textId="77777777" w:rsidR="002503D9" w:rsidRPr="00B92693" w:rsidRDefault="002503D9"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WP4: bachelor curricula semester subjects and sillabi(topics, calendar, responsible for teaching, credits, students' assessment, QA, competences, etc.), final project description.</w:t>
            </w:r>
          </w:p>
          <w:p w14:paraId="2D412752" w14:textId="77777777" w:rsidR="002503D9" w:rsidRPr="00B92693" w:rsidRDefault="002503D9" w:rsidP="002503D9">
            <w:pPr>
              <w:widowControl w:val="0"/>
              <w:tabs>
                <w:tab w:val="left" w:pos="228"/>
              </w:tabs>
              <w:ind w:left="86"/>
              <w:rPr>
                <w:noProof/>
                <w:szCs w:val="22"/>
                <w:lang w:val="en-US"/>
              </w:rPr>
            </w:pPr>
          </w:p>
          <w:p w14:paraId="378E51ED" w14:textId="77777777" w:rsidR="002503D9" w:rsidRPr="00B92693" w:rsidRDefault="002503D9" w:rsidP="002503D9">
            <w:pPr>
              <w:widowControl w:val="0"/>
              <w:tabs>
                <w:tab w:val="left" w:pos="228"/>
              </w:tabs>
              <w:ind w:left="86"/>
              <w:rPr>
                <w:noProof/>
                <w:szCs w:val="22"/>
                <w:lang w:val="en-US"/>
              </w:rPr>
            </w:pPr>
          </w:p>
          <w:p w14:paraId="69E9C278" w14:textId="77777777" w:rsidR="002503D9" w:rsidRPr="00B92693" w:rsidRDefault="002503D9" w:rsidP="002503D9">
            <w:pPr>
              <w:widowControl w:val="0"/>
              <w:tabs>
                <w:tab w:val="left" w:pos="228"/>
              </w:tabs>
              <w:ind w:left="86"/>
              <w:rPr>
                <w:noProof/>
                <w:szCs w:val="22"/>
                <w:lang w:val="en-US"/>
              </w:rPr>
            </w:pPr>
          </w:p>
          <w:p w14:paraId="47D65979" w14:textId="77777777" w:rsidR="002503D9" w:rsidRPr="00B92693" w:rsidRDefault="002503D9"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WP5: LLL courses sillaby(topics, calendar, responsibl efor teaching, credits, students' assessment, QA, skills to be updated, edelivery mode, etc.)</w:t>
            </w:r>
          </w:p>
          <w:p w14:paraId="053355AC" w14:textId="77777777" w:rsidR="002503D9" w:rsidRPr="00B92693" w:rsidRDefault="002503D9" w:rsidP="002503D9">
            <w:pPr>
              <w:widowControl w:val="0"/>
              <w:tabs>
                <w:tab w:val="left" w:pos="228"/>
              </w:tabs>
              <w:ind w:left="86"/>
              <w:rPr>
                <w:noProof/>
                <w:szCs w:val="22"/>
                <w:lang w:val="en-US"/>
              </w:rPr>
            </w:pPr>
          </w:p>
          <w:p w14:paraId="1D6A4B61" w14:textId="77777777" w:rsidR="002503D9" w:rsidRPr="00B92693" w:rsidRDefault="002503D9" w:rsidP="002503D9">
            <w:pPr>
              <w:widowControl w:val="0"/>
              <w:tabs>
                <w:tab w:val="left" w:pos="228"/>
              </w:tabs>
              <w:ind w:left="86"/>
              <w:rPr>
                <w:noProof/>
                <w:szCs w:val="22"/>
                <w:lang w:val="en-US"/>
              </w:rPr>
            </w:pPr>
          </w:p>
          <w:p w14:paraId="05D18CC5" w14:textId="77777777" w:rsidR="002503D9" w:rsidRPr="00B92693" w:rsidRDefault="002503D9" w:rsidP="002503D9">
            <w:pPr>
              <w:widowControl w:val="0"/>
              <w:tabs>
                <w:tab w:val="left" w:pos="228"/>
              </w:tabs>
              <w:rPr>
                <w:noProof/>
                <w:szCs w:val="22"/>
                <w:lang w:val="en-US"/>
              </w:rPr>
            </w:pPr>
          </w:p>
          <w:p w14:paraId="5312083B" w14:textId="77777777" w:rsidR="002503D9" w:rsidRPr="00B92693" w:rsidRDefault="002503D9"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WP6: 1 dissem. strategy, diss, package, project website, events agendas, materials used, list of participants, discussions report, 3 Reg Round Tables Conclusions, 2 National Seminars reports, 1 Policy paper.</w:t>
            </w:r>
          </w:p>
          <w:p w14:paraId="75D28EC8" w14:textId="77777777" w:rsidR="002503D9" w:rsidRPr="00B92693" w:rsidRDefault="002503D9" w:rsidP="002503D9">
            <w:pPr>
              <w:widowControl w:val="0"/>
              <w:tabs>
                <w:tab w:val="left" w:pos="228"/>
              </w:tabs>
              <w:ind w:left="86"/>
              <w:rPr>
                <w:noProof/>
                <w:szCs w:val="22"/>
                <w:lang w:val="en-US"/>
              </w:rPr>
            </w:pPr>
          </w:p>
          <w:p w14:paraId="29BC7635" w14:textId="77777777" w:rsidR="002503D9" w:rsidRPr="00B92693" w:rsidRDefault="002503D9" w:rsidP="002503D9">
            <w:pPr>
              <w:widowControl w:val="0"/>
              <w:tabs>
                <w:tab w:val="left" w:pos="228"/>
              </w:tabs>
              <w:ind w:left="86"/>
              <w:rPr>
                <w:noProof/>
                <w:szCs w:val="22"/>
                <w:lang w:val="en-US"/>
              </w:rPr>
            </w:pPr>
          </w:p>
          <w:p w14:paraId="3E0FAA4B" w14:textId="77777777" w:rsidR="002503D9" w:rsidRPr="00B92693" w:rsidRDefault="002503D9" w:rsidP="002503D9">
            <w:pPr>
              <w:widowControl w:val="0"/>
              <w:tabs>
                <w:tab w:val="left" w:pos="228"/>
              </w:tabs>
              <w:ind w:left="86"/>
              <w:rPr>
                <w:noProof/>
                <w:szCs w:val="22"/>
                <w:lang w:val="en-US"/>
              </w:rPr>
            </w:pPr>
          </w:p>
          <w:p w14:paraId="7A04CD51" w14:textId="77777777" w:rsidR="002503D9" w:rsidRPr="00B92693" w:rsidRDefault="002503D9" w:rsidP="002503D9">
            <w:pPr>
              <w:widowControl w:val="0"/>
              <w:tabs>
                <w:tab w:val="left" w:pos="228"/>
              </w:tabs>
              <w:ind w:left="86"/>
              <w:rPr>
                <w:noProof/>
                <w:szCs w:val="22"/>
                <w:lang w:val="en-US"/>
              </w:rPr>
            </w:pPr>
          </w:p>
          <w:p w14:paraId="71365910" w14:textId="77777777" w:rsidR="002503D9" w:rsidRPr="00B92693" w:rsidRDefault="002503D9" w:rsidP="002503D9">
            <w:pPr>
              <w:widowControl w:val="0"/>
              <w:tabs>
                <w:tab w:val="left" w:pos="228"/>
              </w:tabs>
              <w:rPr>
                <w:noProof/>
                <w:szCs w:val="22"/>
                <w:lang w:val="en-US"/>
              </w:rPr>
            </w:pPr>
          </w:p>
          <w:p w14:paraId="4D03B89E" w14:textId="77777777" w:rsidR="002503D9" w:rsidRPr="00B92693" w:rsidRDefault="002503D9" w:rsidP="00747865">
            <w:pPr>
              <w:widowControl w:val="0"/>
              <w:numPr>
                <w:ilvl w:val="0"/>
                <w:numId w:val="1"/>
              </w:numPr>
              <w:tabs>
                <w:tab w:val="clear" w:pos="1004"/>
                <w:tab w:val="left" w:pos="228"/>
              </w:tabs>
              <w:ind w:left="86" w:firstLine="0"/>
              <w:rPr>
                <w:noProof/>
                <w:szCs w:val="22"/>
                <w:lang w:val="en-US"/>
              </w:rPr>
            </w:pPr>
            <w:r w:rsidRPr="00B92693">
              <w:rPr>
                <w:noProof/>
                <w:szCs w:val="22"/>
                <w:lang w:val="en-US"/>
              </w:rPr>
              <w:t>WP7: 6: quality plan in continous update, 6 QA reports attached to WP1 reports, external experts subcontracting and reports(M3-19-36)</w:t>
            </w:r>
          </w:p>
          <w:p w14:paraId="22CE5E57" w14:textId="7805C9AC" w:rsidR="002503D9" w:rsidRPr="00B92693" w:rsidRDefault="002503D9" w:rsidP="002503D9">
            <w:pPr>
              <w:widowControl w:val="0"/>
              <w:tabs>
                <w:tab w:val="left" w:pos="228"/>
              </w:tabs>
              <w:ind w:left="86"/>
              <w:rPr>
                <w:noProof/>
                <w:szCs w:val="22"/>
                <w:lang w:val="en-US"/>
              </w:rPr>
            </w:pPr>
            <w:r w:rsidRPr="00B92693">
              <w:rPr>
                <w:noProof/>
                <w:szCs w:val="22"/>
                <w:lang w:val="en-US"/>
              </w:rPr>
              <w:t xml:space="preserve">      </w:t>
            </w:r>
          </w:p>
          <w:p w14:paraId="6205FA62" w14:textId="01B78213" w:rsidR="002503D9" w:rsidRPr="00B92693" w:rsidRDefault="002503D9" w:rsidP="002503D9">
            <w:pPr>
              <w:widowControl w:val="0"/>
              <w:tabs>
                <w:tab w:val="left" w:pos="228"/>
              </w:tabs>
              <w:ind w:left="86"/>
              <w:rPr>
                <w:noProof/>
                <w:szCs w:val="22"/>
                <w:lang w:val="en-US"/>
              </w:rPr>
            </w:pPr>
          </w:p>
          <w:p w14:paraId="1A636615" w14:textId="77777777" w:rsidR="002503D9" w:rsidRPr="00B92693" w:rsidRDefault="002503D9" w:rsidP="002503D9">
            <w:pPr>
              <w:widowControl w:val="0"/>
              <w:tabs>
                <w:tab w:val="left" w:pos="228"/>
              </w:tabs>
              <w:ind w:left="86"/>
              <w:rPr>
                <w:noProof/>
                <w:szCs w:val="22"/>
                <w:lang w:val="en-US"/>
              </w:rPr>
            </w:pPr>
          </w:p>
          <w:p w14:paraId="724FFD5B" w14:textId="77777777" w:rsidR="002503D9" w:rsidRPr="00B92693" w:rsidRDefault="002503D9" w:rsidP="002503D9">
            <w:pPr>
              <w:widowControl w:val="0"/>
              <w:tabs>
                <w:tab w:val="left" w:pos="228"/>
              </w:tabs>
              <w:ind w:left="86"/>
              <w:rPr>
                <w:noProof/>
                <w:szCs w:val="22"/>
                <w:lang w:val="en-US"/>
              </w:rPr>
            </w:pPr>
          </w:p>
          <w:p w14:paraId="0A0FA2D1" w14:textId="1091657D" w:rsidR="00A859B1" w:rsidRPr="00B92693" w:rsidRDefault="00854ECF" w:rsidP="00747865">
            <w:pPr>
              <w:widowControl w:val="0"/>
              <w:numPr>
                <w:ilvl w:val="0"/>
                <w:numId w:val="1"/>
              </w:numPr>
              <w:tabs>
                <w:tab w:val="clear" w:pos="1004"/>
                <w:tab w:val="left" w:pos="228"/>
              </w:tabs>
              <w:ind w:left="86" w:firstLine="0"/>
              <w:rPr>
                <w:color w:val="000000"/>
                <w:szCs w:val="22"/>
                <w:lang w:val="en-US"/>
              </w:rPr>
            </w:pPr>
            <w:r w:rsidRPr="001516B6">
              <w:rPr>
                <w:szCs w:val="22"/>
              </w:rPr>
              <w:fldChar w:fldCharType="end"/>
            </w:r>
          </w:p>
        </w:tc>
        <w:tc>
          <w:tcPr>
            <w:tcW w:w="3642" w:type="dxa"/>
          </w:tcPr>
          <w:p w14:paraId="14E5D537" w14:textId="77777777" w:rsidR="00A859B1" w:rsidRPr="00B92693" w:rsidRDefault="00A859B1" w:rsidP="00F6510E">
            <w:pPr>
              <w:numPr>
                <w:ilvl w:val="12"/>
                <w:numId w:val="0"/>
              </w:numPr>
              <w:tabs>
                <w:tab w:val="left" w:pos="170"/>
              </w:tabs>
              <w:rPr>
                <w:b/>
                <w:bCs/>
                <w:iCs/>
                <w:color w:val="000000"/>
                <w:lang w:val="en-US"/>
              </w:rPr>
            </w:pPr>
            <w:r w:rsidRPr="00B92693">
              <w:rPr>
                <w:b/>
                <w:bCs/>
                <w:iCs/>
                <w:color w:val="000000"/>
                <w:lang w:val="en-US"/>
              </w:rPr>
              <w:t>Assumptions &amp; risks:</w:t>
            </w:r>
          </w:p>
          <w:p w14:paraId="503155AD" w14:textId="77777777" w:rsidR="00A859B1" w:rsidRPr="00B92693" w:rsidRDefault="00A859B1" w:rsidP="00F6510E">
            <w:pPr>
              <w:numPr>
                <w:ilvl w:val="12"/>
                <w:numId w:val="0"/>
              </w:numPr>
              <w:tabs>
                <w:tab w:val="left" w:pos="170"/>
              </w:tabs>
              <w:rPr>
                <w:i/>
                <w:color w:val="000000"/>
                <w:sz w:val="16"/>
                <w:lang w:val="en-US"/>
              </w:rPr>
            </w:pPr>
            <w:r w:rsidRPr="00B92693">
              <w:rPr>
                <w:i/>
                <w:color w:val="000000"/>
                <w:sz w:val="16"/>
                <w:lang w:val="en-US"/>
              </w:rPr>
              <w:t xml:space="preserve">What external factors and conditions must be realised to obtain the expected outcomes and results on schedule? </w:t>
            </w:r>
          </w:p>
          <w:p w14:paraId="199C9EC2" w14:textId="77777777" w:rsidR="002503D9" w:rsidRPr="002503D9" w:rsidRDefault="00854ECF" w:rsidP="002503D9">
            <w:pPr>
              <w:pStyle w:val="BulletBox"/>
              <w:rPr>
                <w:rFonts w:asciiTheme="minorHAnsi" w:hAnsiTheme="minorHAnsi"/>
                <w:noProof/>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2503D9" w:rsidRPr="002503D9">
              <w:rPr>
                <w:rFonts w:asciiTheme="minorHAnsi" w:hAnsiTheme="minorHAnsi"/>
                <w:noProof/>
                <w:szCs w:val="22"/>
              </w:rPr>
              <w:t>ASS: Staff experinced in project management+satisfactory reporting</w:t>
            </w:r>
          </w:p>
          <w:p w14:paraId="288344D5" w14:textId="692E5AE4" w:rsidR="002503D9" w:rsidRPr="002503D9" w:rsidRDefault="002503D9" w:rsidP="007C7CAA">
            <w:pPr>
              <w:pStyle w:val="BulletBox"/>
              <w:numPr>
                <w:ilvl w:val="0"/>
                <w:numId w:val="0"/>
              </w:numPr>
              <w:ind w:left="86"/>
              <w:rPr>
                <w:rFonts w:asciiTheme="minorHAnsi" w:hAnsiTheme="minorHAnsi"/>
                <w:noProof/>
                <w:szCs w:val="22"/>
              </w:rPr>
            </w:pPr>
            <w:r w:rsidRPr="002503D9">
              <w:rPr>
                <w:rFonts w:asciiTheme="minorHAnsi" w:hAnsiTheme="minorHAnsi"/>
                <w:noProof/>
                <w:szCs w:val="22"/>
              </w:rPr>
              <w:tab/>
            </w:r>
          </w:p>
          <w:p w14:paraId="4EF45660" w14:textId="6F46CF21" w:rsidR="002503D9" w:rsidRPr="002503D9" w:rsidRDefault="002503D9" w:rsidP="002503D9">
            <w:pPr>
              <w:pStyle w:val="BulletBox"/>
              <w:rPr>
                <w:rFonts w:asciiTheme="minorHAnsi" w:hAnsiTheme="minorHAnsi"/>
                <w:noProof/>
                <w:szCs w:val="22"/>
              </w:rPr>
            </w:pPr>
            <w:r w:rsidRPr="002503D9">
              <w:rPr>
                <w:rFonts w:asciiTheme="minorHAnsi" w:hAnsiTheme="minorHAnsi"/>
                <w:noProof/>
                <w:szCs w:val="22"/>
              </w:rPr>
              <w:t>RISK: lack of experience of administrative PC staff offset by coordination/monitoring by UA support to all partners&amp; Regional Coordinator (IUST)</w:t>
            </w:r>
          </w:p>
          <w:p w14:paraId="0FB0BE9E" w14:textId="35DB9A2A" w:rsidR="00A859B1" w:rsidRPr="001516B6" w:rsidRDefault="00854ECF" w:rsidP="002503D9">
            <w:pPr>
              <w:pStyle w:val="BulletBox"/>
              <w:rPr>
                <w:rFonts w:asciiTheme="minorHAnsi" w:hAnsiTheme="minorHAnsi"/>
                <w:szCs w:val="22"/>
              </w:rPr>
            </w:pPr>
            <w:r w:rsidRPr="001516B6">
              <w:rPr>
                <w:rFonts w:asciiTheme="minorHAnsi" w:hAnsiTheme="minorHAnsi"/>
                <w:szCs w:val="22"/>
              </w:rPr>
              <w:fldChar w:fldCharType="end"/>
            </w:r>
          </w:p>
        </w:tc>
      </w:tr>
      <w:tr w:rsidR="00A859B1" w:rsidRPr="001516B6" w14:paraId="3979B67D" w14:textId="77777777" w:rsidTr="00EF39BF">
        <w:trPr>
          <w:trHeight w:val="2815"/>
        </w:trPr>
        <w:tc>
          <w:tcPr>
            <w:tcW w:w="3685" w:type="dxa"/>
          </w:tcPr>
          <w:p w14:paraId="6FCFB89A" w14:textId="77777777" w:rsidR="00A859B1" w:rsidRPr="00B92693" w:rsidRDefault="00A859B1" w:rsidP="00F6510E">
            <w:pPr>
              <w:rPr>
                <w:b/>
                <w:color w:val="000000"/>
                <w:lang w:val="en-US"/>
              </w:rPr>
            </w:pPr>
            <w:r w:rsidRPr="00B92693">
              <w:rPr>
                <w:b/>
                <w:color w:val="000000"/>
                <w:lang w:val="en-US"/>
              </w:rPr>
              <w:t>Activities:</w:t>
            </w:r>
          </w:p>
          <w:p w14:paraId="0EE9E016" w14:textId="77777777" w:rsidR="00A859B1" w:rsidRPr="00B92693" w:rsidRDefault="00A859B1" w:rsidP="00F6510E">
            <w:pPr>
              <w:rPr>
                <w:bCs/>
                <w:i/>
                <w:iCs/>
                <w:color w:val="000000"/>
                <w:sz w:val="16"/>
                <w:szCs w:val="16"/>
                <w:lang w:val="en-US"/>
              </w:rPr>
            </w:pPr>
            <w:r w:rsidRPr="00B92693">
              <w:rPr>
                <w:bCs/>
                <w:i/>
                <w:iCs/>
                <w:color w:val="000000"/>
                <w:sz w:val="16"/>
                <w:szCs w:val="16"/>
                <w:lang w:val="en-US"/>
              </w:rPr>
              <w:t xml:space="preserve">What are the key activities to be carried out </w:t>
            </w:r>
            <w:r w:rsidRPr="00B92693">
              <w:rPr>
                <w:bCs/>
                <w:i/>
                <w:iCs/>
                <w:sz w:val="16"/>
                <w:szCs w:val="16"/>
                <w:lang w:val="en-US"/>
              </w:rPr>
              <w:t>(</w:t>
            </w:r>
            <w:r w:rsidRPr="00B92693">
              <w:rPr>
                <w:b/>
                <w:bCs/>
                <w:i/>
                <w:iCs/>
                <w:sz w:val="16"/>
                <w:szCs w:val="16"/>
                <w:u w:val="single"/>
                <w:lang w:val="en-US"/>
              </w:rPr>
              <w:t>grouped in Workpackages</w:t>
            </w:r>
            <w:r w:rsidRPr="00B92693">
              <w:rPr>
                <w:b/>
                <w:bCs/>
                <w:i/>
                <w:iCs/>
                <w:sz w:val="16"/>
                <w:szCs w:val="16"/>
                <w:lang w:val="en-US"/>
              </w:rPr>
              <w:t>)</w:t>
            </w:r>
            <w:r w:rsidRPr="00B92693">
              <w:rPr>
                <w:bCs/>
                <w:i/>
                <w:iCs/>
                <w:color w:val="000000"/>
                <w:sz w:val="16"/>
                <w:szCs w:val="16"/>
                <w:lang w:val="en-US"/>
              </w:rPr>
              <w:t xml:space="preserve"> and in what sequence in order to produce the expected results?</w:t>
            </w:r>
          </w:p>
          <w:p w14:paraId="46758B88" w14:textId="77777777" w:rsidR="00E83D42" w:rsidRPr="00E83D42" w:rsidRDefault="00A859B1" w:rsidP="00E83D42">
            <w:pPr>
              <w:pStyle w:val="BulletBox"/>
              <w:rPr>
                <w:rFonts w:asciiTheme="minorHAnsi" w:hAnsiTheme="minorHAnsi"/>
                <w:noProof/>
                <w:szCs w:val="22"/>
              </w:rPr>
            </w:pPr>
            <w:r w:rsidRPr="001516B6">
              <w:rPr>
                <w:rFonts w:asciiTheme="minorHAnsi" w:hAnsiTheme="minorHAnsi"/>
              </w:rPr>
              <w:t xml:space="preserve"> </w:t>
            </w:r>
            <w:r w:rsidR="00854ECF" w:rsidRPr="001516B6">
              <w:rPr>
                <w:rFonts w:asciiTheme="minorHAnsi" w:hAnsiTheme="minorHAnsi"/>
                <w:szCs w:val="22"/>
              </w:rPr>
              <w:fldChar w:fldCharType="begin">
                <w:ffData>
                  <w:name w:val=""/>
                  <w:enabled/>
                  <w:calcOnExit w:val="0"/>
                  <w:textInput>
                    <w:maxLength w:val="2000"/>
                  </w:textInput>
                </w:ffData>
              </w:fldChar>
            </w:r>
            <w:r w:rsidR="00854ECF" w:rsidRPr="001516B6">
              <w:rPr>
                <w:rFonts w:asciiTheme="minorHAnsi" w:hAnsiTheme="minorHAnsi"/>
                <w:szCs w:val="22"/>
              </w:rPr>
              <w:instrText xml:space="preserve"> FORMTEXT </w:instrText>
            </w:r>
            <w:r w:rsidR="00854ECF" w:rsidRPr="001516B6">
              <w:rPr>
                <w:rFonts w:asciiTheme="minorHAnsi" w:hAnsiTheme="minorHAnsi"/>
                <w:szCs w:val="22"/>
              </w:rPr>
            </w:r>
            <w:r w:rsidR="00854ECF" w:rsidRPr="001516B6">
              <w:rPr>
                <w:rFonts w:asciiTheme="minorHAnsi" w:hAnsiTheme="minorHAnsi"/>
                <w:szCs w:val="22"/>
              </w:rPr>
              <w:fldChar w:fldCharType="separate"/>
            </w:r>
            <w:r w:rsidR="00E83D42" w:rsidRPr="00E83D42">
              <w:rPr>
                <w:rFonts w:asciiTheme="minorHAnsi" w:hAnsiTheme="minorHAnsi"/>
                <w:noProof/>
                <w:szCs w:val="22"/>
              </w:rPr>
              <w:t>T1.1 TECHNICAL, ADMINISTRATIVE &amp; FINANCIAL MANAGEMENT (M1-36)</w:t>
            </w:r>
          </w:p>
          <w:p w14:paraId="2676B72D"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;T1.2 PERIODIC PROJECT MEETINGS (M1-36);T1.3 IT TOOLS FOR PROJECT MANAGEMENT (M1-36)</w:t>
            </w:r>
          </w:p>
          <w:p w14:paraId="335DF9DD" w14:textId="77777777" w:rsidR="00E83D42" w:rsidRPr="00E83D42" w:rsidRDefault="00E83D42" w:rsidP="00E83D42">
            <w:pPr>
              <w:pStyle w:val="BulletBox"/>
              <w:numPr>
                <w:ilvl w:val="0"/>
                <w:numId w:val="0"/>
              </w:numPr>
              <w:ind w:left="86"/>
              <w:rPr>
                <w:rFonts w:asciiTheme="minorHAnsi" w:hAnsiTheme="minorHAnsi"/>
                <w:noProof/>
                <w:szCs w:val="22"/>
              </w:rPr>
            </w:pPr>
          </w:p>
          <w:p w14:paraId="374755D3"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T2.1 STUDY VISIT AT EU HEIs and NGOs (M2-3);T2.2 SURVEYS AND INTERVIEWS DESIGN (M3-4);T2.3 DATA COLLECTION AND ANALYSIS (M4-5)</w:t>
            </w:r>
          </w:p>
          <w:p w14:paraId="46B43E84" w14:textId="77777777" w:rsidR="00E83D42" w:rsidRPr="00E83D42" w:rsidRDefault="00E83D42" w:rsidP="00E83D42">
            <w:pPr>
              <w:pStyle w:val="BulletBox"/>
              <w:numPr>
                <w:ilvl w:val="0"/>
                <w:numId w:val="0"/>
              </w:numPr>
              <w:ind w:left="86"/>
              <w:rPr>
                <w:rFonts w:asciiTheme="minorHAnsi" w:hAnsiTheme="minorHAnsi"/>
                <w:noProof/>
                <w:szCs w:val="22"/>
              </w:rPr>
            </w:pPr>
          </w:p>
          <w:p w14:paraId="0BCF3702"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T3.1 TRAINING OF TRAINERS (M5-18); T3.2 TRAININGS REPLICATION (M6-36); T3.3 MORALE E-LEARNING PLATFORM (M5-36)</w:t>
            </w:r>
          </w:p>
          <w:p w14:paraId="277DEE2B" w14:textId="77777777" w:rsidR="00E83D42" w:rsidRPr="00E83D42" w:rsidRDefault="00E83D42" w:rsidP="00E83D42">
            <w:pPr>
              <w:pStyle w:val="BulletBox"/>
              <w:numPr>
                <w:ilvl w:val="0"/>
                <w:numId w:val="0"/>
              </w:numPr>
              <w:ind w:left="86"/>
              <w:rPr>
                <w:rFonts w:asciiTheme="minorHAnsi" w:hAnsiTheme="minorHAnsi"/>
                <w:noProof/>
                <w:szCs w:val="22"/>
              </w:rPr>
            </w:pPr>
          </w:p>
          <w:p w14:paraId="2526A211"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w:t>
            </w:r>
            <w:r w:rsidRPr="00E83D42">
              <w:rPr>
                <w:rFonts w:asciiTheme="minorHAnsi" w:hAnsiTheme="minorHAnsi"/>
                <w:noProof/>
                <w:szCs w:val="22"/>
              </w:rPr>
              <w:tab/>
              <w:t>T4.1 STRATEGY FOR CURRICULA MODERNISATION (M6-18);T4.2 JOINT DEVELOPMENT OF MATERIALS FOR NEW BACHELOR COURSES &amp; THEIR IMPLEMENTATION (M6-36);T4.3 EQUIPMENT PROVISION FOR THE DELIVERY OF MODERNISED BACHELOR AND LLL COURSES (M7-36)</w:t>
            </w:r>
          </w:p>
          <w:p w14:paraId="562433BA" w14:textId="77777777" w:rsidR="00E83D42" w:rsidRPr="00E83D42" w:rsidRDefault="00E83D42" w:rsidP="00E83D42">
            <w:pPr>
              <w:pStyle w:val="BulletBox"/>
              <w:numPr>
                <w:ilvl w:val="0"/>
                <w:numId w:val="0"/>
              </w:numPr>
              <w:ind w:left="86"/>
              <w:rPr>
                <w:rFonts w:asciiTheme="minorHAnsi" w:hAnsiTheme="minorHAnsi"/>
                <w:noProof/>
                <w:szCs w:val="22"/>
              </w:rPr>
            </w:pPr>
          </w:p>
          <w:p w14:paraId="45E14056"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w:t>
            </w:r>
            <w:r w:rsidRPr="00E83D42">
              <w:rPr>
                <w:rFonts w:asciiTheme="minorHAnsi" w:hAnsiTheme="minorHAnsi"/>
                <w:noProof/>
                <w:szCs w:val="22"/>
              </w:rPr>
              <w:tab/>
              <w:t>T5.1 STRATEGY FOR LLL COURSES CREATION AND DELIVERY (M16-20);T5.2 JOINT DEVELOPMENT OF MATERIALS FOR PROFESSIONAL TRAINING COURSES &amp; IMPLEMENTATION (17-36)</w:t>
            </w:r>
          </w:p>
          <w:p w14:paraId="6D6DEDF1" w14:textId="77777777" w:rsidR="00E83D42" w:rsidRPr="00E83D42" w:rsidRDefault="00E83D42" w:rsidP="00E83D42">
            <w:pPr>
              <w:pStyle w:val="BulletBox"/>
              <w:numPr>
                <w:ilvl w:val="0"/>
                <w:numId w:val="0"/>
              </w:numPr>
              <w:ind w:left="86"/>
              <w:rPr>
                <w:rFonts w:asciiTheme="minorHAnsi" w:hAnsiTheme="minorHAnsi"/>
                <w:noProof/>
                <w:szCs w:val="22"/>
              </w:rPr>
            </w:pPr>
          </w:p>
          <w:p w14:paraId="2D4E3A6D"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w:t>
            </w:r>
            <w:r w:rsidRPr="00E83D42">
              <w:rPr>
                <w:rFonts w:asciiTheme="minorHAnsi" w:hAnsiTheme="minorHAnsi"/>
                <w:noProof/>
                <w:szCs w:val="22"/>
              </w:rPr>
              <w:tab/>
              <w:t>T6.1 MORALE DISSEMINATION STRATEGY PACKAGE AND WEBSITE (M1-36);T6.2 INTERNAL AND EXTERNAL DAILY DISSEMINATION ACTIONS (M1-36);T6.3 REGIONAL ROUND TABLES WITH NATIONAL AND REGIONAL AUTHORITIES (M1-30);T6.4 NATIONAL SEMINARS (M1-25);T6.5 SUPRA-REGIONAL CONFERENCE (M36)</w:t>
            </w:r>
          </w:p>
          <w:p w14:paraId="2D243573" w14:textId="77777777" w:rsidR="00E83D42" w:rsidRPr="00E83D42" w:rsidRDefault="00E83D42" w:rsidP="00E83D42">
            <w:pPr>
              <w:pStyle w:val="BulletBox"/>
              <w:numPr>
                <w:ilvl w:val="0"/>
                <w:numId w:val="0"/>
              </w:numPr>
              <w:ind w:left="86"/>
              <w:rPr>
                <w:rFonts w:asciiTheme="minorHAnsi" w:hAnsiTheme="minorHAnsi"/>
                <w:noProof/>
                <w:szCs w:val="22"/>
              </w:rPr>
            </w:pPr>
          </w:p>
          <w:p w14:paraId="61234C0D" w14:textId="77777777" w:rsidR="00E83D42" w:rsidRPr="00E83D42" w:rsidRDefault="00E83D42" w:rsidP="00E83D42">
            <w:pPr>
              <w:pStyle w:val="BulletBox"/>
              <w:rPr>
                <w:rFonts w:asciiTheme="minorHAnsi" w:hAnsiTheme="minorHAnsi"/>
                <w:noProof/>
                <w:szCs w:val="22"/>
              </w:rPr>
            </w:pPr>
            <w:r w:rsidRPr="00E83D42">
              <w:rPr>
                <w:rFonts w:asciiTheme="minorHAnsi" w:hAnsiTheme="minorHAnsi"/>
                <w:noProof/>
                <w:szCs w:val="22"/>
              </w:rPr>
              <w:t>•</w:t>
            </w:r>
            <w:r w:rsidRPr="00E83D42">
              <w:rPr>
                <w:rFonts w:asciiTheme="minorHAnsi" w:hAnsiTheme="minorHAnsi"/>
                <w:noProof/>
                <w:szCs w:val="22"/>
              </w:rPr>
              <w:tab/>
              <w:t>T7.1INTERNAL PROJECT QUALITY CONTROL (1-36); T7.2 EXTERNAL PROJECT QUALITY CONTROL (M1-36).</w:t>
            </w:r>
          </w:p>
          <w:p w14:paraId="22296F4F" w14:textId="77777777" w:rsidR="00E83D42" w:rsidRPr="00E83D42" w:rsidRDefault="00E83D42" w:rsidP="00E83D42">
            <w:pPr>
              <w:pStyle w:val="BulletBox"/>
              <w:numPr>
                <w:ilvl w:val="0"/>
                <w:numId w:val="0"/>
              </w:numPr>
              <w:ind w:left="86"/>
              <w:rPr>
                <w:rFonts w:asciiTheme="minorHAnsi" w:hAnsiTheme="minorHAnsi"/>
                <w:noProof/>
                <w:szCs w:val="22"/>
              </w:rPr>
            </w:pPr>
          </w:p>
          <w:p w14:paraId="2A9FE259" w14:textId="77777777" w:rsidR="00E83D42" w:rsidRPr="00E83D42" w:rsidRDefault="00E83D42" w:rsidP="00E83D42">
            <w:pPr>
              <w:pStyle w:val="BulletBox"/>
              <w:numPr>
                <w:ilvl w:val="0"/>
                <w:numId w:val="0"/>
              </w:numPr>
              <w:ind w:left="86"/>
              <w:rPr>
                <w:rFonts w:asciiTheme="minorHAnsi" w:hAnsiTheme="minorHAnsi"/>
                <w:noProof/>
                <w:szCs w:val="22"/>
              </w:rPr>
            </w:pPr>
          </w:p>
          <w:p w14:paraId="3D467473" w14:textId="6463F89A" w:rsidR="00A859B1" w:rsidRPr="001516B6" w:rsidRDefault="00854ECF" w:rsidP="00E83D42">
            <w:pPr>
              <w:pStyle w:val="BulletBox"/>
              <w:rPr>
                <w:rFonts w:asciiTheme="minorHAnsi" w:hAnsiTheme="minorHAnsi"/>
                <w:bCs/>
                <w:color w:val="000000"/>
                <w:szCs w:val="22"/>
              </w:rPr>
            </w:pPr>
            <w:r w:rsidRPr="001516B6">
              <w:rPr>
                <w:rFonts w:asciiTheme="minorHAnsi" w:hAnsiTheme="minorHAnsi"/>
                <w:szCs w:val="22"/>
              </w:rPr>
              <w:fldChar w:fldCharType="end"/>
            </w:r>
          </w:p>
        </w:tc>
        <w:tc>
          <w:tcPr>
            <w:tcW w:w="3686" w:type="dxa"/>
          </w:tcPr>
          <w:p w14:paraId="52EE2C0E" w14:textId="77777777" w:rsidR="00A859B1" w:rsidRPr="001516B6" w:rsidRDefault="00A859B1" w:rsidP="00F6510E">
            <w:pPr>
              <w:pStyle w:val="Heading3"/>
              <w:spacing w:before="0" w:after="0"/>
              <w:jc w:val="left"/>
              <w:rPr>
                <w:rFonts w:asciiTheme="minorHAnsi" w:hAnsiTheme="minorHAnsi"/>
                <w:i/>
                <w:color w:val="000000"/>
                <w:sz w:val="20"/>
              </w:rPr>
            </w:pPr>
            <w:r w:rsidRPr="001516B6">
              <w:rPr>
                <w:rFonts w:asciiTheme="minorHAnsi" w:hAnsiTheme="minorHAnsi"/>
                <w:i/>
                <w:color w:val="000000"/>
                <w:sz w:val="20"/>
              </w:rPr>
              <w:t>Inputs:</w:t>
            </w:r>
          </w:p>
          <w:p w14:paraId="161CEB7B" w14:textId="77777777" w:rsidR="00A859B1" w:rsidRPr="001516B6" w:rsidRDefault="00A859B1" w:rsidP="00F6510E">
            <w:pPr>
              <w:rPr>
                <w:i/>
                <w:iCs/>
                <w:sz w:val="16"/>
              </w:rPr>
            </w:pPr>
            <w:r w:rsidRPr="001516B6">
              <w:rPr>
                <w:i/>
                <w:iCs/>
                <w:sz w:val="16"/>
              </w:rPr>
              <w:t xml:space="preserve">What inputs are required to implement these activities, e.g. staff time, equipment, mobilities, publications etc.? </w:t>
            </w:r>
          </w:p>
          <w:p w14:paraId="4054568D" w14:textId="30DFA7D1" w:rsidR="00E83D42" w:rsidRPr="00E83D42" w:rsidRDefault="00854ECF" w:rsidP="00747865">
            <w:pPr>
              <w:widowControl w:val="0"/>
              <w:numPr>
                <w:ilvl w:val="0"/>
                <w:numId w:val="1"/>
              </w:numPr>
              <w:tabs>
                <w:tab w:val="clear" w:pos="1004"/>
                <w:tab w:val="left" w:pos="228"/>
              </w:tabs>
              <w:ind w:left="86" w:firstLine="0"/>
              <w:rPr>
                <w:szCs w:val="22"/>
              </w:rPr>
            </w:pPr>
            <w:r w:rsidRPr="001516B6">
              <w:rPr>
                <w:szCs w:val="22"/>
              </w:rPr>
              <w:fldChar w:fldCharType="begin">
                <w:ffData>
                  <w:name w:val=""/>
                  <w:enabled/>
                  <w:calcOnExit w:val="0"/>
                  <w:textInput>
                    <w:maxLength w:val="2000"/>
                  </w:textInput>
                </w:ffData>
              </w:fldChar>
            </w:r>
            <w:r w:rsidRPr="001516B6">
              <w:rPr>
                <w:szCs w:val="22"/>
              </w:rPr>
              <w:instrText xml:space="preserve"> FORMTEXT </w:instrText>
            </w:r>
            <w:r w:rsidRPr="001516B6">
              <w:rPr>
                <w:szCs w:val="22"/>
              </w:rPr>
            </w:r>
            <w:r w:rsidRPr="001516B6">
              <w:rPr>
                <w:szCs w:val="22"/>
              </w:rPr>
              <w:fldChar w:fldCharType="separate"/>
            </w:r>
            <w:r w:rsidR="00E83D42" w:rsidRPr="00E83D42">
              <w:rPr>
                <w:szCs w:val="22"/>
              </w:rPr>
              <w:t xml:space="preserve">WP1:  </w:t>
            </w:r>
            <w:r w:rsidR="00EF4926">
              <w:rPr>
                <w:szCs w:val="22"/>
              </w:rPr>
              <w:t>62.496,00€</w:t>
            </w:r>
            <w:r w:rsidR="00E83D42" w:rsidRPr="00E83D42">
              <w:rPr>
                <w:szCs w:val="22"/>
              </w:rPr>
              <w:t>-</w:t>
            </w:r>
            <w:r w:rsidR="00EF4926">
              <w:rPr>
                <w:szCs w:val="22"/>
              </w:rPr>
              <w:t xml:space="preserve"> 7,05</w:t>
            </w:r>
            <w:r w:rsidR="00E83D42" w:rsidRPr="00E83D42">
              <w:rPr>
                <w:szCs w:val="22"/>
              </w:rPr>
              <w:t>% of the total budget</w:t>
            </w:r>
          </w:p>
          <w:p w14:paraId="7E8945A5" w14:textId="309704B5"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Staff: 54.</w:t>
            </w:r>
            <w:r w:rsidR="00EF4926">
              <w:rPr>
                <w:szCs w:val="22"/>
              </w:rPr>
              <w:t>476</w:t>
            </w:r>
            <w:r w:rsidRPr="00E83D42">
              <w:rPr>
                <w:szCs w:val="22"/>
              </w:rPr>
              <w:t>,00€</w:t>
            </w:r>
            <w:r w:rsidR="00EF4926">
              <w:rPr>
                <w:szCs w:val="22"/>
              </w:rPr>
              <w:t>- 6</w:t>
            </w:r>
            <w:r w:rsidRPr="00E83D42">
              <w:rPr>
                <w:szCs w:val="22"/>
              </w:rPr>
              <w:t>,</w:t>
            </w:r>
            <w:r w:rsidR="00EF4926">
              <w:rPr>
                <w:szCs w:val="22"/>
              </w:rPr>
              <w:t>15</w:t>
            </w:r>
            <w:r w:rsidRPr="00E83D42">
              <w:rPr>
                <w:szCs w:val="22"/>
              </w:rPr>
              <w:t>% of the total budget</w:t>
            </w:r>
          </w:p>
          <w:p w14:paraId="7341D6C1" w14:textId="6B1B1C10"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Travel and Cost of Stay: </w:t>
            </w:r>
            <w:r w:rsidR="00611122">
              <w:rPr>
                <w:szCs w:val="22"/>
              </w:rPr>
              <w:t>2.020</w:t>
            </w:r>
            <w:r w:rsidRPr="00E83D42">
              <w:rPr>
                <w:szCs w:val="22"/>
              </w:rPr>
              <w:t>,00€, 0,2</w:t>
            </w:r>
            <w:r w:rsidR="00611122">
              <w:rPr>
                <w:szCs w:val="22"/>
              </w:rPr>
              <w:t>3</w:t>
            </w:r>
            <w:r w:rsidRPr="00E83D42">
              <w:rPr>
                <w:szCs w:val="22"/>
              </w:rPr>
              <w:t>% of the total budget</w:t>
            </w:r>
          </w:p>
          <w:p w14:paraId="3FD8A838"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0,00€</w:t>
            </w:r>
          </w:p>
          <w:p w14:paraId="75BA3ACA" w14:textId="55B161AA"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Subc.: 6.000,00€, 0,6</w:t>
            </w:r>
            <w:r w:rsidR="00611122">
              <w:rPr>
                <w:szCs w:val="22"/>
              </w:rPr>
              <w:t>8</w:t>
            </w:r>
            <w:r w:rsidRPr="00E83D42">
              <w:rPr>
                <w:szCs w:val="22"/>
              </w:rPr>
              <w:t>% of the total budget</w:t>
            </w:r>
          </w:p>
          <w:p w14:paraId="046E5E68" w14:textId="77777777" w:rsidR="00E83D42" w:rsidRPr="00E83D42" w:rsidRDefault="00E83D42" w:rsidP="00E83D42">
            <w:pPr>
              <w:widowControl w:val="0"/>
              <w:tabs>
                <w:tab w:val="left" w:pos="228"/>
              </w:tabs>
              <w:ind w:left="86"/>
              <w:rPr>
                <w:szCs w:val="22"/>
              </w:rPr>
            </w:pPr>
          </w:p>
          <w:p w14:paraId="19287B8C" w14:textId="77777777" w:rsidR="00E83D42" w:rsidRPr="00E83D42" w:rsidRDefault="00E83D42" w:rsidP="00E83D42">
            <w:pPr>
              <w:widowControl w:val="0"/>
              <w:tabs>
                <w:tab w:val="left" w:pos="228"/>
              </w:tabs>
              <w:ind w:left="86"/>
              <w:rPr>
                <w:szCs w:val="22"/>
              </w:rPr>
            </w:pPr>
          </w:p>
          <w:p w14:paraId="41187370" w14:textId="79D2B6FB"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WP2 1</w:t>
            </w:r>
            <w:r w:rsidR="00611122">
              <w:rPr>
                <w:szCs w:val="22"/>
              </w:rPr>
              <w:t>07</w:t>
            </w:r>
            <w:r w:rsidRPr="00E83D42">
              <w:rPr>
                <w:szCs w:val="22"/>
              </w:rPr>
              <w:t>.</w:t>
            </w:r>
            <w:r w:rsidR="00611122">
              <w:rPr>
                <w:szCs w:val="22"/>
              </w:rPr>
              <w:t>436</w:t>
            </w:r>
            <w:r w:rsidRPr="00E83D42">
              <w:rPr>
                <w:szCs w:val="22"/>
              </w:rPr>
              <w:t>,00 - 12,</w:t>
            </w:r>
            <w:r w:rsidR="00611122">
              <w:rPr>
                <w:szCs w:val="22"/>
              </w:rPr>
              <w:t>13</w:t>
            </w:r>
            <w:r w:rsidRPr="00E83D42">
              <w:rPr>
                <w:szCs w:val="22"/>
              </w:rPr>
              <w:t>% of the total budget</w:t>
            </w:r>
          </w:p>
          <w:p w14:paraId="621177C3" w14:textId="31A3BF6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Staff: 2</w:t>
            </w:r>
            <w:r w:rsidR="00611122">
              <w:rPr>
                <w:szCs w:val="22"/>
              </w:rPr>
              <w:t>4</w:t>
            </w:r>
            <w:r w:rsidRPr="00E83D42">
              <w:rPr>
                <w:szCs w:val="22"/>
              </w:rPr>
              <w:t>.</w:t>
            </w:r>
            <w:r w:rsidR="00611122">
              <w:rPr>
                <w:szCs w:val="22"/>
              </w:rPr>
              <w:t>416</w:t>
            </w:r>
            <w:r w:rsidRPr="00E83D42">
              <w:rPr>
                <w:szCs w:val="22"/>
              </w:rPr>
              <w:t>,00€, 2,61% of the total budget</w:t>
            </w:r>
          </w:p>
          <w:p w14:paraId="532C5924" w14:textId="2BCFE206"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Travel and Cost of Stay: </w:t>
            </w:r>
            <w:r w:rsidR="00611122">
              <w:rPr>
                <w:szCs w:val="22"/>
              </w:rPr>
              <w:t>76</w:t>
            </w:r>
            <w:r w:rsidRPr="00E83D42">
              <w:rPr>
                <w:szCs w:val="22"/>
              </w:rPr>
              <w:t>.</w:t>
            </w:r>
            <w:r w:rsidR="00611122">
              <w:rPr>
                <w:szCs w:val="22"/>
              </w:rPr>
              <w:t>52</w:t>
            </w:r>
            <w:r w:rsidRPr="00E83D42">
              <w:rPr>
                <w:szCs w:val="22"/>
              </w:rPr>
              <w:t>0,00€, 8,</w:t>
            </w:r>
            <w:r w:rsidR="00611122">
              <w:rPr>
                <w:szCs w:val="22"/>
              </w:rPr>
              <w:t>6</w:t>
            </w:r>
            <w:r w:rsidRPr="00E83D42">
              <w:rPr>
                <w:szCs w:val="22"/>
              </w:rPr>
              <w:t>4% of the total budget</w:t>
            </w:r>
          </w:p>
          <w:p w14:paraId="6764AA18"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0,00€</w:t>
            </w:r>
          </w:p>
          <w:p w14:paraId="1BDE49C4" w14:textId="7E6704F2"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Subc.: </w:t>
            </w:r>
            <w:r w:rsidR="00611122">
              <w:rPr>
                <w:szCs w:val="22"/>
              </w:rPr>
              <w:t>6</w:t>
            </w:r>
            <w:r w:rsidRPr="00E83D42">
              <w:rPr>
                <w:szCs w:val="22"/>
              </w:rPr>
              <w:t>.5</w:t>
            </w:r>
            <w:r w:rsidR="00611122">
              <w:rPr>
                <w:szCs w:val="22"/>
              </w:rPr>
              <w:t>0</w:t>
            </w:r>
            <w:r w:rsidRPr="00E83D42">
              <w:rPr>
                <w:szCs w:val="22"/>
              </w:rPr>
              <w:t>0,00€, 0,</w:t>
            </w:r>
            <w:r w:rsidR="00611122">
              <w:rPr>
                <w:szCs w:val="22"/>
              </w:rPr>
              <w:t>7</w:t>
            </w:r>
            <w:r w:rsidRPr="00E83D42">
              <w:rPr>
                <w:szCs w:val="22"/>
              </w:rPr>
              <w:t>3% of the total budget</w:t>
            </w:r>
          </w:p>
          <w:p w14:paraId="39C09F06" w14:textId="77777777" w:rsidR="00E83D42" w:rsidRPr="00E83D42" w:rsidRDefault="00E83D42" w:rsidP="00E83D42">
            <w:pPr>
              <w:widowControl w:val="0"/>
              <w:tabs>
                <w:tab w:val="left" w:pos="228"/>
              </w:tabs>
              <w:ind w:left="86"/>
              <w:rPr>
                <w:szCs w:val="22"/>
              </w:rPr>
            </w:pPr>
          </w:p>
          <w:p w14:paraId="2DA17336" w14:textId="77777777" w:rsidR="00E83D42" w:rsidRPr="00E83D42" w:rsidRDefault="00E83D42" w:rsidP="00E83D42">
            <w:pPr>
              <w:widowControl w:val="0"/>
              <w:tabs>
                <w:tab w:val="left" w:pos="228"/>
              </w:tabs>
              <w:ind w:left="86"/>
              <w:rPr>
                <w:szCs w:val="22"/>
              </w:rPr>
            </w:pPr>
          </w:p>
          <w:p w14:paraId="25CDA3C7" w14:textId="72F2B8F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WP3 2</w:t>
            </w:r>
            <w:r w:rsidR="00F95D68">
              <w:rPr>
                <w:szCs w:val="22"/>
              </w:rPr>
              <w:t>38</w:t>
            </w:r>
            <w:r w:rsidRPr="00E83D42">
              <w:rPr>
                <w:szCs w:val="22"/>
              </w:rPr>
              <w:t>.</w:t>
            </w:r>
            <w:r w:rsidR="00F95D68">
              <w:rPr>
                <w:szCs w:val="22"/>
              </w:rPr>
              <w:t>753</w:t>
            </w:r>
            <w:r w:rsidRPr="00E83D42">
              <w:rPr>
                <w:szCs w:val="22"/>
              </w:rPr>
              <w:t>,00 - 2</w:t>
            </w:r>
            <w:r w:rsidR="00F95D68">
              <w:rPr>
                <w:szCs w:val="22"/>
              </w:rPr>
              <w:t>6</w:t>
            </w:r>
            <w:r w:rsidRPr="00E83D42">
              <w:rPr>
                <w:szCs w:val="22"/>
              </w:rPr>
              <w:t>,</w:t>
            </w:r>
            <w:r w:rsidR="00F95D68">
              <w:rPr>
                <w:szCs w:val="22"/>
              </w:rPr>
              <w:t>95</w:t>
            </w:r>
            <w:r w:rsidRPr="00E83D42">
              <w:rPr>
                <w:szCs w:val="22"/>
              </w:rPr>
              <w:t>% of the total budget</w:t>
            </w:r>
          </w:p>
          <w:p w14:paraId="5D10D5DE" w14:textId="1AC8EF4A"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Staff: 8</w:t>
            </w:r>
            <w:r w:rsidR="00F95D68">
              <w:rPr>
                <w:szCs w:val="22"/>
              </w:rPr>
              <w:t>8</w:t>
            </w:r>
            <w:r w:rsidRPr="00E83D42">
              <w:rPr>
                <w:szCs w:val="22"/>
              </w:rPr>
              <w:t>.</w:t>
            </w:r>
            <w:r w:rsidR="00F95D68">
              <w:rPr>
                <w:szCs w:val="22"/>
              </w:rPr>
              <w:t>878</w:t>
            </w:r>
            <w:r w:rsidRPr="00E83D42">
              <w:rPr>
                <w:szCs w:val="22"/>
              </w:rPr>
              <w:t xml:space="preserve">,00€, </w:t>
            </w:r>
            <w:r w:rsidR="00F95D68">
              <w:rPr>
                <w:szCs w:val="22"/>
              </w:rPr>
              <w:t>10,</w:t>
            </w:r>
            <w:r w:rsidR="000F789C">
              <w:rPr>
                <w:szCs w:val="22"/>
              </w:rPr>
              <w:t>0</w:t>
            </w:r>
            <w:r w:rsidR="00F95D68">
              <w:rPr>
                <w:szCs w:val="22"/>
              </w:rPr>
              <w:t>3</w:t>
            </w:r>
            <w:r w:rsidRPr="00E83D42">
              <w:rPr>
                <w:szCs w:val="22"/>
              </w:rPr>
              <w:t>% of the total budget</w:t>
            </w:r>
          </w:p>
          <w:p w14:paraId="69E997E9" w14:textId="5AB613D0"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Travel and Cost of Stay: 1</w:t>
            </w:r>
            <w:r w:rsidR="00F95D68">
              <w:rPr>
                <w:szCs w:val="22"/>
              </w:rPr>
              <w:t>41</w:t>
            </w:r>
            <w:r w:rsidRPr="00E83D42">
              <w:rPr>
                <w:szCs w:val="22"/>
              </w:rPr>
              <w:t>.</w:t>
            </w:r>
            <w:r w:rsidR="00F95D68">
              <w:rPr>
                <w:szCs w:val="22"/>
              </w:rPr>
              <w:t>525</w:t>
            </w:r>
            <w:r w:rsidRPr="00E83D42">
              <w:rPr>
                <w:szCs w:val="22"/>
              </w:rPr>
              <w:t>,00€, 1</w:t>
            </w:r>
            <w:r w:rsidR="000F789C">
              <w:rPr>
                <w:szCs w:val="22"/>
              </w:rPr>
              <w:t>5</w:t>
            </w:r>
            <w:r w:rsidRPr="00E83D42">
              <w:rPr>
                <w:szCs w:val="22"/>
              </w:rPr>
              <w:t>,</w:t>
            </w:r>
            <w:r w:rsidR="000F789C">
              <w:rPr>
                <w:szCs w:val="22"/>
              </w:rPr>
              <w:t>97</w:t>
            </w:r>
            <w:r w:rsidRPr="00E83D42">
              <w:rPr>
                <w:szCs w:val="22"/>
              </w:rPr>
              <w:t>% of the total budget</w:t>
            </w:r>
          </w:p>
          <w:p w14:paraId="4175C5EC"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0,00€</w:t>
            </w:r>
          </w:p>
          <w:p w14:paraId="5E36C75F" w14:textId="76706B28"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Subc.: </w:t>
            </w:r>
            <w:r w:rsidR="00F95D68">
              <w:rPr>
                <w:szCs w:val="22"/>
              </w:rPr>
              <w:t>8</w:t>
            </w:r>
            <w:r w:rsidRPr="00E83D42">
              <w:rPr>
                <w:szCs w:val="22"/>
              </w:rPr>
              <w:t>.</w:t>
            </w:r>
            <w:r w:rsidR="00F95D68">
              <w:rPr>
                <w:szCs w:val="22"/>
              </w:rPr>
              <w:t>3</w:t>
            </w:r>
            <w:r w:rsidRPr="00E83D42">
              <w:rPr>
                <w:szCs w:val="22"/>
              </w:rPr>
              <w:t>50,00€, 0,</w:t>
            </w:r>
            <w:r w:rsidR="000F789C">
              <w:rPr>
                <w:szCs w:val="22"/>
              </w:rPr>
              <w:t>94</w:t>
            </w:r>
            <w:r w:rsidRPr="00E83D42">
              <w:rPr>
                <w:szCs w:val="22"/>
              </w:rPr>
              <w:t>% of the total budget</w:t>
            </w:r>
          </w:p>
          <w:p w14:paraId="768B8324" w14:textId="77777777" w:rsidR="00E83D42" w:rsidRPr="00E83D42" w:rsidRDefault="00E83D42" w:rsidP="00E83D42">
            <w:pPr>
              <w:widowControl w:val="0"/>
              <w:tabs>
                <w:tab w:val="left" w:pos="228"/>
              </w:tabs>
              <w:ind w:left="86"/>
              <w:rPr>
                <w:szCs w:val="22"/>
              </w:rPr>
            </w:pPr>
          </w:p>
          <w:p w14:paraId="6132F10A" w14:textId="017654F1"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WP4 2</w:t>
            </w:r>
            <w:r w:rsidR="000F789C">
              <w:rPr>
                <w:szCs w:val="22"/>
              </w:rPr>
              <w:t>3</w:t>
            </w:r>
            <w:r w:rsidRPr="00E83D42">
              <w:rPr>
                <w:szCs w:val="22"/>
              </w:rPr>
              <w:t>7.</w:t>
            </w:r>
            <w:r w:rsidR="000F789C">
              <w:rPr>
                <w:szCs w:val="22"/>
              </w:rPr>
              <w:t>712</w:t>
            </w:r>
            <w:r w:rsidRPr="00E83D42">
              <w:rPr>
                <w:szCs w:val="22"/>
              </w:rPr>
              <w:t>,00 - 2</w:t>
            </w:r>
            <w:r w:rsidR="000F789C">
              <w:rPr>
                <w:szCs w:val="22"/>
              </w:rPr>
              <w:t>6</w:t>
            </w:r>
            <w:r w:rsidRPr="00E83D42">
              <w:rPr>
                <w:szCs w:val="22"/>
              </w:rPr>
              <w:t>,</w:t>
            </w:r>
            <w:r w:rsidR="000F789C">
              <w:rPr>
                <w:szCs w:val="22"/>
              </w:rPr>
              <w:t>83</w:t>
            </w:r>
            <w:r w:rsidRPr="00E83D42">
              <w:rPr>
                <w:szCs w:val="22"/>
              </w:rPr>
              <w:t>% of the total budget</w:t>
            </w:r>
          </w:p>
          <w:p w14:paraId="7A55FB4C" w14:textId="36198E86"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Staff: </w:t>
            </w:r>
            <w:r w:rsidR="000F789C">
              <w:rPr>
                <w:szCs w:val="22"/>
              </w:rPr>
              <w:t>64.152</w:t>
            </w:r>
            <w:r w:rsidRPr="00E83D42">
              <w:rPr>
                <w:szCs w:val="22"/>
              </w:rPr>
              <w:t xml:space="preserve">,00€, </w:t>
            </w:r>
            <w:r w:rsidR="000F789C">
              <w:rPr>
                <w:szCs w:val="22"/>
              </w:rPr>
              <w:t>7</w:t>
            </w:r>
            <w:r w:rsidRPr="00E83D42">
              <w:rPr>
                <w:szCs w:val="22"/>
              </w:rPr>
              <w:t>,2</w:t>
            </w:r>
            <w:r w:rsidR="000F789C">
              <w:rPr>
                <w:szCs w:val="22"/>
              </w:rPr>
              <w:t>4</w:t>
            </w:r>
            <w:r w:rsidRPr="00E83D42">
              <w:rPr>
                <w:szCs w:val="22"/>
              </w:rPr>
              <w:t>% of the total budget</w:t>
            </w:r>
          </w:p>
          <w:p w14:paraId="4F969DAD" w14:textId="3B7E04C4"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Travel and Cost of Stay: </w:t>
            </w:r>
            <w:r w:rsidR="000F789C">
              <w:rPr>
                <w:szCs w:val="22"/>
              </w:rPr>
              <w:t>5</w:t>
            </w:r>
            <w:r w:rsidRPr="00E83D42">
              <w:rPr>
                <w:szCs w:val="22"/>
              </w:rPr>
              <w:t>.</w:t>
            </w:r>
            <w:r w:rsidR="000F789C">
              <w:rPr>
                <w:szCs w:val="22"/>
              </w:rPr>
              <w:t>56</w:t>
            </w:r>
            <w:r w:rsidRPr="00E83D42">
              <w:rPr>
                <w:szCs w:val="22"/>
              </w:rPr>
              <w:t>0,00€, 0,</w:t>
            </w:r>
            <w:r w:rsidR="000F789C">
              <w:rPr>
                <w:szCs w:val="22"/>
              </w:rPr>
              <w:t>63</w:t>
            </w:r>
            <w:r w:rsidRPr="00E83D42">
              <w:rPr>
                <w:szCs w:val="22"/>
              </w:rPr>
              <w:t>% of the total budget</w:t>
            </w:r>
          </w:p>
          <w:p w14:paraId="602BD47B" w14:textId="4FA8C835"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168.000,00€, 18,</w:t>
            </w:r>
            <w:r w:rsidR="000F789C">
              <w:rPr>
                <w:szCs w:val="22"/>
              </w:rPr>
              <w:t>9</w:t>
            </w:r>
            <w:r w:rsidRPr="00E83D42">
              <w:rPr>
                <w:szCs w:val="22"/>
              </w:rPr>
              <w:t>6% of the total budget</w:t>
            </w:r>
          </w:p>
          <w:p w14:paraId="0C835C56"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Subc.: 0,00€</w:t>
            </w:r>
          </w:p>
          <w:p w14:paraId="267A0711" w14:textId="77777777" w:rsidR="00E83D42" w:rsidRPr="00E83D42" w:rsidRDefault="00E83D42" w:rsidP="00E83D42">
            <w:pPr>
              <w:widowControl w:val="0"/>
              <w:tabs>
                <w:tab w:val="left" w:pos="228"/>
              </w:tabs>
              <w:ind w:left="86"/>
              <w:rPr>
                <w:szCs w:val="22"/>
              </w:rPr>
            </w:pPr>
          </w:p>
          <w:p w14:paraId="326DD704" w14:textId="72EB07D5"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WP5 5</w:t>
            </w:r>
            <w:r w:rsidR="000F789C">
              <w:rPr>
                <w:szCs w:val="22"/>
              </w:rPr>
              <w:t>8</w:t>
            </w:r>
            <w:r w:rsidRPr="00E83D42">
              <w:rPr>
                <w:szCs w:val="22"/>
              </w:rPr>
              <w:t>.</w:t>
            </w:r>
            <w:r w:rsidR="000F789C">
              <w:rPr>
                <w:szCs w:val="22"/>
              </w:rPr>
              <w:t>294</w:t>
            </w:r>
            <w:r w:rsidRPr="00E83D42">
              <w:rPr>
                <w:szCs w:val="22"/>
              </w:rPr>
              <w:t xml:space="preserve">,00 - </w:t>
            </w:r>
            <w:r w:rsidR="000F789C">
              <w:rPr>
                <w:szCs w:val="22"/>
              </w:rPr>
              <w:t>6</w:t>
            </w:r>
            <w:r w:rsidRPr="00E83D42">
              <w:rPr>
                <w:szCs w:val="22"/>
              </w:rPr>
              <w:t>,</w:t>
            </w:r>
            <w:r w:rsidR="000F789C">
              <w:rPr>
                <w:szCs w:val="22"/>
              </w:rPr>
              <w:t>58</w:t>
            </w:r>
            <w:r w:rsidRPr="00E83D42">
              <w:rPr>
                <w:szCs w:val="22"/>
              </w:rPr>
              <w:t>% of the total budget</w:t>
            </w:r>
          </w:p>
          <w:p w14:paraId="3ADE8500" w14:textId="0B4AEA71"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Staff: 4</w:t>
            </w:r>
            <w:r w:rsidR="000F789C">
              <w:rPr>
                <w:szCs w:val="22"/>
              </w:rPr>
              <w:t>7</w:t>
            </w:r>
            <w:r w:rsidRPr="00E83D42">
              <w:rPr>
                <w:szCs w:val="22"/>
              </w:rPr>
              <w:t>.</w:t>
            </w:r>
            <w:r w:rsidR="000F789C">
              <w:rPr>
                <w:szCs w:val="22"/>
              </w:rPr>
              <w:t>654</w:t>
            </w:r>
            <w:r w:rsidRPr="00E83D42">
              <w:rPr>
                <w:szCs w:val="22"/>
              </w:rPr>
              <w:t>,00€, 5,</w:t>
            </w:r>
            <w:r w:rsidR="000F789C">
              <w:rPr>
                <w:szCs w:val="22"/>
              </w:rPr>
              <w:t>38</w:t>
            </w:r>
            <w:r w:rsidRPr="00E83D42">
              <w:rPr>
                <w:szCs w:val="22"/>
              </w:rPr>
              <w:t>% of the total budget</w:t>
            </w:r>
          </w:p>
          <w:p w14:paraId="05A134F5" w14:textId="74986816"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Travel and Cost of Stay: 1</w:t>
            </w:r>
            <w:r w:rsidR="000F789C">
              <w:rPr>
                <w:szCs w:val="22"/>
              </w:rPr>
              <w:t>0</w:t>
            </w:r>
            <w:r w:rsidRPr="00E83D42">
              <w:rPr>
                <w:szCs w:val="22"/>
              </w:rPr>
              <w:t>.</w:t>
            </w:r>
            <w:r w:rsidR="000F789C">
              <w:rPr>
                <w:szCs w:val="22"/>
              </w:rPr>
              <w:t>64</w:t>
            </w:r>
            <w:r w:rsidRPr="00E83D42">
              <w:rPr>
                <w:szCs w:val="22"/>
              </w:rPr>
              <w:t>0,00€, 1,2</w:t>
            </w:r>
            <w:r w:rsidR="000F789C">
              <w:rPr>
                <w:szCs w:val="22"/>
              </w:rPr>
              <w:t>0</w:t>
            </w:r>
            <w:r w:rsidRPr="00E83D42">
              <w:rPr>
                <w:szCs w:val="22"/>
              </w:rPr>
              <w:t>% of the total budget</w:t>
            </w:r>
          </w:p>
          <w:p w14:paraId="14795A52"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0,00€</w:t>
            </w:r>
          </w:p>
          <w:p w14:paraId="0E8AC1ED"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Subc.: 0,00€</w:t>
            </w:r>
          </w:p>
          <w:p w14:paraId="7C3E552B" w14:textId="77777777" w:rsidR="00E83D42" w:rsidRPr="00E83D42" w:rsidRDefault="00E83D42" w:rsidP="00E83D42">
            <w:pPr>
              <w:widowControl w:val="0"/>
              <w:tabs>
                <w:tab w:val="left" w:pos="228"/>
              </w:tabs>
              <w:ind w:left="86"/>
              <w:rPr>
                <w:szCs w:val="22"/>
              </w:rPr>
            </w:pPr>
          </w:p>
          <w:p w14:paraId="7E565C09" w14:textId="2BB4456D"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WP6 1</w:t>
            </w:r>
            <w:r w:rsidR="000F789C">
              <w:rPr>
                <w:szCs w:val="22"/>
              </w:rPr>
              <w:t>37</w:t>
            </w:r>
            <w:r w:rsidRPr="00E83D42">
              <w:rPr>
                <w:szCs w:val="22"/>
              </w:rPr>
              <w:t>.</w:t>
            </w:r>
            <w:r w:rsidR="000F789C">
              <w:rPr>
                <w:szCs w:val="22"/>
              </w:rPr>
              <w:t>25</w:t>
            </w:r>
            <w:r w:rsidRPr="00E83D42">
              <w:rPr>
                <w:szCs w:val="22"/>
              </w:rPr>
              <w:t>9,00 - 15,</w:t>
            </w:r>
            <w:r w:rsidR="000F789C">
              <w:rPr>
                <w:szCs w:val="22"/>
              </w:rPr>
              <w:t>4</w:t>
            </w:r>
            <w:r w:rsidRPr="00E83D42">
              <w:rPr>
                <w:szCs w:val="22"/>
              </w:rPr>
              <w:t>9% of the total budget</w:t>
            </w:r>
          </w:p>
          <w:p w14:paraId="5215CA91" w14:textId="288ED7E2"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Staff: 5</w:t>
            </w:r>
            <w:r w:rsidR="000F789C">
              <w:rPr>
                <w:szCs w:val="22"/>
              </w:rPr>
              <w:t>1</w:t>
            </w:r>
            <w:r w:rsidRPr="00E83D42">
              <w:rPr>
                <w:szCs w:val="22"/>
              </w:rPr>
              <w:t>.</w:t>
            </w:r>
            <w:r w:rsidR="000F789C">
              <w:rPr>
                <w:szCs w:val="22"/>
              </w:rPr>
              <w:t>059</w:t>
            </w:r>
            <w:r w:rsidRPr="00E83D42">
              <w:rPr>
                <w:szCs w:val="22"/>
              </w:rPr>
              <w:t>,00€, 5,</w:t>
            </w:r>
            <w:r w:rsidR="000F789C">
              <w:rPr>
                <w:szCs w:val="22"/>
              </w:rPr>
              <w:t>76</w:t>
            </w:r>
            <w:r w:rsidRPr="00E83D42">
              <w:rPr>
                <w:szCs w:val="22"/>
              </w:rPr>
              <w:t>% of the total budget</w:t>
            </w:r>
          </w:p>
          <w:p w14:paraId="2908FBE9" w14:textId="23F51B2C"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Travel and Cost of Stay: 5</w:t>
            </w:r>
            <w:r w:rsidR="000F789C">
              <w:rPr>
                <w:szCs w:val="22"/>
              </w:rPr>
              <w:t>0</w:t>
            </w:r>
            <w:r w:rsidRPr="00E83D42">
              <w:rPr>
                <w:szCs w:val="22"/>
              </w:rPr>
              <w:t>.</w:t>
            </w:r>
            <w:r w:rsidR="000F789C">
              <w:rPr>
                <w:szCs w:val="22"/>
              </w:rPr>
              <w:t>2</w:t>
            </w:r>
            <w:r w:rsidRPr="00E83D42">
              <w:rPr>
                <w:szCs w:val="22"/>
              </w:rPr>
              <w:t>00,00€, 5,</w:t>
            </w:r>
            <w:r w:rsidR="000F789C">
              <w:rPr>
                <w:szCs w:val="22"/>
              </w:rPr>
              <w:t>67</w:t>
            </w:r>
            <w:r w:rsidRPr="00E83D42">
              <w:rPr>
                <w:szCs w:val="22"/>
              </w:rPr>
              <w:t>% of the total budget</w:t>
            </w:r>
          </w:p>
          <w:p w14:paraId="58B4EE50" w14:textId="7777777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0,00€</w:t>
            </w:r>
          </w:p>
          <w:p w14:paraId="302756A5" w14:textId="63007E5F"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Subc.: 3</w:t>
            </w:r>
            <w:r w:rsidR="000F789C">
              <w:rPr>
                <w:szCs w:val="22"/>
              </w:rPr>
              <w:t>6</w:t>
            </w:r>
            <w:r w:rsidRPr="00E83D42">
              <w:rPr>
                <w:szCs w:val="22"/>
              </w:rPr>
              <w:t>.</w:t>
            </w:r>
            <w:r w:rsidR="000F789C">
              <w:rPr>
                <w:szCs w:val="22"/>
              </w:rPr>
              <w:t>0</w:t>
            </w:r>
            <w:r w:rsidRPr="00E83D42">
              <w:rPr>
                <w:szCs w:val="22"/>
              </w:rPr>
              <w:t>00,00€, 4,</w:t>
            </w:r>
            <w:r w:rsidR="000F789C">
              <w:rPr>
                <w:szCs w:val="22"/>
              </w:rPr>
              <w:t>06</w:t>
            </w:r>
            <w:r w:rsidRPr="00E83D42">
              <w:rPr>
                <w:szCs w:val="22"/>
              </w:rPr>
              <w:t>% of the total budget</w:t>
            </w:r>
          </w:p>
          <w:p w14:paraId="7033BAC6" w14:textId="391FBB78" w:rsidR="00E83D42" w:rsidRPr="00E83D42" w:rsidRDefault="00E83D42" w:rsidP="00747865">
            <w:pPr>
              <w:widowControl w:val="0"/>
              <w:numPr>
                <w:ilvl w:val="0"/>
                <w:numId w:val="1"/>
              </w:numPr>
              <w:tabs>
                <w:tab w:val="clear" w:pos="1004"/>
                <w:tab w:val="left" w:pos="228"/>
              </w:tabs>
              <w:ind w:left="86" w:firstLine="0"/>
              <w:rPr>
                <w:szCs w:val="22"/>
              </w:rPr>
            </w:pPr>
          </w:p>
          <w:p w14:paraId="0B913F09" w14:textId="77777777" w:rsidR="00E83D42" w:rsidRPr="00E83D42" w:rsidRDefault="00E83D42" w:rsidP="00E83D42">
            <w:pPr>
              <w:widowControl w:val="0"/>
              <w:tabs>
                <w:tab w:val="left" w:pos="228"/>
              </w:tabs>
              <w:ind w:left="86"/>
              <w:rPr>
                <w:szCs w:val="22"/>
              </w:rPr>
            </w:pPr>
          </w:p>
          <w:p w14:paraId="5E2BEE8B" w14:textId="55E05793"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WP7 </w:t>
            </w:r>
            <w:r w:rsidR="000F789C">
              <w:rPr>
                <w:szCs w:val="22"/>
              </w:rPr>
              <w:t>44</w:t>
            </w:r>
            <w:r w:rsidRPr="00E83D42">
              <w:rPr>
                <w:szCs w:val="22"/>
              </w:rPr>
              <w:t>.</w:t>
            </w:r>
            <w:r w:rsidR="000F789C">
              <w:rPr>
                <w:szCs w:val="22"/>
              </w:rPr>
              <w:t>002</w:t>
            </w:r>
            <w:r w:rsidRPr="00E83D42">
              <w:rPr>
                <w:szCs w:val="22"/>
              </w:rPr>
              <w:t>,</w:t>
            </w:r>
            <w:r w:rsidR="000F789C">
              <w:rPr>
                <w:szCs w:val="22"/>
              </w:rPr>
              <w:t>0</w:t>
            </w:r>
            <w:r w:rsidRPr="00E83D42">
              <w:rPr>
                <w:szCs w:val="22"/>
              </w:rPr>
              <w:t xml:space="preserve">0 - </w:t>
            </w:r>
            <w:r w:rsidR="000F789C">
              <w:rPr>
                <w:szCs w:val="22"/>
              </w:rPr>
              <w:t>4</w:t>
            </w:r>
            <w:r w:rsidRPr="00E83D42">
              <w:rPr>
                <w:szCs w:val="22"/>
              </w:rPr>
              <w:t>,</w:t>
            </w:r>
            <w:r w:rsidR="000F789C">
              <w:rPr>
                <w:szCs w:val="22"/>
              </w:rPr>
              <w:t>97</w:t>
            </w:r>
            <w:r w:rsidRPr="00E83D42">
              <w:rPr>
                <w:szCs w:val="22"/>
              </w:rPr>
              <w:t>% of the total budget</w:t>
            </w:r>
          </w:p>
          <w:p w14:paraId="566B4620" w14:textId="0ED0077B"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Staff: 36.549,50€, </w:t>
            </w:r>
            <w:r w:rsidR="000F789C">
              <w:rPr>
                <w:szCs w:val="22"/>
              </w:rPr>
              <w:t>3</w:t>
            </w:r>
            <w:r w:rsidRPr="00E83D42">
              <w:rPr>
                <w:szCs w:val="22"/>
              </w:rPr>
              <w:t>,</w:t>
            </w:r>
            <w:r w:rsidR="000F789C">
              <w:rPr>
                <w:szCs w:val="22"/>
              </w:rPr>
              <w:t>27</w:t>
            </w:r>
            <w:r w:rsidRPr="00E83D42">
              <w:rPr>
                <w:szCs w:val="22"/>
              </w:rPr>
              <w:t>% of the total budget</w:t>
            </w:r>
          </w:p>
          <w:p w14:paraId="6C6E2E96" w14:textId="39AB8567"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Travel and Cost of Stay: 0,00€</w:t>
            </w:r>
          </w:p>
          <w:p w14:paraId="59FE1F16" w14:textId="1E98A1E2"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Equipment: 0,00€</w:t>
            </w:r>
          </w:p>
          <w:p w14:paraId="04FB6CBB" w14:textId="21D4973F" w:rsidR="00E83D42" w:rsidRPr="00E83D42" w:rsidRDefault="00E83D42" w:rsidP="00747865">
            <w:pPr>
              <w:widowControl w:val="0"/>
              <w:numPr>
                <w:ilvl w:val="0"/>
                <w:numId w:val="1"/>
              </w:numPr>
              <w:tabs>
                <w:tab w:val="clear" w:pos="1004"/>
                <w:tab w:val="left" w:pos="228"/>
              </w:tabs>
              <w:ind w:left="86" w:firstLine="0"/>
              <w:rPr>
                <w:szCs w:val="22"/>
              </w:rPr>
            </w:pPr>
            <w:r w:rsidRPr="00E83D42">
              <w:rPr>
                <w:szCs w:val="22"/>
              </w:rPr>
              <w:t xml:space="preserve">Subc.: </w:t>
            </w:r>
            <w:r w:rsidR="000F789C">
              <w:rPr>
                <w:szCs w:val="22"/>
              </w:rPr>
              <w:t>15</w:t>
            </w:r>
            <w:r w:rsidRPr="00E83D42">
              <w:rPr>
                <w:szCs w:val="22"/>
              </w:rPr>
              <w:t xml:space="preserve">.000,00€, </w:t>
            </w:r>
            <w:r w:rsidR="000F789C">
              <w:rPr>
                <w:szCs w:val="22"/>
              </w:rPr>
              <w:t>1,69</w:t>
            </w:r>
            <w:r w:rsidRPr="00E83D42">
              <w:rPr>
                <w:szCs w:val="22"/>
              </w:rPr>
              <w:t>% of the total budget</w:t>
            </w:r>
          </w:p>
          <w:p w14:paraId="6E8291B7" w14:textId="4C218DD4" w:rsidR="00A859B1" w:rsidRPr="001516B6" w:rsidRDefault="00854ECF" w:rsidP="00747865">
            <w:pPr>
              <w:widowControl w:val="0"/>
              <w:numPr>
                <w:ilvl w:val="0"/>
                <w:numId w:val="1"/>
              </w:numPr>
              <w:tabs>
                <w:tab w:val="clear" w:pos="1004"/>
                <w:tab w:val="left" w:pos="228"/>
              </w:tabs>
              <w:ind w:left="86" w:firstLine="0"/>
              <w:rPr>
                <w:szCs w:val="22"/>
              </w:rPr>
            </w:pPr>
            <w:r w:rsidRPr="001516B6">
              <w:rPr>
                <w:szCs w:val="22"/>
              </w:rPr>
              <w:fldChar w:fldCharType="end"/>
            </w:r>
          </w:p>
        </w:tc>
        <w:tc>
          <w:tcPr>
            <w:tcW w:w="3685" w:type="dxa"/>
          </w:tcPr>
          <w:p w14:paraId="221D16FD" w14:textId="77777777" w:rsidR="00A859B1" w:rsidRPr="001516B6" w:rsidRDefault="00A859B1" w:rsidP="00F6510E">
            <w:pPr>
              <w:numPr>
                <w:ilvl w:val="12"/>
                <w:numId w:val="0"/>
              </w:numPr>
              <w:ind w:left="170"/>
              <w:rPr>
                <w:i/>
                <w:color w:val="000000"/>
              </w:rPr>
            </w:pPr>
          </w:p>
        </w:tc>
        <w:tc>
          <w:tcPr>
            <w:tcW w:w="3642" w:type="dxa"/>
          </w:tcPr>
          <w:p w14:paraId="5107A4FA" w14:textId="77777777" w:rsidR="00A859B1" w:rsidRPr="001516B6" w:rsidRDefault="00A859B1" w:rsidP="00F6510E">
            <w:pPr>
              <w:numPr>
                <w:ilvl w:val="12"/>
                <w:numId w:val="0"/>
              </w:numPr>
              <w:tabs>
                <w:tab w:val="left" w:pos="170"/>
              </w:tabs>
              <w:rPr>
                <w:b/>
                <w:bCs/>
                <w:iCs/>
                <w:color w:val="000000"/>
              </w:rPr>
            </w:pPr>
            <w:r w:rsidRPr="001516B6">
              <w:rPr>
                <w:b/>
                <w:bCs/>
                <w:iCs/>
                <w:color w:val="000000"/>
              </w:rPr>
              <w:t>Assumptions, risks and pre-conditions:</w:t>
            </w:r>
          </w:p>
          <w:p w14:paraId="2D50E616" w14:textId="77777777" w:rsidR="00A859B1" w:rsidRPr="001516B6" w:rsidRDefault="00A859B1" w:rsidP="00F6510E">
            <w:pPr>
              <w:numPr>
                <w:ilvl w:val="12"/>
                <w:numId w:val="0"/>
              </w:numPr>
              <w:tabs>
                <w:tab w:val="left" w:pos="170"/>
              </w:tabs>
              <w:rPr>
                <w:i/>
                <w:iCs/>
                <w:sz w:val="16"/>
              </w:rPr>
            </w:pPr>
            <w:r w:rsidRPr="001516B6">
              <w:rPr>
                <w:i/>
                <w:iCs/>
                <w:sz w:val="16"/>
              </w:rPr>
              <w:t>What pre-conditions are required before the project starts? What conditions outside the project’s direct control have to be present for the implementation of the planned activities?</w:t>
            </w:r>
          </w:p>
          <w:p w14:paraId="0A28863E" w14:textId="062EDFFD" w:rsidR="008801D7" w:rsidRPr="008801D7" w:rsidRDefault="00854ECF" w:rsidP="008801D7">
            <w:pPr>
              <w:pStyle w:val="BulletBox"/>
              <w:rPr>
                <w:rFonts w:asciiTheme="minorHAnsi" w:hAnsiTheme="minorHAnsi"/>
                <w:noProof/>
                <w:szCs w:val="22"/>
              </w:rPr>
            </w:pPr>
            <w:r w:rsidRPr="001516B6">
              <w:rPr>
                <w:rFonts w:asciiTheme="minorHAnsi" w:hAnsiTheme="minorHAnsi"/>
                <w:szCs w:val="22"/>
              </w:rPr>
              <w:fldChar w:fldCharType="begin">
                <w:ffData>
                  <w:name w:val=""/>
                  <w:enabled/>
                  <w:calcOnExit w:val="0"/>
                  <w:textInput>
                    <w:maxLength w:val="2000"/>
                  </w:textInput>
                </w:ffData>
              </w:fldChar>
            </w:r>
            <w:r w:rsidRPr="001516B6">
              <w:rPr>
                <w:rFonts w:asciiTheme="minorHAnsi" w:hAnsiTheme="minorHAnsi"/>
                <w:szCs w:val="22"/>
              </w:rPr>
              <w:instrText xml:space="preserve"> FORMTEXT </w:instrText>
            </w:r>
            <w:r w:rsidRPr="001516B6">
              <w:rPr>
                <w:rFonts w:asciiTheme="minorHAnsi" w:hAnsiTheme="minorHAnsi"/>
                <w:szCs w:val="22"/>
              </w:rPr>
            </w:r>
            <w:r w:rsidRPr="001516B6">
              <w:rPr>
                <w:rFonts w:asciiTheme="minorHAnsi" w:hAnsiTheme="minorHAnsi"/>
                <w:szCs w:val="22"/>
              </w:rPr>
              <w:fldChar w:fldCharType="separate"/>
            </w:r>
            <w:r w:rsidR="008801D7">
              <w:rPr>
                <w:rFonts w:asciiTheme="minorHAnsi" w:hAnsiTheme="minorHAnsi"/>
                <w:szCs w:val="22"/>
              </w:rPr>
              <w:t>A</w:t>
            </w:r>
            <w:r w:rsidR="008801D7" w:rsidRPr="008801D7">
              <w:rPr>
                <w:rFonts w:asciiTheme="minorHAnsi" w:hAnsiTheme="minorHAnsi"/>
                <w:noProof/>
                <w:szCs w:val="22"/>
              </w:rPr>
              <w:t>SS: Staff experinced in project management+satisfactory reporting</w:t>
            </w:r>
          </w:p>
          <w:p w14:paraId="4FB2B1B1" w14:textId="42710DE5" w:rsidR="008801D7" w:rsidRPr="008801D7" w:rsidRDefault="008801D7" w:rsidP="008801D7">
            <w:pPr>
              <w:pStyle w:val="BulletBox"/>
              <w:numPr>
                <w:ilvl w:val="0"/>
                <w:numId w:val="0"/>
              </w:numPr>
              <w:ind w:left="86"/>
              <w:rPr>
                <w:rFonts w:asciiTheme="minorHAnsi" w:hAnsiTheme="minorHAnsi"/>
                <w:noProof/>
                <w:szCs w:val="22"/>
              </w:rPr>
            </w:pPr>
          </w:p>
          <w:p w14:paraId="1557C3D9" w14:textId="355BC37A" w:rsidR="008801D7" w:rsidRPr="008801D7" w:rsidRDefault="008801D7" w:rsidP="008801D7">
            <w:pPr>
              <w:pStyle w:val="BulletBox"/>
              <w:rPr>
                <w:rFonts w:asciiTheme="minorHAnsi" w:hAnsiTheme="minorHAnsi"/>
                <w:noProof/>
                <w:szCs w:val="22"/>
              </w:rPr>
            </w:pPr>
            <w:r w:rsidRPr="008801D7">
              <w:rPr>
                <w:rFonts w:asciiTheme="minorHAnsi" w:hAnsiTheme="minorHAnsi"/>
                <w:noProof/>
                <w:szCs w:val="22"/>
              </w:rPr>
              <w:t xml:space="preserve">RISK: lack of experience of administrative PC staff offset by coordination/monitoring by </w:t>
            </w:r>
            <w:r w:rsidR="0063403D">
              <w:rPr>
                <w:rFonts w:asciiTheme="minorHAnsi" w:hAnsiTheme="minorHAnsi"/>
                <w:noProof/>
                <w:szCs w:val="22"/>
              </w:rPr>
              <w:t>B</w:t>
            </w:r>
            <w:r w:rsidRPr="008801D7">
              <w:rPr>
                <w:rFonts w:asciiTheme="minorHAnsi" w:hAnsiTheme="minorHAnsi"/>
                <w:noProof/>
                <w:szCs w:val="22"/>
              </w:rPr>
              <w:t>A</w:t>
            </w:r>
            <w:r w:rsidR="0063403D">
              <w:rPr>
                <w:rFonts w:asciiTheme="minorHAnsi" w:hAnsiTheme="minorHAnsi"/>
                <w:noProof/>
                <w:szCs w:val="22"/>
              </w:rPr>
              <w:t>U</w:t>
            </w:r>
            <w:r w:rsidRPr="008801D7">
              <w:rPr>
                <w:rFonts w:asciiTheme="minorHAnsi" w:hAnsiTheme="minorHAnsi"/>
                <w:noProof/>
                <w:szCs w:val="22"/>
              </w:rPr>
              <w:t xml:space="preserve"> support to all partners&amp; Regional Coordinator (IUST)</w:t>
            </w:r>
          </w:p>
          <w:p w14:paraId="1397969D" w14:textId="5DD278FC" w:rsidR="00A859B1" w:rsidRPr="001516B6" w:rsidRDefault="00854ECF" w:rsidP="008801D7">
            <w:pPr>
              <w:pStyle w:val="BulletBox"/>
              <w:rPr>
                <w:rFonts w:asciiTheme="minorHAnsi" w:hAnsiTheme="minorHAnsi"/>
                <w:color w:val="000000"/>
                <w:szCs w:val="22"/>
              </w:rPr>
            </w:pPr>
            <w:r w:rsidRPr="001516B6">
              <w:rPr>
                <w:rFonts w:asciiTheme="minorHAnsi" w:hAnsiTheme="minorHAnsi"/>
                <w:szCs w:val="22"/>
              </w:rPr>
              <w:fldChar w:fldCharType="end"/>
            </w:r>
          </w:p>
        </w:tc>
      </w:tr>
    </w:tbl>
    <w:p w14:paraId="0D5AAEC2" w14:textId="77777777" w:rsidR="006D29A9" w:rsidRPr="001516B6" w:rsidRDefault="006D29A9" w:rsidP="00F6510E">
      <w:pPr>
        <w:sectPr w:rsidR="006D29A9" w:rsidRPr="001516B6" w:rsidSect="006D29A9">
          <w:pgSz w:w="16840" w:h="11907" w:orient="landscape" w:code="9"/>
          <w:pgMar w:top="1134" w:right="902" w:bottom="1134" w:left="1259" w:header="0" w:footer="567" w:gutter="0"/>
          <w:cols w:space="720"/>
          <w:docGrid w:linePitch="326"/>
        </w:sectPr>
      </w:pPr>
    </w:p>
    <w:p w14:paraId="6AEEF7AE" w14:textId="77777777" w:rsidR="00A859B1" w:rsidRPr="001516B6" w:rsidRDefault="00A859B1" w:rsidP="00F6510E">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t>WORKPLAN</w:t>
      </w:r>
    </w:p>
    <w:p w14:paraId="6CA0B8AF" w14:textId="77777777" w:rsidR="00F6510E" w:rsidRPr="001516B6" w:rsidRDefault="00F6510E" w:rsidP="00F6510E">
      <w:pPr>
        <w:rPr>
          <w:b/>
        </w:rPr>
      </w:pPr>
    </w:p>
    <w:p w14:paraId="6CD9EFC2" w14:textId="77777777" w:rsidR="00A859B1" w:rsidRPr="001516B6" w:rsidRDefault="00A859B1" w:rsidP="00F6510E">
      <w:pPr>
        <w:rPr>
          <w:i/>
        </w:rPr>
      </w:pPr>
      <w:r w:rsidRPr="001516B6">
        <w:rPr>
          <w:i/>
        </w:rPr>
        <w:t xml:space="preserve">Please use the model provided. Applicants are expected to complete a </w:t>
      </w:r>
      <w:r w:rsidRPr="001516B6">
        <w:rPr>
          <w:i/>
          <w:u w:val="single"/>
        </w:rPr>
        <w:t>one-page work plan for each project year</w:t>
      </w:r>
      <w:r w:rsidRPr="001516B6">
        <w:rPr>
          <w:i/>
        </w:rPr>
        <w:t>.</w:t>
      </w:r>
    </w:p>
    <w:p w14:paraId="7FCFCBC0" w14:textId="77777777" w:rsidR="00A859B1" w:rsidRPr="001516B6" w:rsidRDefault="00A859B1" w:rsidP="00F6510E">
      <w:pPr>
        <w:rPr>
          <w:i/>
        </w:rPr>
      </w:pPr>
      <w:r w:rsidRPr="001516B6">
        <w:rPr>
          <w:i/>
        </w:rPr>
        <w:t>For each year of your project proposal, please complete a work plan indicating the deadlines for each outcome and the period and location in which your activities will take place. Please create additional work plan tables if further space is needed.</w:t>
      </w:r>
    </w:p>
    <w:p w14:paraId="61C882B4" w14:textId="77777777" w:rsidR="00F6510E" w:rsidRPr="001516B6" w:rsidRDefault="00F6510E" w:rsidP="00F6510E">
      <w:pPr>
        <w:rPr>
          <w:b/>
        </w:rPr>
      </w:pPr>
    </w:p>
    <w:p w14:paraId="644B1A44" w14:textId="77777777" w:rsidR="00A859B1" w:rsidRPr="001516B6" w:rsidRDefault="00A859B1" w:rsidP="00F6510E">
      <w:pPr>
        <w:rPr>
          <w:i/>
        </w:rPr>
      </w:pPr>
      <w:r w:rsidRPr="001516B6">
        <w:rPr>
          <w:i/>
        </w:rPr>
        <w:t>The same reference and sub-reference numbers as used in the logical framework matrix must be assigned to each outcome and related activities.</w:t>
      </w:r>
    </w:p>
    <w:p w14:paraId="303B8B9B" w14:textId="77777777" w:rsidR="00F058A7" w:rsidRPr="001516B6" w:rsidRDefault="00F058A7" w:rsidP="00F6510E">
      <w:pPr>
        <w:tabs>
          <w:tab w:val="left" w:pos="4536"/>
        </w:tabs>
        <w:ind w:left="720"/>
        <w:rPr>
          <w:color w:val="000000"/>
          <w:sz w:val="18"/>
        </w:rPr>
      </w:pPr>
      <w:r w:rsidRPr="001516B6">
        <w:rPr>
          <w:color w:val="000000"/>
          <w:sz w:val="18"/>
        </w:rPr>
        <w:t xml:space="preserve">Activity carried out in the Programme Country:         </w:t>
      </w:r>
      <w:r w:rsidRPr="001516B6">
        <w:rPr>
          <w:b/>
          <w:color w:val="000000"/>
          <w:sz w:val="18"/>
        </w:rPr>
        <w:t xml:space="preserve">= </w:t>
      </w:r>
      <w:r w:rsidRPr="001516B6">
        <w:rPr>
          <w:color w:val="000000"/>
          <w:sz w:val="18"/>
        </w:rPr>
        <w:t xml:space="preserve">(E.g. activity in </w:t>
      </w:r>
      <w:r w:rsidR="004D0640" w:rsidRPr="001516B6">
        <w:rPr>
          <w:color w:val="000000"/>
          <w:sz w:val="18"/>
        </w:rPr>
        <w:t>France for two weeks in the first month of the project 2= under M1)</w:t>
      </w:r>
    </w:p>
    <w:p w14:paraId="7767782C" w14:textId="77777777" w:rsidR="00F058A7" w:rsidRPr="001516B6" w:rsidRDefault="00F058A7" w:rsidP="00F6510E">
      <w:pPr>
        <w:ind w:left="720"/>
      </w:pPr>
      <w:r w:rsidRPr="001516B6">
        <w:rPr>
          <w:color w:val="000000"/>
          <w:sz w:val="18"/>
        </w:rPr>
        <w:t>Activity carried out in</w:t>
      </w:r>
      <w:r w:rsidR="004D0640" w:rsidRPr="001516B6">
        <w:rPr>
          <w:color w:val="000000"/>
          <w:sz w:val="18"/>
        </w:rPr>
        <w:t xml:space="preserve"> the Partner Country (ies):        </w:t>
      </w:r>
      <w:r w:rsidRPr="001516B6">
        <w:rPr>
          <w:b/>
          <w:color w:val="000000"/>
          <w:sz w:val="18"/>
        </w:rPr>
        <w:t>X</w:t>
      </w:r>
      <w:r w:rsidR="004D0640" w:rsidRPr="001516B6">
        <w:rPr>
          <w:b/>
          <w:color w:val="000000"/>
          <w:sz w:val="18"/>
        </w:rPr>
        <w:t xml:space="preserve"> </w:t>
      </w:r>
      <w:r w:rsidR="004D0640" w:rsidRPr="001516B6">
        <w:rPr>
          <w:color w:val="000000"/>
          <w:sz w:val="18"/>
        </w:rPr>
        <w:t>(E.g., activity in Tunisia for three weeks in the second month of the project: 3X under M2)</w:t>
      </w:r>
    </w:p>
    <w:p w14:paraId="577A1908" w14:textId="77777777" w:rsidR="00A859B1" w:rsidRPr="001516B6" w:rsidRDefault="00A859B1" w:rsidP="00F6510E">
      <w:pPr>
        <w:rPr>
          <w:b/>
        </w:rPr>
      </w:pPr>
    </w:p>
    <w:p w14:paraId="021F3B3A" w14:textId="77777777" w:rsidR="00A859B1" w:rsidRDefault="00A859B1" w:rsidP="00F6510E">
      <w:pPr>
        <w:numPr>
          <w:ilvl w:val="12"/>
          <w:numId w:val="0"/>
        </w:numPr>
        <w:jc w:val="center"/>
        <w:outlineLvl w:val="0"/>
        <w:rPr>
          <w:b/>
        </w:rPr>
      </w:pPr>
      <w:r w:rsidRPr="001516B6">
        <w:rPr>
          <w:b/>
        </w:rPr>
        <w:t>WORKPLAN for project year</w:t>
      </w:r>
      <w:r w:rsidR="008D5719" w:rsidRPr="001516B6">
        <w:rPr>
          <w:b/>
        </w:rPr>
        <w:t xml:space="preserve"> 1</w:t>
      </w:r>
      <w:r w:rsidR="005D2BF1" w:rsidRPr="005D2BF1">
        <w:rPr>
          <w:color w:val="FFFFFF" w:themeColor="background1"/>
        </w:rPr>
        <w:t xml:space="preserve"> </w:t>
      </w:r>
      <w:sdt>
        <w:sdtPr>
          <w:rPr>
            <w:color w:val="FFFFFF" w:themeColor="background1"/>
          </w:rPr>
          <w:id w:val="42489628"/>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14:paraId="032FC218" w14:textId="77777777" w:rsidR="00367CEB" w:rsidRPr="001516B6" w:rsidRDefault="00367CEB" w:rsidP="00D23A66">
      <w:pPr>
        <w:numPr>
          <w:ilvl w:val="12"/>
          <w:numId w:val="0"/>
        </w:numPr>
        <w:outlineLvl w:val="0"/>
        <w:rPr>
          <w:b/>
        </w:rPr>
      </w:pPr>
    </w:p>
    <w:p w14:paraId="5A35B1AA" w14:textId="77777777"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26"/>
        <w:gridCol w:w="43"/>
        <w:gridCol w:w="670"/>
      </w:tblGrid>
      <w:tr w:rsidR="00D20F89" w:rsidRPr="002A6259" w14:paraId="4725D453" w14:textId="77777777" w:rsidTr="007C7695">
        <w:trPr>
          <w:cantSplit/>
          <w:trHeight w:val="243"/>
          <w:jc w:val="center"/>
        </w:trPr>
        <w:tc>
          <w:tcPr>
            <w:tcW w:w="5649" w:type="dxa"/>
            <w:gridSpan w:val="2"/>
            <w:shd w:val="clear" w:color="auto" w:fill="D9ECFF"/>
            <w:vAlign w:val="center"/>
          </w:tcPr>
          <w:p w14:paraId="74875D0F" w14:textId="77777777" w:rsidR="00D20F89" w:rsidRPr="002A6259" w:rsidRDefault="00D20F89" w:rsidP="007C7695">
            <w:pPr>
              <w:jc w:val="center"/>
              <w:rPr>
                <w:b/>
                <w:color w:val="000000"/>
                <w:sz w:val="18"/>
                <w:szCs w:val="18"/>
              </w:rPr>
            </w:pPr>
            <w:r w:rsidRPr="002A6259">
              <w:rPr>
                <w:b/>
                <w:color w:val="000000"/>
                <w:sz w:val="18"/>
                <w:szCs w:val="18"/>
              </w:rPr>
              <w:t>Activities</w:t>
            </w:r>
          </w:p>
        </w:tc>
        <w:tc>
          <w:tcPr>
            <w:tcW w:w="953" w:type="dxa"/>
            <w:vMerge w:val="restart"/>
            <w:shd w:val="clear" w:color="auto" w:fill="D9ECFF"/>
            <w:vAlign w:val="center"/>
          </w:tcPr>
          <w:p w14:paraId="080A0EA6" w14:textId="77777777" w:rsidR="00D20F89" w:rsidRPr="002A6259" w:rsidRDefault="00D20F89" w:rsidP="007C7695">
            <w:pPr>
              <w:jc w:val="center"/>
              <w:rPr>
                <w:b/>
                <w:color w:val="000000"/>
                <w:sz w:val="18"/>
                <w:szCs w:val="18"/>
              </w:rPr>
            </w:pPr>
            <w:r w:rsidRPr="002A6259">
              <w:rPr>
                <w:b/>
                <w:color w:val="000000"/>
                <w:sz w:val="18"/>
                <w:szCs w:val="18"/>
              </w:rPr>
              <w:t>Total duration</w:t>
            </w:r>
          </w:p>
          <w:p w14:paraId="04E0B613" w14:textId="77777777" w:rsidR="00D20F89" w:rsidRPr="002A6259" w:rsidRDefault="00D20F89" w:rsidP="007C7695">
            <w:pPr>
              <w:jc w:val="center"/>
              <w:rPr>
                <w:b/>
                <w:color w:val="000000"/>
                <w:sz w:val="18"/>
                <w:szCs w:val="18"/>
              </w:rPr>
            </w:pPr>
            <w:r w:rsidRPr="002A6259">
              <w:rPr>
                <w:b/>
                <w:color w:val="000000"/>
                <w:sz w:val="18"/>
                <w:szCs w:val="18"/>
              </w:rPr>
              <w:t>(number of weeks)</w:t>
            </w:r>
          </w:p>
        </w:tc>
        <w:tc>
          <w:tcPr>
            <w:tcW w:w="669" w:type="dxa"/>
            <w:vMerge w:val="restart"/>
            <w:shd w:val="clear" w:color="auto" w:fill="D9ECFF"/>
            <w:vAlign w:val="center"/>
          </w:tcPr>
          <w:p w14:paraId="3BB59A1F" w14:textId="77777777" w:rsidR="00D20F89" w:rsidRPr="002A6259" w:rsidRDefault="00D20F89" w:rsidP="007C7695">
            <w:pPr>
              <w:jc w:val="center"/>
              <w:rPr>
                <w:b/>
                <w:color w:val="000000"/>
                <w:sz w:val="18"/>
                <w:szCs w:val="18"/>
              </w:rPr>
            </w:pPr>
            <w:r w:rsidRPr="002A6259">
              <w:rPr>
                <w:b/>
                <w:color w:val="000000"/>
                <w:sz w:val="18"/>
                <w:szCs w:val="18"/>
              </w:rPr>
              <w:t>M1</w:t>
            </w:r>
          </w:p>
          <w:p w14:paraId="40E658F9" w14:textId="77777777" w:rsidR="00D20F89" w:rsidRPr="002A6259" w:rsidRDefault="00D20F89" w:rsidP="007C7695">
            <w:pPr>
              <w:rPr>
                <w:b/>
                <w:color w:val="000000"/>
                <w:sz w:val="18"/>
                <w:szCs w:val="18"/>
              </w:rPr>
            </w:pPr>
          </w:p>
        </w:tc>
        <w:tc>
          <w:tcPr>
            <w:tcW w:w="670" w:type="dxa"/>
            <w:vMerge w:val="restart"/>
            <w:shd w:val="clear" w:color="auto" w:fill="D9ECFF"/>
            <w:vAlign w:val="center"/>
          </w:tcPr>
          <w:p w14:paraId="5FF02DC2" w14:textId="77777777" w:rsidR="00D20F89" w:rsidRPr="002A6259" w:rsidRDefault="00D20F89" w:rsidP="007C7695">
            <w:pPr>
              <w:jc w:val="center"/>
              <w:rPr>
                <w:b/>
                <w:color w:val="000000"/>
                <w:sz w:val="18"/>
                <w:szCs w:val="18"/>
              </w:rPr>
            </w:pPr>
            <w:r w:rsidRPr="002A6259">
              <w:rPr>
                <w:b/>
                <w:color w:val="000000"/>
                <w:sz w:val="18"/>
                <w:szCs w:val="18"/>
              </w:rPr>
              <w:t>M2</w:t>
            </w:r>
          </w:p>
          <w:p w14:paraId="1C185B7F"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D7ADFD1" w14:textId="77777777" w:rsidR="00D20F89" w:rsidRPr="002A6259" w:rsidRDefault="00D20F89" w:rsidP="007C7695">
            <w:pPr>
              <w:jc w:val="center"/>
              <w:rPr>
                <w:b/>
                <w:color w:val="000000"/>
                <w:sz w:val="18"/>
                <w:szCs w:val="18"/>
              </w:rPr>
            </w:pPr>
            <w:r w:rsidRPr="002A6259">
              <w:rPr>
                <w:b/>
                <w:color w:val="000000"/>
                <w:sz w:val="18"/>
                <w:szCs w:val="18"/>
              </w:rPr>
              <w:t>M3</w:t>
            </w:r>
          </w:p>
          <w:p w14:paraId="1DE9361C"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16CD9A47" w14:textId="77777777" w:rsidR="00D20F89" w:rsidRPr="002A6259" w:rsidRDefault="00D20F89" w:rsidP="007C7695">
            <w:pPr>
              <w:jc w:val="center"/>
              <w:rPr>
                <w:b/>
                <w:color w:val="000000"/>
                <w:sz w:val="18"/>
                <w:szCs w:val="18"/>
              </w:rPr>
            </w:pPr>
            <w:r w:rsidRPr="002A6259">
              <w:rPr>
                <w:b/>
                <w:color w:val="000000"/>
                <w:sz w:val="18"/>
                <w:szCs w:val="18"/>
              </w:rPr>
              <w:t>M4</w:t>
            </w:r>
          </w:p>
          <w:p w14:paraId="68A461EB"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054D6332" w14:textId="77777777" w:rsidR="00D20F89" w:rsidRPr="002A6259" w:rsidRDefault="00D20F89" w:rsidP="007C7695">
            <w:pPr>
              <w:jc w:val="center"/>
              <w:rPr>
                <w:b/>
                <w:color w:val="000000"/>
                <w:sz w:val="18"/>
                <w:szCs w:val="18"/>
              </w:rPr>
            </w:pPr>
            <w:r w:rsidRPr="002A6259">
              <w:rPr>
                <w:b/>
                <w:color w:val="000000"/>
                <w:sz w:val="18"/>
                <w:szCs w:val="18"/>
              </w:rPr>
              <w:t>M5</w:t>
            </w:r>
          </w:p>
          <w:p w14:paraId="04E31B15"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1792A4A9" w14:textId="77777777" w:rsidR="00D20F89" w:rsidRPr="002A6259" w:rsidRDefault="00D20F89" w:rsidP="007C7695">
            <w:pPr>
              <w:jc w:val="center"/>
              <w:rPr>
                <w:b/>
                <w:color w:val="000000"/>
                <w:sz w:val="18"/>
                <w:szCs w:val="18"/>
              </w:rPr>
            </w:pPr>
            <w:r w:rsidRPr="002A6259">
              <w:rPr>
                <w:b/>
                <w:color w:val="000000"/>
                <w:sz w:val="18"/>
                <w:szCs w:val="18"/>
              </w:rPr>
              <w:t>M6</w:t>
            </w:r>
          </w:p>
          <w:p w14:paraId="6FC3AB6D"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4094721A" w14:textId="77777777" w:rsidR="00D20F89" w:rsidRPr="002A6259" w:rsidRDefault="00D20F89" w:rsidP="007C7695">
            <w:pPr>
              <w:jc w:val="center"/>
              <w:rPr>
                <w:b/>
                <w:color w:val="000000"/>
                <w:sz w:val="18"/>
                <w:szCs w:val="18"/>
              </w:rPr>
            </w:pPr>
            <w:r w:rsidRPr="002A6259">
              <w:rPr>
                <w:b/>
                <w:color w:val="000000"/>
                <w:sz w:val="18"/>
                <w:szCs w:val="18"/>
              </w:rPr>
              <w:t>M7</w:t>
            </w:r>
          </w:p>
          <w:p w14:paraId="19EA32E1"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48AE96A3" w14:textId="77777777" w:rsidR="00D20F89" w:rsidRPr="002A6259" w:rsidRDefault="00D20F89" w:rsidP="007C7695">
            <w:pPr>
              <w:jc w:val="center"/>
              <w:rPr>
                <w:b/>
                <w:color w:val="000000"/>
                <w:sz w:val="18"/>
                <w:szCs w:val="18"/>
              </w:rPr>
            </w:pPr>
            <w:r w:rsidRPr="002A6259">
              <w:rPr>
                <w:b/>
                <w:color w:val="000000"/>
                <w:sz w:val="18"/>
                <w:szCs w:val="18"/>
              </w:rPr>
              <w:t>M8</w:t>
            </w:r>
          </w:p>
          <w:p w14:paraId="6CD5CE31"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1542BFA" w14:textId="77777777" w:rsidR="00D20F89" w:rsidRPr="002A6259" w:rsidRDefault="00D20F89" w:rsidP="007C7695">
            <w:pPr>
              <w:jc w:val="center"/>
              <w:rPr>
                <w:b/>
                <w:color w:val="000000"/>
                <w:sz w:val="18"/>
                <w:szCs w:val="18"/>
              </w:rPr>
            </w:pPr>
            <w:r w:rsidRPr="002A6259">
              <w:rPr>
                <w:b/>
                <w:color w:val="000000"/>
                <w:sz w:val="18"/>
                <w:szCs w:val="18"/>
              </w:rPr>
              <w:t>M9</w:t>
            </w:r>
          </w:p>
          <w:p w14:paraId="75281186"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1D353D9D" w14:textId="77777777" w:rsidR="00D20F89" w:rsidRPr="002A6259" w:rsidRDefault="00D20F89" w:rsidP="007C7695">
            <w:pPr>
              <w:jc w:val="center"/>
              <w:rPr>
                <w:b/>
                <w:color w:val="000000"/>
                <w:sz w:val="18"/>
                <w:szCs w:val="18"/>
              </w:rPr>
            </w:pPr>
            <w:r w:rsidRPr="002A6259">
              <w:rPr>
                <w:b/>
                <w:color w:val="000000"/>
                <w:sz w:val="18"/>
                <w:szCs w:val="18"/>
              </w:rPr>
              <w:t>M10</w:t>
            </w:r>
          </w:p>
          <w:p w14:paraId="1E89744C" w14:textId="77777777" w:rsidR="00D20F89" w:rsidRPr="002A6259" w:rsidRDefault="00D20F89" w:rsidP="007C7695">
            <w:pPr>
              <w:jc w:val="center"/>
              <w:rPr>
                <w:b/>
                <w:color w:val="000000"/>
                <w:sz w:val="18"/>
                <w:szCs w:val="18"/>
              </w:rPr>
            </w:pPr>
          </w:p>
        </w:tc>
        <w:tc>
          <w:tcPr>
            <w:tcW w:w="669" w:type="dxa"/>
            <w:gridSpan w:val="2"/>
            <w:vMerge w:val="restart"/>
            <w:shd w:val="clear" w:color="auto" w:fill="D9ECFF"/>
            <w:vAlign w:val="center"/>
          </w:tcPr>
          <w:p w14:paraId="1A3F4D4C" w14:textId="77777777" w:rsidR="00D20F89" w:rsidRPr="002A6259" w:rsidRDefault="00D20F89" w:rsidP="007C7695">
            <w:pPr>
              <w:jc w:val="center"/>
              <w:rPr>
                <w:b/>
                <w:color w:val="000000"/>
                <w:sz w:val="18"/>
                <w:szCs w:val="18"/>
              </w:rPr>
            </w:pPr>
            <w:r w:rsidRPr="002A6259">
              <w:rPr>
                <w:b/>
                <w:color w:val="000000"/>
                <w:sz w:val="18"/>
                <w:szCs w:val="18"/>
              </w:rPr>
              <w:t>M11</w:t>
            </w:r>
          </w:p>
          <w:p w14:paraId="09850D3E"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5059B294" w14:textId="77777777" w:rsidR="00D20F89" w:rsidRPr="002A6259" w:rsidRDefault="00D20F89" w:rsidP="007C7695">
            <w:pPr>
              <w:jc w:val="center"/>
              <w:rPr>
                <w:b/>
                <w:color w:val="000000"/>
                <w:sz w:val="18"/>
                <w:szCs w:val="18"/>
              </w:rPr>
            </w:pPr>
            <w:r w:rsidRPr="002A6259">
              <w:rPr>
                <w:b/>
                <w:color w:val="000000"/>
                <w:sz w:val="18"/>
                <w:szCs w:val="18"/>
              </w:rPr>
              <w:t>M12</w:t>
            </w:r>
          </w:p>
          <w:p w14:paraId="1C24B44E" w14:textId="77777777" w:rsidR="00D20F89" w:rsidRPr="002A6259" w:rsidRDefault="00D20F89" w:rsidP="007C7695">
            <w:pPr>
              <w:jc w:val="center"/>
              <w:rPr>
                <w:b/>
                <w:color w:val="000000"/>
                <w:sz w:val="18"/>
                <w:szCs w:val="18"/>
              </w:rPr>
            </w:pPr>
          </w:p>
        </w:tc>
      </w:tr>
      <w:tr w:rsidR="00D20F89" w:rsidRPr="002A6259" w14:paraId="7A660AEA" w14:textId="77777777" w:rsidTr="007C7695">
        <w:trPr>
          <w:cantSplit/>
          <w:trHeight w:val="243"/>
          <w:jc w:val="center"/>
        </w:trPr>
        <w:tc>
          <w:tcPr>
            <w:tcW w:w="830" w:type="dxa"/>
            <w:vAlign w:val="center"/>
          </w:tcPr>
          <w:p w14:paraId="114F52A4"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Ref.nr/</w:t>
            </w:r>
          </w:p>
          <w:p w14:paraId="2B2212EE"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Sub-ref</w:t>
            </w:r>
          </w:p>
          <w:p w14:paraId="553CF486"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nr</w:t>
            </w:r>
          </w:p>
        </w:tc>
        <w:tc>
          <w:tcPr>
            <w:tcW w:w="4819" w:type="dxa"/>
            <w:vAlign w:val="center"/>
          </w:tcPr>
          <w:p w14:paraId="1E7D9E23"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Title</w:t>
            </w:r>
          </w:p>
        </w:tc>
        <w:tc>
          <w:tcPr>
            <w:tcW w:w="953" w:type="dxa"/>
            <w:vMerge/>
            <w:vAlign w:val="center"/>
          </w:tcPr>
          <w:p w14:paraId="542855F1" w14:textId="77777777" w:rsidR="00D20F89" w:rsidRPr="002A6259" w:rsidRDefault="00D20F89" w:rsidP="007C7695">
            <w:pPr>
              <w:jc w:val="center"/>
              <w:rPr>
                <w:b/>
                <w:color w:val="000000"/>
                <w:sz w:val="18"/>
                <w:szCs w:val="18"/>
              </w:rPr>
            </w:pPr>
          </w:p>
        </w:tc>
        <w:tc>
          <w:tcPr>
            <w:tcW w:w="669" w:type="dxa"/>
            <w:vMerge/>
            <w:vAlign w:val="center"/>
          </w:tcPr>
          <w:p w14:paraId="2A75E55B" w14:textId="77777777" w:rsidR="00D20F89" w:rsidRPr="002A6259" w:rsidRDefault="00D20F89" w:rsidP="007C7695">
            <w:pPr>
              <w:jc w:val="center"/>
              <w:rPr>
                <w:b/>
                <w:color w:val="000000"/>
                <w:sz w:val="18"/>
                <w:szCs w:val="18"/>
              </w:rPr>
            </w:pPr>
          </w:p>
        </w:tc>
        <w:tc>
          <w:tcPr>
            <w:tcW w:w="670" w:type="dxa"/>
            <w:vMerge/>
            <w:vAlign w:val="center"/>
          </w:tcPr>
          <w:p w14:paraId="07EC8FA1" w14:textId="77777777" w:rsidR="00D20F89" w:rsidRPr="002A6259" w:rsidRDefault="00D20F89" w:rsidP="007C7695">
            <w:pPr>
              <w:jc w:val="center"/>
              <w:rPr>
                <w:b/>
                <w:color w:val="000000"/>
                <w:sz w:val="18"/>
                <w:szCs w:val="18"/>
              </w:rPr>
            </w:pPr>
          </w:p>
        </w:tc>
        <w:tc>
          <w:tcPr>
            <w:tcW w:w="669" w:type="dxa"/>
            <w:vMerge/>
            <w:vAlign w:val="center"/>
          </w:tcPr>
          <w:p w14:paraId="194ED67A" w14:textId="77777777" w:rsidR="00D20F89" w:rsidRPr="002A6259" w:rsidRDefault="00D20F89" w:rsidP="007C7695">
            <w:pPr>
              <w:jc w:val="center"/>
              <w:rPr>
                <w:b/>
                <w:color w:val="000000"/>
                <w:sz w:val="18"/>
                <w:szCs w:val="18"/>
              </w:rPr>
            </w:pPr>
          </w:p>
        </w:tc>
        <w:tc>
          <w:tcPr>
            <w:tcW w:w="670" w:type="dxa"/>
            <w:vMerge/>
            <w:vAlign w:val="center"/>
          </w:tcPr>
          <w:p w14:paraId="0086C8A3" w14:textId="77777777" w:rsidR="00D20F89" w:rsidRPr="002A6259" w:rsidRDefault="00D20F89" w:rsidP="007C7695">
            <w:pPr>
              <w:jc w:val="center"/>
              <w:rPr>
                <w:b/>
                <w:color w:val="000000"/>
                <w:sz w:val="18"/>
                <w:szCs w:val="18"/>
              </w:rPr>
            </w:pPr>
          </w:p>
        </w:tc>
        <w:tc>
          <w:tcPr>
            <w:tcW w:w="669" w:type="dxa"/>
            <w:vMerge/>
            <w:vAlign w:val="center"/>
          </w:tcPr>
          <w:p w14:paraId="4DCBBF2D" w14:textId="77777777" w:rsidR="00D20F89" w:rsidRPr="002A6259" w:rsidRDefault="00D20F89" w:rsidP="007C7695">
            <w:pPr>
              <w:jc w:val="center"/>
              <w:rPr>
                <w:b/>
                <w:color w:val="000000"/>
                <w:sz w:val="18"/>
                <w:szCs w:val="18"/>
              </w:rPr>
            </w:pPr>
          </w:p>
        </w:tc>
        <w:tc>
          <w:tcPr>
            <w:tcW w:w="670" w:type="dxa"/>
            <w:vMerge/>
            <w:vAlign w:val="center"/>
          </w:tcPr>
          <w:p w14:paraId="1C71F067" w14:textId="77777777" w:rsidR="00D20F89" w:rsidRPr="002A6259" w:rsidRDefault="00D20F89" w:rsidP="007C7695">
            <w:pPr>
              <w:jc w:val="center"/>
              <w:rPr>
                <w:b/>
                <w:color w:val="000000"/>
                <w:sz w:val="18"/>
                <w:szCs w:val="18"/>
              </w:rPr>
            </w:pPr>
          </w:p>
        </w:tc>
        <w:tc>
          <w:tcPr>
            <w:tcW w:w="669" w:type="dxa"/>
            <w:vMerge/>
            <w:vAlign w:val="center"/>
          </w:tcPr>
          <w:p w14:paraId="5A205032" w14:textId="77777777" w:rsidR="00D20F89" w:rsidRPr="002A6259" w:rsidRDefault="00D20F89" w:rsidP="007C7695">
            <w:pPr>
              <w:jc w:val="center"/>
              <w:rPr>
                <w:b/>
                <w:color w:val="000000"/>
                <w:sz w:val="18"/>
                <w:szCs w:val="18"/>
              </w:rPr>
            </w:pPr>
          </w:p>
        </w:tc>
        <w:tc>
          <w:tcPr>
            <w:tcW w:w="670" w:type="dxa"/>
            <w:vMerge/>
            <w:vAlign w:val="center"/>
          </w:tcPr>
          <w:p w14:paraId="24B17185" w14:textId="77777777" w:rsidR="00D20F89" w:rsidRPr="002A6259" w:rsidRDefault="00D20F89" w:rsidP="007C7695">
            <w:pPr>
              <w:jc w:val="center"/>
              <w:rPr>
                <w:b/>
                <w:color w:val="000000"/>
                <w:sz w:val="18"/>
                <w:szCs w:val="18"/>
              </w:rPr>
            </w:pPr>
          </w:p>
        </w:tc>
        <w:tc>
          <w:tcPr>
            <w:tcW w:w="669" w:type="dxa"/>
            <w:vMerge/>
            <w:vAlign w:val="center"/>
          </w:tcPr>
          <w:p w14:paraId="465CCF9C" w14:textId="77777777" w:rsidR="00D20F89" w:rsidRPr="002A6259" w:rsidRDefault="00D20F89" w:rsidP="007C7695">
            <w:pPr>
              <w:jc w:val="center"/>
              <w:rPr>
                <w:b/>
                <w:color w:val="000000"/>
                <w:sz w:val="18"/>
                <w:szCs w:val="18"/>
              </w:rPr>
            </w:pPr>
          </w:p>
        </w:tc>
        <w:tc>
          <w:tcPr>
            <w:tcW w:w="670" w:type="dxa"/>
            <w:vMerge/>
            <w:vAlign w:val="center"/>
          </w:tcPr>
          <w:p w14:paraId="71957AC5" w14:textId="77777777" w:rsidR="00D20F89" w:rsidRPr="002A6259" w:rsidRDefault="00D20F89" w:rsidP="007C7695">
            <w:pPr>
              <w:jc w:val="center"/>
              <w:rPr>
                <w:b/>
                <w:color w:val="000000"/>
                <w:sz w:val="18"/>
                <w:szCs w:val="18"/>
              </w:rPr>
            </w:pPr>
          </w:p>
        </w:tc>
        <w:tc>
          <w:tcPr>
            <w:tcW w:w="669" w:type="dxa"/>
            <w:gridSpan w:val="2"/>
            <w:vMerge/>
            <w:vAlign w:val="center"/>
          </w:tcPr>
          <w:p w14:paraId="0E93D560" w14:textId="77777777" w:rsidR="00D20F89" w:rsidRPr="002A6259" w:rsidRDefault="00D20F89" w:rsidP="007C7695">
            <w:pPr>
              <w:jc w:val="center"/>
              <w:rPr>
                <w:b/>
                <w:color w:val="000000"/>
                <w:sz w:val="18"/>
                <w:szCs w:val="18"/>
              </w:rPr>
            </w:pPr>
          </w:p>
        </w:tc>
        <w:tc>
          <w:tcPr>
            <w:tcW w:w="670" w:type="dxa"/>
            <w:vMerge/>
            <w:vAlign w:val="center"/>
          </w:tcPr>
          <w:p w14:paraId="586D7673" w14:textId="77777777" w:rsidR="00D20F89" w:rsidRPr="002A6259" w:rsidRDefault="00D20F89" w:rsidP="007C7695">
            <w:pPr>
              <w:jc w:val="center"/>
              <w:rPr>
                <w:b/>
                <w:color w:val="000000"/>
                <w:sz w:val="18"/>
                <w:szCs w:val="18"/>
              </w:rPr>
            </w:pPr>
          </w:p>
        </w:tc>
      </w:tr>
      <w:tr w:rsidR="00D20F89" w:rsidRPr="00A24360" w14:paraId="1570BC9F" w14:textId="77777777" w:rsidTr="007C7695">
        <w:trPr>
          <w:cantSplit/>
          <w:trHeight w:val="289"/>
          <w:jc w:val="center"/>
        </w:trPr>
        <w:tc>
          <w:tcPr>
            <w:tcW w:w="14636" w:type="dxa"/>
            <w:gridSpan w:val="16"/>
            <w:shd w:val="clear" w:color="auto" w:fill="000000" w:themeFill="text1"/>
            <w:vAlign w:val="center"/>
          </w:tcPr>
          <w:p w14:paraId="37BDBDDA" w14:textId="14451471" w:rsidR="00D20F89" w:rsidRPr="00A24360" w:rsidRDefault="0071505D" w:rsidP="007C7695">
            <w:pPr>
              <w:jc w:val="center"/>
              <w:rPr>
                <w:color w:val="FFFFFF" w:themeColor="background1"/>
                <w:szCs w:val="22"/>
              </w:rPr>
            </w:pPr>
            <w:r>
              <w:rPr>
                <w:color w:val="FFFFFF" w:themeColor="background1"/>
                <w:szCs w:val="22"/>
              </w:rPr>
              <w:t>WP1 MANAGEMENT (BAU</w:t>
            </w:r>
            <w:r w:rsidR="00D20F89" w:rsidRPr="00A24360">
              <w:rPr>
                <w:color w:val="FFFFFF" w:themeColor="background1"/>
                <w:szCs w:val="22"/>
              </w:rPr>
              <w:t xml:space="preserve">+IUST) </w:t>
            </w:r>
          </w:p>
          <w:p w14:paraId="05291E01" w14:textId="77777777" w:rsidR="00D20F89" w:rsidRPr="00A24360" w:rsidRDefault="00D20F89" w:rsidP="007C7695">
            <w:pPr>
              <w:jc w:val="center"/>
              <w:rPr>
                <w:b/>
                <w:color w:val="FFFFFF" w:themeColor="background1"/>
                <w:szCs w:val="22"/>
              </w:rPr>
            </w:pPr>
            <w:r w:rsidRPr="00A24360">
              <w:rPr>
                <w:color w:val="FFFFFF" w:themeColor="background1"/>
                <w:szCs w:val="22"/>
              </w:rPr>
              <w:t>M1-36</w:t>
            </w:r>
          </w:p>
        </w:tc>
      </w:tr>
      <w:tr w:rsidR="00D20F89" w:rsidRPr="00A24360" w14:paraId="6FEC415B" w14:textId="77777777" w:rsidTr="007C7695">
        <w:trPr>
          <w:cantSplit/>
          <w:trHeight w:val="289"/>
          <w:jc w:val="center"/>
        </w:trPr>
        <w:tc>
          <w:tcPr>
            <w:tcW w:w="5649" w:type="dxa"/>
            <w:gridSpan w:val="2"/>
            <w:vAlign w:val="center"/>
          </w:tcPr>
          <w:p w14:paraId="2100D257" w14:textId="77777777" w:rsidR="00D20F89" w:rsidRPr="00A24360" w:rsidRDefault="00D20F89" w:rsidP="007C7695">
            <w:pPr>
              <w:rPr>
                <w:color w:val="000000"/>
                <w:szCs w:val="22"/>
              </w:rPr>
            </w:pPr>
          </w:p>
        </w:tc>
        <w:tc>
          <w:tcPr>
            <w:tcW w:w="953" w:type="dxa"/>
            <w:vAlign w:val="center"/>
          </w:tcPr>
          <w:p w14:paraId="37921E62" w14:textId="77777777" w:rsidR="00D20F89" w:rsidRPr="00A24360" w:rsidRDefault="00D20F89" w:rsidP="007C7695">
            <w:pPr>
              <w:jc w:val="center"/>
              <w:rPr>
                <w:b/>
                <w:color w:val="000000"/>
                <w:sz w:val="18"/>
                <w:szCs w:val="18"/>
              </w:rPr>
            </w:pPr>
            <w:r>
              <w:rPr>
                <w:b/>
                <w:color w:val="000000"/>
                <w:sz w:val="18"/>
                <w:szCs w:val="18"/>
              </w:rPr>
              <w:t>29</w:t>
            </w:r>
          </w:p>
        </w:tc>
        <w:tc>
          <w:tcPr>
            <w:tcW w:w="8034" w:type="dxa"/>
            <w:gridSpan w:val="13"/>
            <w:shd w:val="clear" w:color="auto" w:fill="auto"/>
            <w:vAlign w:val="center"/>
          </w:tcPr>
          <w:p w14:paraId="7BA47A14" w14:textId="77777777" w:rsidR="00D20F89" w:rsidRPr="00A24360" w:rsidRDefault="00D20F89" w:rsidP="007C7695">
            <w:pPr>
              <w:jc w:val="center"/>
              <w:rPr>
                <w:color w:val="000000"/>
                <w:sz w:val="18"/>
                <w:szCs w:val="18"/>
              </w:rPr>
            </w:pPr>
          </w:p>
        </w:tc>
      </w:tr>
      <w:tr w:rsidR="00D20F89" w:rsidRPr="00A24360" w14:paraId="39D2D85C" w14:textId="77777777" w:rsidTr="007C7695">
        <w:trPr>
          <w:cantSplit/>
          <w:trHeight w:val="289"/>
          <w:jc w:val="center"/>
        </w:trPr>
        <w:tc>
          <w:tcPr>
            <w:tcW w:w="830" w:type="dxa"/>
            <w:vAlign w:val="center"/>
          </w:tcPr>
          <w:p w14:paraId="55943612" w14:textId="77777777" w:rsidR="00D20F89" w:rsidRPr="00A24360" w:rsidRDefault="00D20F89" w:rsidP="007C7695">
            <w:pPr>
              <w:tabs>
                <w:tab w:val="left" w:pos="397"/>
              </w:tabs>
              <w:ind w:left="397" w:hanging="397"/>
              <w:jc w:val="center"/>
              <w:rPr>
                <w:color w:val="000000"/>
                <w:szCs w:val="22"/>
              </w:rPr>
            </w:pPr>
            <w:r w:rsidRPr="00A24360">
              <w:rPr>
                <w:color w:val="000000"/>
                <w:szCs w:val="22"/>
              </w:rPr>
              <w:t>T1.1</w:t>
            </w:r>
          </w:p>
        </w:tc>
        <w:tc>
          <w:tcPr>
            <w:tcW w:w="4819" w:type="dxa"/>
            <w:vAlign w:val="center"/>
          </w:tcPr>
          <w:p w14:paraId="31EB2DAD" w14:textId="77777777" w:rsidR="00D20F89" w:rsidRPr="00A24360" w:rsidRDefault="00D20F89" w:rsidP="007C7695">
            <w:pPr>
              <w:rPr>
                <w:color w:val="000000"/>
                <w:szCs w:val="22"/>
              </w:rPr>
            </w:pPr>
            <w:r w:rsidRPr="00A24360">
              <w:rPr>
                <w:color w:val="000000"/>
                <w:szCs w:val="22"/>
              </w:rPr>
              <w:t>Technical, Administrative and Financial Management</w:t>
            </w:r>
          </w:p>
        </w:tc>
        <w:tc>
          <w:tcPr>
            <w:tcW w:w="953" w:type="dxa"/>
            <w:vAlign w:val="center"/>
          </w:tcPr>
          <w:p w14:paraId="26441739" w14:textId="77777777" w:rsidR="00D20F89" w:rsidRPr="00A24360" w:rsidRDefault="00D20F89" w:rsidP="007C7695">
            <w:pPr>
              <w:jc w:val="center"/>
              <w:rPr>
                <w:b/>
                <w:color w:val="000000"/>
                <w:sz w:val="18"/>
                <w:szCs w:val="18"/>
              </w:rPr>
            </w:pPr>
            <w:r w:rsidRPr="00A24360">
              <w:rPr>
                <w:b/>
                <w:color w:val="000000"/>
                <w:sz w:val="18"/>
                <w:szCs w:val="18"/>
              </w:rPr>
              <w:t>16</w:t>
            </w:r>
          </w:p>
        </w:tc>
        <w:tc>
          <w:tcPr>
            <w:tcW w:w="669" w:type="dxa"/>
            <w:shd w:val="clear" w:color="auto" w:fill="A6A6A6" w:themeFill="background1" w:themeFillShade="A6"/>
            <w:vAlign w:val="center"/>
          </w:tcPr>
          <w:p w14:paraId="1D3BA33A" w14:textId="77777777" w:rsidR="00D20F89" w:rsidRPr="00A24360" w:rsidRDefault="00D20F89" w:rsidP="007C7695">
            <w:pPr>
              <w:jc w:val="center"/>
              <w:rPr>
                <w:color w:val="000000"/>
                <w:sz w:val="18"/>
                <w:szCs w:val="18"/>
              </w:rPr>
            </w:pPr>
            <w:r w:rsidRPr="00A24360">
              <w:rPr>
                <w:color w:val="000000"/>
                <w:sz w:val="18"/>
                <w:szCs w:val="18"/>
              </w:rPr>
              <w:t>4=</w:t>
            </w:r>
          </w:p>
        </w:tc>
        <w:tc>
          <w:tcPr>
            <w:tcW w:w="670" w:type="dxa"/>
            <w:shd w:val="clear" w:color="auto" w:fill="A6A6A6" w:themeFill="background1" w:themeFillShade="A6"/>
            <w:vAlign w:val="center"/>
          </w:tcPr>
          <w:p w14:paraId="13F1A06B"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vAlign w:val="center"/>
          </w:tcPr>
          <w:p w14:paraId="37A3F320"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27B2ECB1"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162F0284"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24804EFB"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6962C288"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0CCDC2F6"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4CBD0BE4"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0B7E1055"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D9D9D9" w:themeFill="background1" w:themeFillShade="D9"/>
            <w:vAlign w:val="center"/>
          </w:tcPr>
          <w:p w14:paraId="7E4552EF"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448B94A8"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A24360" w14:paraId="3630D4B4" w14:textId="77777777" w:rsidTr="007C7695">
        <w:trPr>
          <w:cantSplit/>
          <w:trHeight w:val="289"/>
          <w:jc w:val="center"/>
        </w:trPr>
        <w:tc>
          <w:tcPr>
            <w:tcW w:w="830" w:type="dxa"/>
            <w:vAlign w:val="center"/>
          </w:tcPr>
          <w:p w14:paraId="68C30767" w14:textId="77777777" w:rsidR="00D20F89" w:rsidRPr="00A24360" w:rsidRDefault="00D20F89" w:rsidP="007C7695">
            <w:pPr>
              <w:tabs>
                <w:tab w:val="left" w:pos="397"/>
              </w:tabs>
              <w:ind w:left="397" w:hanging="397"/>
              <w:jc w:val="center"/>
              <w:rPr>
                <w:color w:val="000000"/>
                <w:szCs w:val="22"/>
              </w:rPr>
            </w:pPr>
            <w:r w:rsidRPr="00A24360">
              <w:rPr>
                <w:color w:val="000000"/>
                <w:szCs w:val="22"/>
              </w:rPr>
              <w:t>T1.2</w:t>
            </w:r>
          </w:p>
        </w:tc>
        <w:tc>
          <w:tcPr>
            <w:tcW w:w="4819" w:type="dxa"/>
            <w:vAlign w:val="center"/>
          </w:tcPr>
          <w:p w14:paraId="1CFFED49" w14:textId="77777777" w:rsidR="00D20F89" w:rsidRPr="00A24360" w:rsidRDefault="00D20F89" w:rsidP="007C7695">
            <w:pPr>
              <w:tabs>
                <w:tab w:val="left" w:pos="138"/>
              </w:tabs>
              <w:rPr>
                <w:color w:val="000000"/>
                <w:szCs w:val="22"/>
              </w:rPr>
            </w:pPr>
            <w:r w:rsidRPr="00A24360">
              <w:rPr>
                <w:color w:val="000000"/>
                <w:szCs w:val="22"/>
              </w:rPr>
              <w:t>Periodic project Meetings</w:t>
            </w:r>
          </w:p>
        </w:tc>
        <w:tc>
          <w:tcPr>
            <w:tcW w:w="953" w:type="dxa"/>
            <w:vAlign w:val="center"/>
          </w:tcPr>
          <w:p w14:paraId="213ECE75" w14:textId="77777777" w:rsidR="00D20F89" w:rsidRPr="00A24360" w:rsidRDefault="00D20F89" w:rsidP="007C7695">
            <w:pPr>
              <w:jc w:val="center"/>
              <w:rPr>
                <w:b/>
                <w:color w:val="000000"/>
                <w:sz w:val="18"/>
                <w:szCs w:val="18"/>
              </w:rPr>
            </w:pPr>
            <w:r>
              <w:rPr>
                <w:b/>
                <w:color w:val="000000"/>
                <w:sz w:val="18"/>
                <w:szCs w:val="18"/>
              </w:rPr>
              <w:t>3</w:t>
            </w:r>
          </w:p>
        </w:tc>
        <w:tc>
          <w:tcPr>
            <w:tcW w:w="669" w:type="dxa"/>
            <w:shd w:val="clear" w:color="auto" w:fill="A6A6A6" w:themeFill="background1" w:themeFillShade="A6"/>
            <w:vAlign w:val="center"/>
          </w:tcPr>
          <w:p w14:paraId="0183162E" w14:textId="77777777" w:rsidR="00D20F89" w:rsidRPr="00A24360" w:rsidRDefault="00D20F89" w:rsidP="007C7695">
            <w:pPr>
              <w:jc w:val="center"/>
              <w:rPr>
                <w:b/>
                <w:color w:val="000000"/>
                <w:sz w:val="18"/>
                <w:szCs w:val="18"/>
              </w:rPr>
            </w:pPr>
          </w:p>
        </w:tc>
        <w:tc>
          <w:tcPr>
            <w:tcW w:w="670" w:type="dxa"/>
            <w:shd w:val="clear" w:color="auto" w:fill="A6A6A6" w:themeFill="background1" w:themeFillShade="A6"/>
            <w:vAlign w:val="center"/>
          </w:tcPr>
          <w:p w14:paraId="1CF6949E"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3AB023D4"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125B445D" w14:textId="77777777" w:rsidR="00D20F89" w:rsidRPr="00A24360" w:rsidRDefault="00D20F89" w:rsidP="007C7695">
            <w:pPr>
              <w:jc w:val="center"/>
              <w:rPr>
                <w:color w:val="000000"/>
                <w:sz w:val="18"/>
                <w:szCs w:val="18"/>
              </w:rPr>
            </w:pPr>
          </w:p>
        </w:tc>
        <w:tc>
          <w:tcPr>
            <w:tcW w:w="669" w:type="dxa"/>
            <w:shd w:val="clear" w:color="auto" w:fill="A6A6A6" w:themeFill="background1" w:themeFillShade="A6"/>
            <w:vAlign w:val="center"/>
          </w:tcPr>
          <w:p w14:paraId="525A5264" w14:textId="77777777" w:rsidR="00D20F89" w:rsidRPr="00A24360" w:rsidRDefault="00D20F89" w:rsidP="007C7695">
            <w:pPr>
              <w:jc w:val="center"/>
              <w:rPr>
                <w:color w:val="000000"/>
                <w:sz w:val="18"/>
                <w:szCs w:val="18"/>
              </w:rPr>
            </w:pPr>
          </w:p>
        </w:tc>
        <w:tc>
          <w:tcPr>
            <w:tcW w:w="670" w:type="dxa"/>
            <w:shd w:val="clear" w:color="auto" w:fill="A6A6A6" w:themeFill="background1" w:themeFillShade="A6"/>
            <w:vAlign w:val="center"/>
          </w:tcPr>
          <w:p w14:paraId="6E179F6A"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1B4BA497"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3FF5EABB"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583AD269"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63A6F51D" w14:textId="77777777" w:rsidR="00D20F89" w:rsidRPr="00A24360" w:rsidRDefault="00D20F89" w:rsidP="007C7695">
            <w:pPr>
              <w:jc w:val="center"/>
              <w:rPr>
                <w:color w:val="000000"/>
                <w:sz w:val="18"/>
                <w:szCs w:val="18"/>
              </w:rPr>
            </w:pPr>
          </w:p>
        </w:tc>
        <w:tc>
          <w:tcPr>
            <w:tcW w:w="669" w:type="dxa"/>
            <w:gridSpan w:val="2"/>
            <w:shd w:val="clear" w:color="auto" w:fill="A6A6A6" w:themeFill="background1" w:themeFillShade="A6"/>
            <w:vAlign w:val="center"/>
          </w:tcPr>
          <w:p w14:paraId="171633C0" w14:textId="77777777" w:rsidR="00D20F89" w:rsidRPr="00A24360" w:rsidRDefault="00D20F89" w:rsidP="007C7695">
            <w:pPr>
              <w:jc w:val="center"/>
              <w:rPr>
                <w:color w:val="000000"/>
                <w:sz w:val="18"/>
                <w:szCs w:val="18"/>
              </w:rPr>
            </w:pPr>
          </w:p>
        </w:tc>
        <w:tc>
          <w:tcPr>
            <w:tcW w:w="670" w:type="dxa"/>
            <w:shd w:val="clear" w:color="auto" w:fill="A6A6A6" w:themeFill="background1" w:themeFillShade="A6"/>
            <w:vAlign w:val="center"/>
          </w:tcPr>
          <w:p w14:paraId="49CC1AE6"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A24360" w14:paraId="5C1274BC" w14:textId="77777777" w:rsidTr="007C7695">
        <w:trPr>
          <w:cantSplit/>
          <w:trHeight w:val="289"/>
          <w:jc w:val="center"/>
        </w:trPr>
        <w:tc>
          <w:tcPr>
            <w:tcW w:w="830" w:type="dxa"/>
            <w:vAlign w:val="center"/>
          </w:tcPr>
          <w:p w14:paraId="0A5CCD7E" w14:textId="77777777" w:rsidR="00D20F89" w:rsidRPr="00A24360" w:rsidRDefault="00D20F89" w:rsidP="007C7695">
            <w:pPr>
              <w:tabs>
                <w:tab w:val="left" w:pos="397"/>
              </w:tabs>
              <w:ind w:left="397" w:hanging="397"/>
              <w:jc w:val="center"/>
              <w:rPr>
                <w:color w:val="000000"/>
                <w:szCs w:val="22"/>
              </w:rPr>
            </w:pPr>
            <w:r w:rsidRPr="00A24360">
              <w:rPr>
                <w:color w:val="000000"/>
                <w:szCs w:val="22"/>
              </w:rPr>
              <w:t>T1.3</w:t>
            </w:r>
          </w:p>
        </w:tc>
        <w:tc>
          <w:tcPr>
            <w:tcW w:w="4819" w:type="dxa"/>
            <w:vAlign w:val="center"/>
          </w:tcPr>
          <w:p w14:paraId="254414EB" w14:textId="77777777" w:rsidR="00D20F89" w:rsidRPr="00A24360" w:rsidRDefault="00D20F89" w:rsidP="007C7695">
            <w:pPr>
              <w:tabs>
                <w:tab w:val="left" w:pos="397"/>
              </w:tabs>
              <w:ind w:left="397" w:hanging="397"/>
              <w:rPr>
                <w:color w:val="000000"/>
                <w:szCs w:val="22"/>
              </w:rPr>
            </w:pPr>
            <w:r w:rsidRPr="00A24360">
              <w:rPr>
                <w:color w:val="000000"/>
                <w:szCs w:val="22"/>
              </w:rPr>
              <w:t>IT tools for Project management</w:t>
            </w:r>
          </w:p>
        </w:tc>
        <w:tc>
          <w:tcPr>
            <w:tcW w:w="953" w:type="dxa"/>
            <w:vAlign w:val="center"/>
          </w:tcPr>
          <w:p w14:paraId="3FE3536A" w14:textId="77777777" w:rsidR="00D20F89" w:rsidRPr="00A24360" w:rsidRDefault="00D20F89" w:rsidP="007C7695">
            <w:pPr>
              <w:jc w:val="center"/>
              <w:rPr>
                <w:b/>
                <w:color w:val="000000"/>
                <w:sz w:val="18"/>
                <w:szCs w:val="18"/>
              </w:rPr>
            </w:pPr>
            <w:r w:rsidRPr="00A24360">
              <w:rPr>
                <w:b/>
                <w:color w:val="000000"/>
                <w:sz w:val="18"/>
                <w:szCs w:val="18"/>
              </w:rPr>
              <w:t>10</w:t>
            </w:r>
          </w:p>
        </w:tc>
        <w:tc>
          <w:tcPr>
            <w:tcW w:w="669" w:type="dxa"/>
            <w:shd w:val="clear" w:color="auto" w:fill="A6A6A6" w:themeFill="background1" w:themeFillShade="A6"/>
            <w:vAlign w:val="center"/>
          </w:tcPr>
          <w:p w14:paraId="0F03CD65" w14:textId="77777777" w:rsidR="00D20F89" w:rsidRPr="00A24360" w:rsidRDefault="00D20F89" w:rsidP="007C7695">
            <w:pPr>
              <w:jc w:val="center"/>
              <w:rPr>
                <w:b/>
                <w:color w:val="000000"/>
                <w:sz w:val="18"/>
                <w:szCs w:val="18"/>
              </w:rPr>
            </w:pPr>
            <w:r w:rsidRPr="00A24360">
              <w:rPr>
                <w:color w:val="000000"/>
                <w:sz w:val="18"/>
                <w:szCs w:val="18"/>
              </w:rPr>
              <w:t>4=</w:t>
            </w:r>
          </w:p>
        </w:tc>
        <w:tc>
          <w:tcPr>
            <w:tcW w:w="670" w:type="dxa"/>
            <w:shd w:val="clear" w:color="auto" w:fill="A6A6A6" w:themeFill="background1" w:themeFillShade="A6"/>
            <w:vAlign w:val="center"/>
          </w:tcPr>
          <w:p w14:paraId="1FEB64E6" w14:textId="77777777" w:rsidR="00D20F89" w:rsidRPr="00A24360" w:rsidRDefault="00D20F89" w:rsidP="007C7695">
            <w:pPr>
              <w:jc w:val="center"/>
              <w:rPr>
                <w:b/>
                <w:color w:val="000000"/>
                <w:sz w:val="18"/>
                <w:szCs w:val="18"/>
              </w:rPr>
            </w:pPr>
            <w:r w:rsidRPr="00A24360">
              <w:rPr>
                <w:color w:val="000000"/>
                <w:sz w:val="18"/>
                <w:szCs w:val="18"/>
              </w:rPr>
              <w:t>4=</w:t>
            </w:r>
          </w:p>
        </w:tc>
        <w:tc>
          <w:tcPr>
            <w:tcW w:w="669" w:type="dxa"/>
            <w:shd w:val="clear" w:color="auto" w:fill="D9D9D9" w:themeFill="background1" w:themeFillShade="D9"/>
            <w:vAlign w:val="center"/>
          </w:tcPr>
          <w:p w14:paraId="248A90CA"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72E168ED"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4C833A3E"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15E36F6"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766F5E6B"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29863405"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1C86751E"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D47B672" w14:textId="77777777" w:rsidR="00D20F89" w:rsidRPr="00A24360" w:rsidRDefault="00D20F89" w:rsidP="007C7695">
            <w:pPr>
              <w:jc w:val="center"/>
              <w:rPr>
                <w:b/>
                <w:color w:val="000000"/>
                <w:sz w:val="18"/>
                <w:szCs w:val="18"/>
              </w:rPr>
            </w:pPr>
          </w:p>
        </w:tc>
        <w:tc>
          <w:tcPr>
            <w:tcW w:w="626" w:type="dxa"/>
            <w:shd w:val="clear" w:color="auto" w:fill="D9D9D9" w:themeFill="background1" w:themeFillShade="D9"/>
            <w:vAlign w:val="center"/>
          </w:tcPr>
          <w:p w14:paraId="732F163E" w14:textId="77777777" w:rsidR="00D20F89" w:rsidRPr="00A24360" w:rsidRDefault="00D20F89" w:rsidP="007C7695">
            <w:pPr>
              <w:jc w:val="center"/>
              <w:rPr>
                <w:b/>
                <w:color w:val="000000"/>
                <w:sz w:val="18"/>
                <w:szCs w:val="18"/>
              </w:rPr>
            </w:pPr>
          </w:p>
        </w:tc>
        <w:tc>
          <w:tcPr>
            <w:tcW w:w="713" w:type="dxa"/>
            <w:gridSpan w:val="2"/>
            <w:shd w:val="clear" w:color="auto" w:fill="D9D9D9" w:themeFill="background1" w:themeFillShade="D9"/>
            <w:vAlign w:val="center"/>
          </w:tcPr>
          <w:p w14:paraId="707538D7" w14:textId="77777777" w:rsidR="00D20F89" w:rsidRPr="00A24360" w:rsidRDefault="00D20F89" w:rsidP="007C7695">
            <w:pPr>
              <w:jc w:val="center"/>
              <w:rPr>
                <w:b/>
                <w:color w:val="000000"/>
                <w:sz w:val="18"/>
                <w:szCs w:val="18"/>
              </w:rPr>
            </w:pPr>
            <w:r w:rsidRPr="00A24360">
              <w:rPr>
                <w:color w:val="000000"/>
                <w:sz w:val="18"/>
                <w:szCs w:val="18"/>
              </w:rPr>
              <w:t>1=</w:t>
            </w:r>
          </w:p>
        </w:tc>
      </w:tr>
      <w:tr w:rsidR="00D20F89" w:rsidRPr="00A24360" w14:paraId="78F7E46A" w14:textId="77777777" w:rsidTr="007C7695">
        <w:trPr>
          <w:cantSplit/>
          <w:trHeight w:val="289"/>
          <w:jc w:val="center"/>
        </w:trPr>
        <w:tc>
          <w:tcPr>
            <w:tcW w:w="14636" w:type="dxa"/>
            <w:gridSpan w:val="16"/>
            <w:shd w:val="clear" w:color="auto" w:fill="000000" w:themeFill="text1"/>
            <w:vAlign w:val="center"/>
          </w:tcPr>
          <w:p w14:paraId="4B15280A" w14:textId="77777777" w:rsidR="00D20F89" w:rsidRPr="00A24360" w:rsidRDefault="00D20F89" w:rsidP="007C7695">
            <w:pPr>
              <w:jc w:val="center"/>
              <w:rPr>
                <w:color w:val="FFFFFF" w:themeColor="background1"/>
                <w:szCs w:val="22"/>
              </w:rPr>
            </w:pPr>
            <w:r w:rsidRPr="00A24360">
              <w:rPr>
                <w:color w:val="FFFFFF" w:themeColor="background1"/>
                <w:szCs w:val="22"/>
              </w:rPr>
              <w:t xml:space="preserve">WP2 IN-DEPTH NEEDS ANALYSIS (UO+LU) </w:t>
            </w:r>
          </w:p>
          <w:p w14:paraId="05ADD603" w14:textId="77777777" w:rsidR="00D20F89" w:rsidRPr="00A24360" w:rsidRDefault="00D20F89" w:rsidP="007C7695">
            <w:pPr>
              <w:jc w:val="center"/>
              <w:rPr>
                <w:b/>
                <w:color w:val="FFFFFF" w:themeColor="background1"/>
                <w:szCs w:val="22"/>
              </w:rPr>
            </w:pPr>
            <w:r w:rsidRPr="00A24360">
              <w:rPr>
                <w:color w:val="FFFFFF" w:themeColor="background1"/>
                <w:szCs w:val="22"/>
              </w:rPr>
              <w:t>M1-5</w:t>
            </w:r>
          </w:p>
        </w:tc>
      </w:tr>
      <w:tr w:rsidR="00D20F89" w:rsidRPr="00A24360" w14:paraId="050A9158" w14:textId="77777777" w:rsidTr="007C7695">
        <w:trPr>
          <w:cantSplit/>
          <w:trHeight w:val="289"/>
          <w:jc w:val="center"/>
        </w:trPr>
        <w:tc>
          <w:tcPr>
            <w:tcW w:w="5649" w:type="dxa"/>
            <w:gridSpan w:val="2"/>
            <w:vAlign w:val="center"/>
          </w:tcPr>
          <w:p w14:paraId="5902A09B" w14:textId="77777777" w:rsidR="00D20F89" w:rsidRPr="00A24360" w:rsidRDefault="00D20F89" w:rsidP="007C7695">
            <w:pPr>
              <w:tabs>
                <w:tab w:val="left" w:pos="397"/>
              </w:tabs>
              <w:ind w:left="397" w:hanging="397"/>
              <w:rPr>
                <w:color w:val="000000"/>
                <w:szCs w:val="22"/>
              </w:rPr>
            </w:pPr>
          </w:p>
        </w:tc>
        <w:tc>
          <w:tcPr>
            <w:tcW w:w="953" w:type="dxa"/>
            <w:vAlign w:val="center"/>
          </w:tcPr>
          <w:p w14:paraId="54D83BF0" w14:textId="77777777" w:rsidR="00D20F89" w:rsidRPr="00A24360" w:rsidRDefault="00D20F89" w:rsidP="007C7695">
            <w:pPr>
              <w:jc w:val="center"/>
              <w:rPr>
                <w:b/>
                <w:color w:val="000000"/>
                <w:sz w:val="18"/>
                <w:szCs w:val="18"/>
              </w:rPr>
            </w:pPr>
            <w:r w:rsidRPr="00A24360">
              <w:rPr>
                <w:b/>
                <w:color w:val="000000"/>
                <w:sz w:val="18"/>
                <w:szCs w:val="18"/>
              </w:rPr>
              <w:t>32</w:t>
            </w:r>
          </w:p>
        </w:tc>
        <w:tc>
          <w:tcPr>
            <w:tcW w:w="8034" w:type="dxa"/>
            <w:gridSpan w:val="13"/>
            <w:shd w:val="clear" w:color="auto" w:fill="auto"/>
            <w:vAlign w:val="center"/>
          </w:tcPr>
          <w:p w14:paraId="06805A08" w14:textId="77777777" w:rsidR="00D20F89" w:rsidRPr="00A24360" w:rsidRDefault="00D20F89" w:rsidP="007C7695">
            <w:pPr>
              <w:jc w:val="center"/>
              <w:rPr>
                <w:b/>
                <w:color w:val="000000"/>
                <w:sz w:val="18"/>
                <w:szCs w:val="18"/>
              </w:rPr>
            </w:pPr>
          </w:p>
        </w:tc>
      </w:tr>
      <w:tr w:rsidR="00D20F89" w:rsidRPr="00A24360" w14:paraId="026EEFD8" w14:textId="77777777" w:rsidTr="007C7695">
        <w:trPr>
          <w:cantSplit/>
          <w:trHeight w:val="289"/>
          <w:jc w:val="center"/>
        </w:trPr>
        <w:tc>
          <w:tcPr>
            <w:tcW w:w="830" w:type="dxa"/>
            <w:vAlign w:val="center"/>
          </w:tcPr>
          <w:p w14:paraId="0176856F" w14:textId="77777777" w:rsidR="00D20F89" w:rsidRPr="00A24360" w:rsidRDefault="00D20F89" w:rsidP="007C7695">
            <w:pPr>
              <w:tabs>
                <w:tab w:val="left" w:pos="397"/>
              </w:tabs>
              <w:ind w:left="397" w:hanging="397"/>
              <w:jc w:val="center"/>
              <w:rPr>
                <w:color w:val="000000"/>
                <w:szCs w:val="22"/>
              </w:rPr>
            </w:pPr>
            <w:r w:rsidRPr="00A24360">
              <w:rPr>
                <w:color w:val="000000"/>
                <w:szCs w:val="22"/>
              </w:rPr>
              <w:t>T2.1</w:t>
            </w:r>
          </w:p>
        </w:tc>
        <w:tc>
          <w:tcPr>
            <w:tcW w:w="4819" w:type="dxa"/>
            <w:vAlign w:val="center"/>
          </w:tcPr>
          <w:p w14:paraId="3AE9AA19" w14:textId="77777777" w:rsidR="00D20F89" w:rsidRPr="00A24360" w:rsidRDefault="00D20F89" w:rsidP="007C7695">
            <w:pPr>
              <w:tabs>
                <w:tab w:val="left" w:pos="397"/>
              </w:tabs>
              <w:ind w:left="397" w:hanging="397"/>
              <w:rPr>
                <w:color w:val="000000"/>
                <w:szCs w:val="22"/>
              </w:rPr>
            </w:pPr>
            <w:r w:rsidRPr="00A24360">
              <w:rPr>
                <w:color w:val="000000"/>
                <w:szCs w:val="22"/>
              </w:rPr>
              <w:t>Study Visits EU HEIs and NGOs</w:t>
            </w:r>
          </w:p>
        </w:tc>
        <w:tc>
          <w:tcPr>
            <w:tcW w:w="953" w:type="dxa"/>
            <w:vAlign w:val="center"/>
          </w:tcPr>
          <w:p w14:paraId="312F5275" w14:textId="77777777" w:rsidR="00D20F89" w:rsidRPr="00A24360" w:rsidRDefault="00D20F89" w:rsidP="007C7695">
            <w:pPr>
              <w:jc w:val="center"/>
              <w:rPr>
                <w:b/>
                <w:color w:val="000000"/>
                <w:sz w:val="18"/>
                <w:szCs w:val="18"/>
              </w:rPr>
            </w:pPr>
            <w:r w:rsidRPr="00A24360">
              <w:rPr>
                <w:b/>
                <w:color w:val="000000"/>
                <w:sz w:val="18"/>
                <w:szCs w:val="18"/>
              </w:rPr>
              <w:t>8</w:t>
            </w:r>
          </w:p>
        </w:tc>
        <w:tc>
          <w:tcPr>
            <w:tcW w:w="669" w:type="dxa"/>
            <w:shd w:val="clear" w:color="auto" w:fill="A6A6A6" w:themeFill="background1" w:themeFillShade="A6"/>
            <w:vAlign w:val="center"/>
          </w:tcPr>
          <w:p w14:paraId="7F7B1B7B" w14:textId="77777777" w:rsidR="00D20F89" w:rsidRPr="00A24360" w:rsidRDefault="00D20F89" w:rsidP="007C7695">
            <w:pPr>
              <w:jc w:val="center"/>
              <w:rPr>
                <w:b/>
                <w:color w:val="000000"/>
                <w:sz w:val="18"/>
                <w:szCs w:val="18"/>
              </w:rPr>
            </w:pPr>
            <w:r w:rsidRPr="00A24360">
              <w:rPr>
                <w:color w:val="000000"/>
                <w:sz w:val="18"/>
                <w:szCs w:val="18"/>
              </w:rPr>
              <w:t>4=</w:t>
            </w:r>
          </w:p>
        </w:tc>
        <w:tc>
          <w:tcPr>
            <w:tcW w:w="670" w:type="dxa"/>
            <w:shd w:val="clear" w:color="auto" w:fill="A6A6A6" w:themeFill="background1" w:themeFillShade="A6"/>
            <w:vAlign w:val="center"/>
          </w:tcPr>
          <w:p w14:paraId="30DA3ABD" w14:textId="77777777" w:rsidR="00D20F89" w:rsidRPr="00A24360" w:rsidRDefault="00D20F89" w:rsidP="007C7695">
            <w:pPr>
              <w:jc w:val="center"/>
              <w:rPr>
                <w:color w:val="000000"/>
                <w:sz w:val="18"/>
                <w:szCs w:val="18"/>
              </w:rPr>
            </w:pPr>
            <w:r w:rsidRPr="00A24360">
              <w:rPr>
                <w:color w:val="000000"/>
                <w:sz w:val="18"/>
                <w:szCs w:val="18"/>
              </w:rPr>
              <w:t>4=</w:t>
            </w:r>
          </w:p>
        </w:tc>
        <w:tc>
          <w:tcPr>
            <w:tcW w:w="669" w:type="dxa"/>
            <w:shd w:val="clear" w:color="auto" w:fill="auto"/>
            <w:vAlign w:val="center"/>
          </w:tcPr>
          <w:p w14:paraId="3F0C44A5" w14:textId="77777777" w:rsidR="00D20F89" w:rsidRPr="00A24360" w:rsidRDefault="00D20F89" w:rsidP="007C7695">
            <w:pPr>
              <w:jc w:val="center"/>
              <w:rPr>
                <w:color w:val="000000"/>
                <w:sz w:val="18"/>
                <w:szCs w:val="18"/>
              </w:rPr>
            </w:pPr>
          </w:p>
        </w:tc>
        <w:tc>
          <w:tcPr>
            <w:tcW w:w="670" w:type="dxa"/>
            <w:shd w:val="clear" w:color="auto" w:fill="auto"/>
            <w:vAlign w:val="center"/>
          </w:tcPr>
          <w:p w14:paraId="54B23B91" w14:textId="77777777" w:rsidR="00D20F89" w:rsidRPr="00A24360" w:rsidRDefault="00D20F89" w:rsidP="007C7695">
            <w:pPr>
              <w:jc w:val="center"/>
              <w:rPr>
                <w:b/>
                <w:color w:val="000000"/>
                <w:sz w:val="18"/>
                <w:szCs w:val="18"/>
              </w:rPr>
            </w:pPr>
          </w:p>
        </w:tc>
        <w:tc>
          <w:tcPr>
            <w:tcW w:w="669" w:type="dxa"/>
            <w:shd w:val="clear" w:color="auto" w:fill="auto"/>
            <w:vAlign w:val="center"/>
          </w:tcPr>
          <w:p w14:paraId="54A40A68" w14:textId="77777777" w:rsidR="00D20F89" w:rsidRPr="00A24360" w:rsidRDefault="00D20F89" w:rsidP="007C7695">
            <w:pPr>
              <w:jc w:val="center"/>
              <w:rPr>
                <w:b/>
                <w:color w:val="000000"/>
                <w:sz w:val="18"/>
                <w:szCs w:val="18"/>
              </w:rPr>
            </w:pPr>
          </w:p>
        </w:tc>
        <w:tc>
          <w:tcPr>
            <w:tcW w:w="670" w:type="dxa"/>
            <w:shd w:val="clear" w:color="auto" w:fill="auto"/>
            <w:vAlign w:val="center"/>
          </w:tcPr>
          <w:p w14:paraId="343024BA" w14:textId="77777777" w:rsidR="00D20F89" w:rsidRPr="00A24360" w:rsidRDefault="00D20F89" w:rsidP="007C7695">
            <w:pPr>
              <w:jc w:val="center"/>
              <w:rPr>
                <w:b/>
                <w:color w:val="000000"/>
                <w:szCs w:val="22"/>
              </w:rPr>
            </w:pPr>
          </w:p>
        </w:tc>
        <w:tc>
          <w:tcPr>
            <w:tcW w:w="669" w:type="dxa"/>
            <w:shd w:val="clear" w:color="auto" w:fill="auto"/>
            <w:vAlign w:val="center"/>
          </w:tcPr>
          <w:p w14:paraId="35FDD175" w14:textId="77777777" w:rsidR="00D20F89" w:rsidRPr="00A24360" w:rsidRDefault="00D20F89" w:rsidP="007C7695">
            <w:pPr>
              <w:jc w:val="center"/>
              <w:rPr>
                <w:b/>
                <w:color w:val="000000"/>
                <w:szCs w:val="22"/>
              </w:rPr>
            </w:pPr>
          </w:p>
        </w:tc>
        <w:tc>
          <w:tcPr>
            <w:tcW w:w="670" w:type="dxa"/>
            <w:shd w:val="clear" w:color="auto" w:fill="auto"/>
            <w:vAlign w:val="center"/>
          </w:tcPr>
          <w:p w14:paraId="65593FD5" w14:textId="77777777" w:rsidR="00D20F89" w:rsidRPr="00A24360" w:rsidRDefault="00D20F89" w:rsidP="007C7695">
            <w:pPr>
              <w:jc w:val="center"/>
              <w:rPr>
                <w:b/>
                <w:color w:val="000000"/>
                <w:szCs w:val="22"/>
              </w:rPr>
            </w:pPr>
          </w:p>
        </w:tc>
        <w:tc>
          <w:tcPr>
            <w:tcW w:w="669" w:type="dxa"/>
            <w:shd w:val="clear" w:color="auto" w:fill="auto"/>
            <w:vAlign w:val="center"/>
          </w:tcPr>
          <w:p w14:paraId="2BF2AF6A" w14:textId="77777777" w:rsidR="00D20F89" w:rsidRPr="00A24360" w:rsidRDefault="00D20F89" w:rsidP="007C7695">
            <w:pPr>
              <w:jc w:val="center"/>
              <w:rPr>
                <w:b/>
                <w:color w:val="000000"/>
                <w:szCs w:val="22"/>
              </w:rPr>
            </w:pPr>
          </w:p>
        </w:tc>
        <w:tc>
          <w:tcPr>
            <w:tcW w:w="670" w:type="dxa"/>
            <w:shd w:val="clear" w:color="auto" w:fill="auto"/>
            <w:vAlign w:val="center"/>
          </w:tcPr>
          <w:p w14:paraId="1840319A" w14:textId="77777777" w:rsidR="00D20F89" w:rsidRPr="00A24360" w:rsidRDefault="00D20F89" w:rsidP="007C7695">
            <w:pPr>
              <w:jc w:val="center"/>
              <w:rPr>
                <w:b/>
                <w:color w:val="000000"/>
                <w:szCs w:val="22"/>
              </w:rPr>
            </w:pPr>
          </w:p>
        </w:tc>
        <w:tc>
          <w:tcPr>
            <w:tcW w:w="669" w:type="dxa"/>
            <w:gridSpan w:val="2"/>
            <w:shd w:val="clear" w:color="auto" w:fill="auto"/>
            <w:vAlign w:val="center"/>
          </w:tcPr>
          <w:p w14:paraId="71BBAE58" w14:textId="77777777" w:rsidR="00D20F89" w:rsidRPr="00A24360" w:rsidRDefault="00D20F89" w:rsidP="007C7695">
            <w:pPr>
              <w:jc w:val="center"/>
              <w:rPr>
                <w:b/>
                <w:color w:val="000000"/>
                <w:szCs w:val="22"/>
              </w:rPr>
            </w:pPr>
          </w:p>
        </w:tc>
        <w:tc>
          <w:tcPr>
            <w:tcW w:w="670" w:type="dxa"/>
            <w:shd w:val="clear" w:color="auto" w:fill="auto"/>
            <w:vAlign w:val="center"/>
          </w:tcPr>
          <w:p w14:paraId="481C5829" w14:textId="77777777" w:rsidR="00D20F89" w:rsidRPr="00A24360" w:rsidRDefault="00D20F89" w:rsidP="007C7695">
            <w:pPr>
              <w:jc w:val="center"/>
              <w:rPr>
                <w:b/>
                <w:color w:val="000000"/>
                <w:szCs w:val="22"/>
              </w:rPr>
            </w:pPr>
          </w:p>
        </w:tc>
      </w:tr>
      <w:tr w:rsidR="00D20F89" w:rsidRPr="00A24360" w14:paraId="4C2525D0" w14:textId="77777777" w:rsidTr="007C7695">
        <w:trPr>
          <w:cantSplit/>
          <w:trHeight w:val="289"/>
          <w:jc w:val="center"/>
        </w:trPr>
        <w:tc>
          <w:tcPr>
            <w:tcW w:w="830" w:type="dxa"/>
            <w:vAlign w:val="center"/>
          </w:tcPr>
          <w:p w14:paraId="74F3E7DD" w14:textId="77777777" w:rsidR="00D20F89" w:rsidRPr="00A24360" w:rsidRDefault="00D20F89" w:rsidP="007C7695">
            <w:pPr>
              <w:tabs>
                <w:tab w:val="left" w:pos="397"/>
              </w:tabs>
              <w:ind w:left="397" w:hanging="397"/>
              <w:jc w:val="center"/>
              <w:rPr>
                <w:color w:val="000000"/>
                <w:szCs w:val="22"/>
              </w:rPr>
            </w:pPr>
            <w:r w:rsidRPr="00A24360">
              <w:rPr>
                <w:color w:val="000000"/>
                <w:szCs w:val="22"/>
              </w:rPr>
              <w:t>T2.2</w:t>
            </w:r>
          </w:p>
        </w:tc>
        <w:tc>
          <w:tcPr>
            <w:tcW w:w="4819" w:type="dxa"/>
            <w:vAlign w:val="center"/>
          </w:tcPr>
          <w:p w14:paraId="4C13048B" w14:textId="77777777" w:rsidR="00D20F89" w:rsidRPr="00A24360" w:rsidRDefault="00D20F89" w:rsidP="007C7695">
            <w:pPr>
              <w:tabs>
                <w:tab w:val="left" w:pos="397"/>
              </w:tabs>
              <w:ind w:left="397" w:hanging="397"/>
              <w:rPr>
                <w:color w:val="000000"/>
                <w:szCs w:val="22"/>
              </w:rPr>
            </w:pPr>
            <w:r w:rsidRPr="00A24360">
              <w:rPr>
                <w:color w:val="000000"/>
                <w:szCs w:val="22"/>
              </w:rPr>
              <w:t>Surveys and Interviews Design</w:t>
            </w:r>
          </w:p>
        </w:tc>
        <w:tc>
          <w:tcPr>
            <w:tcW w:w="953" w:type="dxa"/>
            <w:vAlign w:val="center"/>
          </w:tcPr>
          <w:p w14:paraId="10A231A0" w14:textId="77777777" w:rsidR="00D20F89" w:rsidRPr="00A24360" w:rsidRDefault="00D20F89" w:rsidP="007C7695">
            <w:pPr>
              <w:jc w:val="center"/>
              <w:rPr>
                <w:b/>
                <w:color w:val="000000"/>
                <w:sz w:val="18"/>
                <w:szCs w:val="18"/>
              </w:rPr>
            </w:pPr>
            <w:r w:rsidRPr="00A24360">
              <w:rPr>
                <w:b/>
                <w:color w:val="000000"/>
                <w:sz w:val="18"/>
                <w:szCs w:val="18"/>
              </w:rPr>
              <w:t>16</w:t>
            </w:r>
          </w:p>
        </w:tc>
        <w:tc>
          <w:tcPr>
            <w:tcW w:w="669" w:type="dxa"/>
            <w:shd w:val="clear" w:color="auto" w:fill="D9D9D9" w:themeFill="background1" w:themeFillShade="D9"/>
            <w:vAlign w:val="center"/>
          </w:tcPr>
          <w:p w14:paraId="3956748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4C16218" w14:textId="77777777" w:rsidR="00D20F89" w:rsidRPr="00A24360" w:rsidRDefault="00D20F89" w:rsidP="007C7695">
            <w:pPr>
              <w:jc w:val="center"/>
              <w:rPr>
                <w:b/>
                <w:color w:val="000000"/>
                <w:sz w:val="18"/>
                <w:szCs w:val="18"/>
              </w:rPr>
            </w:pPr>
            <w:r w:rsidRPr="00A24360">
              <w:rPr>
                <w:color w:val="000000"/>
                <w:sz w:val="18"/>
                <w:szCs w:val="18"/>
              </w:rPr>
              <w:t>4=X</w:t>
            </w:r>
          </w:p>
        </w:tc>
        <w:tc>
          <w:tcPr>
            <w:tcW w:w="669" w:type="dxa"/>
            <w:shd w:val="clear" w:color="auto" w:fill="A6A6A6" w:themeFill="background1" w:themeFillShade="A6"/>
            <w:vAlign w:val="center"/>
          </w:tcPr>
          <w:p w14:paraId="49DD00A5" w14:textId="77777777" w:rsidR="00D20F89" w:rsidRPr="00A24360" w:rsidRDefault="00D20F89" w:rsidP="007C7695">
            <w:pPr>
              <w:jc w:val="center"/>
              <w:rPr>
                <w:b/>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3E6E902F" w14:textId="77777777" w:rsidR="00D20F89" w:rsidRPr="00A24360" w:rsidRDefault="00D20F89" w:rsidP="007C7695">
            <w:pPr>
              <w:jc w:val="center"/>
              <w:rPr>
                <w:b/>
                <w:color w:val="000000"/>
                <w:sz w:val="18"/>
                <w:szCs w:val="18"/>
              </w:rPr>
            </w:pPr>
            <w:r w:rsidRPr="00A24360">
              <w:rPr>
                <w:color w:val="000000"/>
                <w:sz w:val="18"/>
                <w:szCs w:val="18"/>
              </w:rPr>
              <w:t>4X</w:t>
            </w:r>
          </w:p>
        </w:tc>
        <w:tc>
          <w:tcPr>
            <w:tcW w:w="669" w:type="dxa"/>
            <w:shd w:val="clear" w:color="auto" w:fill="A6A6A6" w:themeFill="background1" w:themeFillShade="A6"/>
            <w:vAlign w:val="center"/>
          </w:tcPr>
          <w:p w14:paraId="329E3789" w14:textId="77777777" w:rsidR="00D20F89" w:rsidRPr="00A24360" w:rsidRDefault="00D20F89" w:rsidP="007C7695">
            <w:pPr>
              <w:jc w:val="center"/>
              <w:rPr>
                <w:b/>
                <w:color w:val="000000"/>
                <w:sz w:val="18"/>
                <w:szCs w:val="18"/>
              </w:rPr>
            </w:pPr>
            <w:r w:rsidRPr="00A24360">
              <w:rPr>
                <w:color w:val="000000"/>
                <w:sz w:val="18"/>
                <w:szCs w:val="18"/>
              </w:rPr>
              <w:t>4X</w:t>
            </w:r>
          </w:p>
        </w:tc>
        <w:tc>
          <w:tcPr>
            <w:tcW w:w="670" w:type="dxa"/>
            <w:shd w:val="clear" w:color="auto" w:fill="auto"/>
            <w:vAlign w:val="center"/>
          </w:tcPr>
          <w:p w14:paraId="7AC56226" w14:textId="77777777" w:rsidR="00D20F89" w:rsidRPr="00A24360" w:rsidRDefault="00D20F89" w:rsidP="007C7695">
            <w:pPr>
              <w:jc w:val="center"/>
              <w:rPr>
                <w:b/>
                <w:color w:val="000000"/>
                <w:szCs w:val="22"/>
              </w:rPr>
            </w:pPr>
          </w:p>
        </w:tc>
        <w:tc>
          <w:tcPr>
            <w:tcW w:w="669" w:type="dxa"/>
            <w:shd w:val="clear" w:color="auto" w:fill="auto"/>
            <w:vAlign w:val="center"/>
          </w:tcPr>
          <w:p w14:paraId="015354C7" w14:textId="77777777" w:rsidR="00D20F89" w:rsidRPr="00A24360" w:rsidRDefault="00D20F89" w:rsidP="007C7695">
            <w:pPr>
              <w:jc w:val="center"/>
              <w:rPr>
                <w:b/>
                <w:color w:val="000000"/>
                <w:szCs w:val="22"/>
              </w:rPr>
            </w:pPr>
          </w:p>
        </w:tc>
        <w:tc>
          <w:tcPr>
            <w:tcW w:w="670" w:type="dxa"/>
            <w:shd w:val="clear" w:color="auto" w:fill="auto"/>
            <w:vAlign w:val="center"/>
          </w:tcPr>
          <w:p w14:paraId="74E80B44" w14:textId="77777777" w:rsidR="00D20F89" w:rsidRPr="00A24360" w:rsidRDefault="00D20F89" w:rsidP="007C7695">
            <w:pPr>
              <w:jc w:val="center"/>
              <w:rPr>
                <w:b/>
                <w:color w:val="000000"/>
                <w:szCs w:val="22"/>
              </w:rPr>
            </w:pPr>
          </w:p>
        </w:tc>
        <w:tc>
          <w:tcPr>
            <w:tcW w:w="669" w:type="dxa"/>
            <w:shd w:val="clear" w:color="auto" w:fill="auto"/>
            <w:vAlign w:val="center"/>
          </w:tcPr>
          <w:p w14:paraId="050519A8" w14:textId="77777777" w:rsidR="00D20F89" w:rsidRPr="00A24360" w:rsidRDefault="00D20F89" w:rsidP="007C7695">
            <w:pPr>
              <w:jc w:val="center"/>
              <w:rPr>
                <w:b/>
                <w:color w:val="000000"/>
                <w:szCs w:val="22"/>
              </w:rPr>
            </w:pPr>
          </w:p>
        </w:tc>
        <w:tc>
          <w:tcPr>
            <w:tcW w:w="670" w:type="dxa"/>
            <w:shd w:val="clear" w:color="auto" w:fill="auto"/>
            <w:vAlign w:val="center"/>
          </w:tcPr>
          <w:p w14:paraId="2FB5FAE7" w14:textId="77777777" w:rsidR="00D20F89" w:rsidRPr="00A24360" w:rsidRDefault="00D20F89" w:rsidP="007C7695">
            <w:pPr>
              <w:jc w:val="center"/>
              <w:rPr>
                <w:b/>
                <w:color w:val="000000"/>
                <w:szCs w:val="22"/>
              </w:rPr>
            </w:pPr>
          </w:p>
        </w:tc>
        <w:tc>
          <w:tcPr>
            <w:tcW w:w="669" w:type="dxa"/>
            <w:gridSpan w:val="2"/>
            <w:shd w:val="clear" w:color="auto" w:fill="auto"/>
            <w:vAlign w:val="center"/>
          </w:tcPr>
          <w:p w14:paraId="73674496" w14:textId="77777777" w:rsidR="00D20F89" w:rsidRPr="00A24360" w:rsidRDefault="00D20F89" w:rsidP="007C7695">
            <w:pPr>
              <w:jc w:val="center"/>
              <w:rPr>
                <w:b/>
                <w:color w:val="000000"/>
                <w:szCs w:val="22"/>
              </w:rPr>
            </w:pPr>
          </w:p>
        </w:tc>
        <w:tc>
          <w:tcPr>
            <w:tcW w:w="670" w:type="dxa"/>
            <w:shd w:val="clear" w:color="auto" w:fill="auto"/>
            <w:vAlign w:val="center"/>
          </w:tcPr>
          <w:p w14:paraId="5BBF1212" w14:textId="77777777" w:rsidR="00D20F89" w:rsidRPr="00A24360" w:rsidRDefault="00D20F89" w:rsidP="007C7695">
            <w:pPr>
              <w:jc w:val="center"/>
              <w:rPr>
                <w:b/>
                <w:color w:val="000000"/>
                <w:szCs w:val="22"/>
              </w:rPr>
            </w:pPr>
          </w:p>
        </w:tc>
      </w:tr>
      <w:tr w:rsidR="00D20F89" w:rsidRPr="00A24360" w14:paraId="12B6ADD5" w14:textId="77777777" w:rsidTr="007C7695">
        <w:trPr>
          <w:cantSplit/>
          <w:trHeight w:val="289"/>
          <w:jc w:val="center"/>
        </w:trPr>
        <w:tc>
          <w:tcPr>
            <w:tcW w:w="830" w:type="dxa"/>
            <w:vAlign w:val="center"/>
          </w:tcPr>
          <w:p w14:paraId="48287E45" w14:textId="77777777" w:rsidR="00D20F89" w:rsidRPr="00A24360" w:rsidRDefault="00D20F89" w:rsidP="007C7695">
            <w:pPr>
              <w:tabs>
                <w:tab w:val="left" w:pos="397"/>
              </w:tabs>
              <w:ind w:left="397" w:hanging="397"/>
              <w:jc w:val="center"/>
              <w:rPr>
                <w:color w:val="000000"/>
                <w:szCs w:val="22"/>
              </w:rPr>
            </w:pPr>
            <w:r w:rsidRPr="00A24360">
              <w:rPr>
                <w:color w:val="000000"/>
                <w:szCs w:val="22"/>
              </w:rPr>
              <w:t>T2.3</w:t>
            </w:r>
          </w:p>
        </w:tc>
        <w:tc>
          <w:tcPr>
            <w:tcW w:w="4819" w:type="dxa"/>
            <w:vAlign w:val="center"/>
          </w:tcPr>
          <w:p w14:paraId="5480F182" w14:textId="77777777" w:rsidR="00D20F89" w:rsidRPr="00A24360" w:rsidRDefault="00D20F89" w:rsidP="007C7695">
            <w:pPr>
              <w:tabs>
                <w:tab w:val="left" w:pos="397"/>
              </w:tabs>
              <w:ind w:left="397" w:hanging="397"/>
              <w:rPr>
                <w:color w:val="000000"/>
                <w:szCs w:val="22"/>
              </w:rPr>
            </w:pPr>
            <w:r w:rsidRPr="00A24360">
              <w:rPr>
                <w:color w:val="000000"/>
                <w:szCs w:val="22"/>
              </w:rPr>
              <w:t>Data Collection and Analysis</w:t>
            </w:r>
          </w:p>
        </w:tc>
        <w:tc>
          <w:tcPr>
            <w:tcW w:w="953" w:type="dxa"/>
            <w:vAlign w:val="center"/>
          </w:tcPr>
          <w:p w14:paraId="71BDFD43" w14:textId="77777777" w:rsidR="00D20F89" w:rsidRPr="00A24360" w:rsidRDefault="00D20F89" w:rsidP="007C7695">
            <w:pPr>
              <w:jc w:val="center"/>
              <w:rPr>
                <w:b/>
                <w:color w:val="000000"/>
                <w:sz w:val="18"/>
                <w:szCs w:val="18"/>
              </w:rPr>
            </w:pPr>
            <w:r w:rsidRPr="00A24360">
              <w:rPr>
                <w:b/>
                <w:color w:val="000000"/>
                <w:sz w:val="18"/>
                <w:szCs w:val="18"/>
              </w:rPr>
              <w:t>8</w:t>
            </w:r>
          </w:p>
        </w:tc>
        <w:tc>
          <w:tcPr>
            <w:tcW w:w="669" w:type="dxa"/>
            <w:shd w:val="clear" w:color="auto" w:fill="D9D9D9" w:themeFill="background1" w:themeFillShade="D9"/>
            <w:vAlign w:val="center"/>
          </w:tcPr>
          <w:p w14:paraId="20A9E8E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3158BF9C"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34BB8768" w14:textId="77777777" w:rsidR="00D20F89" w:rsidRPr="00A24360" w:rsidRDefault="00D20F89" w:rsidP="007C7695">
            <w:pPr>
              <w:jc w:val="center"/>
              <w:rPr>
                <w:b/>
                <w:color w:val="000000"/>
                <w:sz w:val="18"/>
                <w:szCs w:val="18"/>
              </w:rPr>
            </w:pPr>
          </w:p>
        </w:tc>
        <w:tc>
          <w:tcPr>
            <w:tcW w:w="670" w:type="dxa"/>
            <w:shd w:val="clear" w:color="auto" w:fill="A6A6A6" w:themeFill="background1" w:themeFillShade="A6"/>
            <w:vAlign w:val="center"/>
          </w:tcPr>
          <w:p w14:paraId="1946826A" w14:textId="77777777" w:rsidR="00D20F89" w:rsidRPr="00A24360" w:rsidRDefault="00D20F89" w:rsidP="007C7695">
            <w:pPr>
              <w:jc w:val="center"/>
              <w:rPr>
                <w:b/>
                <w:color w:val="000000"/>
                <w:sz w:val="18"/>
                <w:szCs w:val="18"/>
              </w:rPr>
            </w:pPr>
            <w:r w:rsidRPr="00A24360">
              <w:rPr>
                <w:color w:val="000000"/>
                <w:sz w:val="18"/>
                <w:szCs w:val="18"/>
              </w:rPr>
              <w:t>4=X</w:t>
            </w:r>
          </w:p>
        </w:tc>
        <w:tc>
          <w:tcPr>
            <w:tcW w:w="669" w:type="dxa"/>
            <w:shd w:val="clear" w:color="auto" w:fill="A6A6A6" w:themeFill="background1" w:themeFillShade="A6"/>
            <w:vAlign w:val="center"/>
          </w:tcPr>
          <w:p w14:paraId="4105E9FC" w14:textId="77777777" w:rsidR="00D20F89" w:rsidRPr="00A24360" w:rsidRDefault="00D20F89" w:rsidP="007C7695">
            <w:pPr>
              <w:jc w:val="center"/>
              <w:rPr>
                <w:b/>
                <w:color w:val="000000"/>
                <w:sz w:val="18"/>
                <w:szCs w:val="18"/>
              </w:rPr>
            </w:pPr>
            <w:r w:rsidRPr="00A24360">
              <w:rPr>
                <w:color w:val="000000"/>
                <w:sz w:val="18"/>
                <w:szCs w:val="18"/>
              </w:rPr>
              <w:t>4=X</w:t>
            </w:r>
          </w:p>
        </w:tc>
        <w:tc>
          <w:tcPr>
            <w:tcW w:w="670" w:type="dxa"/>
            <w:shd w:val="clear" w:color="auto" w:fill="auto"/>
            <w:vAlign w:val="center"/>
          </w:tcPr>
          <w:p w14:paraId="1AEE3B58" w14:textId="77777777" w:rsidR="00D20F89" w:rsidRPr="00A24360" w:rsidRDefault="00D20F89" w:rsidP="007C7695">
            <w:pPr>
              <w:jc w:val="center"/>
              <w:rPr>
                <w:b/>
                <w:color w:val="000000"/>
                <w:szCs w:val="22"/>
              </w:rPr>
            </w:pPr>
          </w:p>
        </w:tc>
        <w:tc>
          <w:tcPr>
            <w:tcW w:w="669" w:type="dxa"/>
            <w:shd w:val="clear" w:color="auto" w:fill="auto"/>
            <w:vAlign w:val="center"/>
          </w:tcPr>
          <w:p w14:paraId="40676DCB" w14:textId="77777777" w:rsidR="00D20F89" w:rsidRPr="00A24360" w:rsidRDefault="00D20F89" w:rsidP="007C7695">
            <w:pPr>
              <w:jc w:val="center"/>
              <w:rPr>
                <w:b/>
                <w:color w:val="000000"/>
                <w:szCs w:val="22"/>
              </w:rPr>
            </w:pPr>
          </w:p>
        </w:tc>
        <w:tc>
          <w:tcPr>
            <w:tcW w:w="670" w:type="dxa"/>
            <w:shd w:val="clear" w:color="auto" w:fill="auto"/>
            <w:vAlign w:val="center"/>
          </w:tcPr>
          <w:p w14:paraId="5AEBE1E1" w14:textId="77777777" w:rsidR="00D20F89" w:rsidRPr="00A24360" w:rsidRDefault="00D20F89" w:rsidP="007C7695">
            <w:pPr>
              <w:jc w:val="center"/>
              <w:rPr>
                <w:b/>
                <w:color w:val="000000"/>
                <w:szCs w:val="22"/>
              </w:rPr>
            </w:pPr>
          </w:p>
        </w:tc>
        <w:tc>
          <w:tcPr>
            <w:tcW w:w="669" w:type="dxa"/>
            <w:shd w:val="clear" w:color="auto" w:fill="auto"/>
            <w:vAlign w:val="center"/>
          </w:tcPr>
          <w:p w14:paraId="26456C7A" w14:textId="77777777" w:rsidR="00D20F89" w:rsidRPr="00A24360" w:rsidRDefault="00D20F89" w:rsidP="007C7695">
            <w:pPr>
              <w:jc w:val="center"/>
              <w:rPr>
                <w:b/>
                <w:color w:val="000000"/>
                <w:szCs w:val="22"/>
              </w:rPr>
            </w:pPr>
          </w:p>
        </w:tc>
        <w:tc>
          <w:tcPr>
            <w:tcW w:w="670" w:type="dxa"/>
            <w:shd w:val="clear" w:color="auto" w:fill="auto"/>
            <w:vAlign w:val="center"/>
          </w:tcPr>
          <w:p w14:paraId="505F41D6" w14:textId="77777777" w:rsidR="00D20F89" w:rsidRPr="00A24360" w:rsidRDefault="00D20F89" w:rsidP="007C7695">
            <w:pPr>
              <w:jc w:val="center"/>
              <w:rPr>
                <w:b/>
                <w:color w:val="000000"/>
                <w:szCs w:val="22"/>
              </w:rPr>
            </w:pPr>
          </w:p>
        </w:tc>
        <w:tc>
          <w:tcPr>
            <w:tcW w:w="669" w:type="dxa"/>
            <w:gridSpan w:val="2"/>
            <w:shd w:val="clear" w:color="auto" w:fill="auto"/>
            <w:vAlign w:val="center"/>
          </w:tcPr>
          <w:p w14:paraId="716D8D73" w14:textId="77777777" w:rsidR="00D20F89" w:rsidRPr="00A24360" w:rsidRDefault="00D20F89" w:rsidP="007C7695">
            <w:pPr>
              <w:jc w:val="center"/>
              <w:rPr>
                <w:b/>
                <w:color w:val="000000"/>
                <w:szCs w:val="22"/>
              </w:rPr>
            </w:pPr>
          </w:p>
        </w:tc>
        <w:tc>
          <w:tcPr>
            <w:tcW w:w="670" w:type="dxa"/>
            <w:shd w:val="clear" w:color="auto" w:fill="auto"/>
            <w:vAlign w:val="center"/>
          </w:tcPr>
          <w:p w14:paraId="12D86566" w14:textId="77777777" w:rsidR="00D20F89" w:rsidRPr="00A24360" w:rsidRDefault="00D20F89" w:rsidP="007C7695">
            <w:pPr>
              <w:jc w:val="center"/>
              <w:rPr>
                <w:b/>
                <w:color w:val="000000"/>
                <w:szCs w:val="22"/>
              </w:rPr>
            </w:pPr>
          </w:p>
        </w:tc>
      </w:tr>
      <w:tr w:rsidR="00D20F89" w:rsidRPr="00A24360" w14:paraId="5F9A2011" w14:textId="77777777" w:rsidTr="007C7695">
        <w:trPr>
          <w:cantSplit/>
          <w:trHeight w:val="289"/>
          <w:jc w:val="center"/>
        </w:trPr>
        <w:tc>
          <w:tcPr>
            <w:tcW w:w="14636" w:type="dxa"/>
            <w:gridSpan w:val="16"/>
            <w:shd w:val="clear" w:color="auto" w:fill="000000" w:themeFill="text1"/>
            <w:vAlign w:val="center"/>
          </w:tcPr>
          <w:p w14:paraId="05378B91" w14:textId="77777777" w:rsidR="00D20F89" w:rsidRPr="00A24360" w:rsidRDefault="00D20F89" w:rsidP="007C7695">
            <w:pPr>
              <w:jc w:val="center"/>
              <w:rPr>
                <w:color w:val="FFFFFF" w:themeColor="background1"/>
                <w:szCs w:val="22"/>
              </w:rPr>
            </w:pPr>
            <w:r w:rsidRPr="00A24360">
              <w:rPr>
                <w:color w:val="FFFFFF" w:themeColor="background1"/>
                <w:szCs w:val="22"/>
              </w:rPr>
              <w:t>WP3 BUILDING CAPACITIES (UNIBO+AIU)</w:t>
            </w:r>
          </w:p>
          <w:p w14:paraId="3EF1DC38" w14:textId="77777777" w:rsidR="00D20F89" w:rsidRPr="00A24360" w:rsidRDefault="00D20F89" w:rsidP="007C7695">
            <w:pPr>
              <w:jc w:val="center"/>
              <w:rPr>
                <w:b/>
                <w:color w:val="FFFFFF" w:themeColor="background1"/>
                <w:szCs w:val="22"/>
              </w:rPr>
            </w:pPr>
            <w:r w:rsidRPr="00A24360">
              <w:rPr>
                <w:color w:val="FFFFFF" w:themeColor="background1"/>
                <w:szCs w:val="22"/>
              </w:rPr>
              <w:t>M5-28</w:t>
            </w:r>
          </w:p>
        </w:tc>
      </w:tr>
      <w:tr w:rsidR="00D20F89" w:rsidRPr="00A24360" w14:paraId="7AB81553" w14:textId="77777777" w:rsidTr="007C7695">
        <w:trPr>
          <w:cantSplit/>
          <w:trHeight w:val="289"/>
          <w:jc w:val="center"/>
        </w:trPr>
        <w:tc>
          <w:tcPr>
            <w:tcW w:w="5649" w:type="dxa"/>
            <w:gridSpan w:val="2"/>
            <w:vAlign w:val="center"/>
          </w:tcPr>
          <w:p w14:paraId="36CD1035" w14:textId="77777777" w:rsidR="00D20F89" w:rsidRPr="00A24360" w:rsidRDefault="00D20F89" w:rsidP="007C7695">
            <w:pPr>
              <w:tabs>
                <w:tab w:val="left" w:pos="397"/>
              </w:tabs>
              <w:ind w:left="397" w:hanging="397"/>
              <w:rPr>
                <w:color w:val="000000"/>
                <w:szCs w:val="22"/>
              </w:rPr>
            </w:pPr>
          </w:p>
        </w:tc>
        <w:tc>
          <w:tcPr>
            <w:tcW w:w="953" w:type="dxa"/>
            <w:shd w:val="clear" w:color="auto" w:fill="auto"/>
            <w:vAlign w:val="center"/>
          </w:tcPr>
          <w:p w14:paraId="73F38789" w14:textId="77777777" w:rsidR="00D20F89" w:rsidRPr="00A24360" w:rsidRDefault="00D20F89" w:rsidP="007C7695">
            <w:pPr>
              <w:jc w:val="center"/>
              <w:rPr>
                <w:b/>
                <w:color w:val="000000"/>
                <w:sz w:val="18"/>
                <w:szCs w:val="18"/>
              </w:rPr>
            </w:pPr>
            <w:r w:rsidRPr="00A24360">
              <w:rPr>
                <w:b/>
                <w:color w:val="000000"/>
                <w:sz w:val="18"/>
                <w:szCs w:val="18"/>
              </w:rPr>
              <w:t>34</w:t>
            </w:r>
          </w:p>
        </w:tc>
        <w:tc>
          <w:tcPr>
            <w:tcW w:w="8034" w:type="dxa"/>
            <w:gridSpan w:val="13"/>
            <w:shd w:val="clear" w:color="auto" w:fill="auto"/>
            <w:vAlign w:val="center"/>
          </w:tcPr>
          <w:p w14:paraId="60A37B25" w14:textId="77777777" w:rsidR="00D20F89" w:rsidRPr="00A24360" w:rsidRDefault="00D20F89" w:rsidP="007C7695">
            <w:pPr>
              <w:jc w:val="center"/>
              <w:rPr>
                <w:color w:val="000000"/>
                <w:sz w:val="18"/>
                <w:szCs w:val="18"/>
              </w:rPr>
            </w:pPr>
          </w:p>
        </w:tc>
      </w:tr>
      <w:tr w:rsidR="00D20F89" w:rsidRPr="00A24360" w14:paraId="0393DDD2" w14:textId="77777777" w:rsidTr="007C7695">
        <w:trPr>
          <w:cantSplit/>
          <w:trHeight w:val="289"/>
          <w:jc w:val="center"/>
        </w:trPr>
        <w:tc>
          <w:tcPr>
            <w:tcW w:w="830" w:type="dxa"/>
            <w:vAlign w:val="center"/>
          </w:tcPr>
          <w:p w14:paraId="03171E06" w14:textId="77777777" w:rsidR="00D20F89" w:rsidRPr="00A24360" w:rsidRDefault="00D20F89" w:rsidP="007C7695">
            <w:pPr>
              <w:tabs>
                <w:tab w:val="left" w:pos="397"/>
              </w:tabs>
              <w:ind w:left="397" w:hanging="397"/>
              <w:jc w:val="center"/>
              <w:rPr>
                <w:color w:val="000000"/>
                <w:szCs w:val="22"/>
              </w:rPr>
            </w:pPr>
            <w:r w:rsidRPr="00A24360">
              <w:rPr>
                <w:color w:val="000000"/>
                <w:szCs w:val="22"/>
              </w:rPr>
              <w:t>T3.1</w:t>
            </w:r>
          </w:p>
        </w:tc>
        <w:tc>
          <w:tcPr>
            <w:tcW w:w="4819" w:type="dxa"/>
            <w:vAlign w:val="center"/>
          </w:tcPr>
          <w:p w14:paraId="28E76BE0" w14:textId="77777777" w:rsidR="00D20F89" w:rsidRPr="00A24360" w:rsidRDefault="00D20F89" w:rsidP="007C7695">
            <w:pPr>
              <w:tabs>
                <w:tab w:val="left" w:pos="397"/>
              </w:tabs>
              <w:ind w:left="397" w:hanging="397"/>
              <w:rPr>
                <w:color w:val="000000"/>
                <w:szCs w:val="22"/>
              </w:rPr>
            </w:pPr>
            <w:r w:rsidRPr="00A24360">
              <w:rPr>
                <w:color w:val="000000"/>
                <w:szCs w:val="22"/>
              </w:rPr>
              <w:t>Training of Trainers</w:t>
            </w:r>
          </w:p>
        </w:tc>
        <w:tc>
          <w:tcPr>
            <w:tcW w:w="953" w:type="dxa"/>
            <w:shd w:val="clear" w:color="auto" w:fill="auto"/>
            <w:vAlign w:val="center"/>
          </w:tcPr>
          <w:p w14:paraId="512243D9" w14:textId="77777777" w:rsidR="00D20F89" w:rsidRPr="00A24360" w:rsidRDefault="00D20F89" w:rsidP="007C7695">
            <w:pPr>
              <w:jc w:val="center"/>
              <w:rPr>
                <w:b/>
                <w:color w:val="000000"/>
                <w:sz w:val="18"/>
                <w:szCs w:val="18"/>
              </w:rPr>
            </w:pPr>
            <w:r w:rsidRPr="00A24360">
              <w:rPr>
                <w:b/>
                <w:color w:val="000000"/>
                <w:sz w:val="18"/>
                <w:szCs w:val="18"/>
              </w:rPr>
              <w:t>15</w:t>
            </w:r>
          </w:p>
        </w:tc>
        <w:tc>
          <w:tcPr>
            <w:tcW w:w="669" w:type="dxa"/>
            <w:shd w:val="clear" w:color="auto" w:fill="auto"/>
            <w:vAlign w:val="center"/>
          </w:tcPr>
          <w:p w14:paraId="2A91B3A6" w14:textId="77777777" w:rsidR="00D20F89" w:rsidRPr="00A24360" w:rsidRDefault="00D20F89" w:rsidP="007C7695">
            <w:pPr>
              <w:jc w:val="center"/>
              <w:rPr>
                <w:b/>
                <w:color w:val="000000"/>
                <w:sz w:val="18"/>
                <w:szCs w:val="18"/>
              </w:rPr>
            </w:pPr>
          </w:p>
        </w:tc>
        <w:tc>
          <w:tcPr>
            <w:tcW w:w="670" w:type="dxa"/>
            <w:shd w:val="clear" w:color="auto" w:fill="auto"/>
            <w:vAlign w:val="center"/>
          </w:tcPr>
          <w:p w14:paraId="32A5BCA6" w14:textId="77777777" w:rsidR="00D20F89" w:rsidRPr="00A24360" w:rsidRDefault="00D20F89" w:rsidP="007C7695">
            <w:pPr>
              <w:jc w:val="center"/>
              <w:rPr>
                <w:b/>
                <w:color w:val="000000"/>
                <w:sz w:val="18"/>
                <w:szCs w:val="18"/>
              </w:rPr>
            </w:pPr>
          </w:p>
        </w:tc>
        <w:tc>
          <w:tcPr>
            <w:tcW w:w="669" w:type="dxa"/>
            <w:shd w:val="clear" w:color="auto" w:fill="auto"/>
            <w:vAlign w:val="center"/>
          </w:tcPr>
          <w:p w14:paraId="1B4301E0"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74ABB27B"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A6A6A6" w:themeFill="background1" w:themeFillShade="A6"/>
            <w:vAlign w:val="center"/>
          </w:tcPr>
          <w:p w14:paraId="79EB1D27"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4BCA66C4"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2ED541F3"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464FCB76"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7E3D52F1"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11A3E908"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A6A6A6" w:themeFill="background1" w:themeFillShade="A6"/>
            <w:vAlign w:val="center"/>
          </w:tcPr>
          <w:p w14:paraId="582F8696"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324B088D"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A24360" w14:paraId="3EDAB430" w14:textId="77777777" w:rsidTr="007C7695">
        <w:trPr>
          <w:cantSplit/>
          <w:trHeight w:val="330"/>
          <w:jc w:val="center"/>
        </w:trPr>
        <w:tc>
          <w:tcPr>
            <w:tcW w:w="830" w:type="dxa"/>
            <w:vAlign w:val="center"/>
          </w:tcPr>
          <w:p w14:paraId="5AB17789" w14:textId="77777777" w:rsidR="00D20F89" w:rsidRPr="00A24360" w:rsidRDefault="00D20F89" w:rsidP="007C7695">
            <w:pPr>
              <w:tabs>
                <w:tab w:val="left" w:pos="397"/>
              </w:tabs>
              <w:ind w:left="397" w:hanging="397"/>
              <w:jc w:val="center"/>
              <w:rPr>
                <w:color w:val="000000"/>
                <w:szCs w:val="22"/>
              </w:rPr>
            </w:pPr>
            <w:r w:rsidRPr="00A24360">
              <w:rPr>
                <w:color w:val="000000"/>
                <w:szCs w:val="22"/>
              </w:rPr>
              <w:t>T3.2</w:t>
            </w:r>
          </w:p>
        </w:tc>
        <w:tc>
          <w:tcPr>
            <w:tcW w:w="4819" w:type="dxa"/>
            <w:vAlign w:val="center"/>
          </w:tcPr>
          <w:p w14:paraId="6543B017" w14:textId="77777777" w:rsidR="00D20F89" w:rsidRPr="00A24360" w:rsidRDefault="00D20F89" w:rsidP="007C7695">
            <w:pPr>
              <w:tabs>
                <w:tab w:val="left" w:pos="397"/>
              </w:tabs>
              <w:ind w:left="397" w:hanging="397"/>
              <w:rPr>
                <w:color w:val="000000"/>
                <w:szCs w:val="22"/>
              </w:rPr>
            </w:pPr>
            <w:r w:rsidRPr="00A24360">
              <w:rPr>
                <w:color w:val="000000"/>
                <w:szCs w:val="22"/>
              </w:rPr>
              <w:t>Trainings Replication</w:t>
            </w:r>
          </w:p>
        </w:tc>
        <w:tc>
          <w:tcPr>
            <w:tcW w:w="953" w:type="dxa"/>
            <w:shd w:val="clear" w:color="auto" w:fill="auto"/>
            <w:vAlign w:val="center"/>
          </w:tcPr>
          <w:p w14:paraId="70C73CB7" w14:textId="77777777" w:rsidR="00D20F89" w:rsidRPr="00A24360" w:rsidRDefault="00D20F89" w:rsidP="007C7695">
            <w:pPr>
              <w:jc w:val="center"/>
              <w:rPr>
                <w:b/>
                <w:color w:val="000000"/>
                <w:sz w:val="18"/>
                <w:szCs w:val="18"/>
              </w:rPr>
            </w:pPr>
            <w:r w:rsidRPr="00A24360">
              <w:rPr>
                <w:b/>
                <w:color w:val="000000"/>
                <w:sz w:val="18"/>
                <w:szCs w:val="18"/>
              </w:rPr>
              <w:t>9</w:t>
            </w:r>
          </w:p>
        </w:tc>
        <w:tc>
          <w:tcPr>
            <w:tcW w:w="669" w:type="dxa"/>
            <w:shd w:val="clear" w:color="auto" w:fill="auto"/>
            <w:vAlign w:val="center"/>
          </w:tcPr>
          <w:p w14:paraId="26713AEF" w14:textId="77777777" w:rsidR="00D20F89" w:rsidRPr="00A24360" w:rsidRDefault="00D20F89" w:rsidP="007C7695">
            <w:pPr>
              <w:jc w:val="center"/>
              <w:rPr>
                <w:b/>
                <w:color w:val="000000"/>
                <w:sz w:val="18"/>
                <w:szCs w:val="18"/>
              </w:rPr>
            </w:pPr>
          </w:p>
        </w:tc>
        <w:tc>
          <w:tcPr>
            <w:tcW w:w="670" w:type="dxa"/>
            <w:shd w:val="clear" w:color="auto" w:fill="auto"/>
            <w:vAlign w:val="center"/>
          </w:tcPr>
          <w:p w14:paraId="60EE9F71" w14:textId="77777777" w:rsidR="00D20F89" w:rsidRPr="00A24360" w:rsidRDefault="00D20F89" w:rsidP="007C7695">
            <w:pPr>
              <w:jc w:val="center"/>
              <w:rPr>
                <w:b/>
                <w:color w:val="000000"/>
                <w:sz w:val="18"/>
                <w:szCs w:val="18"/>
              </w:rPr>
            </w:pPr>
          </w:p>
        </w:tc>
        <w:tc>
          <w:tcPr>
            <w:tcW w:w="669" w:type="dxa"/>
            <w:shd w:val="clear" w:color="auto" w:fill="auto"/>
            <w:vAlign w:val="center"/>
          </w:tcPr>
          <w:p w14:paraId="3D6789DE" w14:textId="77777777" w:rsidR="00D20F89" w:rsidRPr="00A24360" w:rsidRDefault="00D20F89" w:rsidP="007C7695">
            <w:pPr>
              <w:jc w:val="center"/>
              <w:rPr>
                <w:b/>
                <w:color w:val="000000"/>
                <w:sz w:val="18"/>
                <w:szCs w:val="18"/>
              </w:rPr>
            </w:pPr>
          </w:p>
        </w:tc>
        <w:tc>
          <w:tcPr>
            <w:tcW w:w="670" w:type="dxa"/>
            <w:shd w:val="clear" w:color="auto" w:fill="auto"/>
            <w:vAlign w:val="center"/>
          </w:tcPr>
          <w:p w14:paraId="4820DEFE" w14:textId="77777777" w:rsidR="00D20F89" w:rsidRPr="00A24360" w:rsidRDefault="00D20F89" w:rsidP="007C7695">
            <w:pPr>
              <w:jc w:val="center"/>
              <w:rPr>
                <w:b/>
                <w:color w:val="000000"/>
                <w:sz w:val="18"/>
                <w:szCs w:val="18"/>
              </w:rPr>
            </w:pPr>
          </w:p>
        </w:tc>
        <w:tc>
          <w:tcPr>
            <w:tcW w:w="669" w:type="dxa"/>
            <w:shd w:val="clear" w:color="auto" w:fill="auto"/>
            <w:vAlign w:val="center"/>
          </w:tcPr>
          <w:p w14:paraId="30178BD8" w14:textId="77777777" w:rsidR="00D20F89" w:rsidRPr="00A24360" w:rsidRDefault="00D20F89" w:rsidP="007C7695">
            <w:pPr>
              <w:jc w:val="center"/>
              <w:rPr>
                <w:b/>
                <w:color w:val="000000"/>
                <w:sz w:val="18"/>
                <w:szCs w:val="18"/>
              </w:rPr>
            </w:pPr>
          </w:p>
        </w:tc>
        <w:tc>
          <w:tcPr>
            <w:tcW w:w="670" w:type="dxa"/>
            <w:shd w:val="clear" w:color="auto" w:fill="auto"/>
            <w:vAlign w:val="center"/>
          </w:tcPr>
          <w:p w14:paraId="125CA195" w14:textId="77777777" w:rsidR="00D20F89" w:rsidRPr="00A24360" w:rsidRDefault="00D20F89" w:rsidP="007C7695">
            <w:pPr>
              <w:jc w:val="center"/>
              <w:rPr>
                <w:color w:val="000000"/>
                <w:sz w:val="18"/>
                <w:szCs w:val="18"/>
              </w:rPr>
            </w:pPr>
            <w:r w:rsidRPr="00A24360">
              <w:rPr>
                <w:color w:val="000000"/>
                <w:sz w:val="18"/>
                <w:szCs w:val="18"/>
              </w:rPr>
              <w:t>4X</w:t>
            </w:r>
          </w:p>
        </w:tc>
        <w:tc>
          <w:tcPr>
            <w:tcW w:w="669" w:type="dxa"/>
            <w:shd w:val="clear" w:color="auto" w:fill="A6A6A6" w:themeFill="background1" w:themeFillShade="A6"/>
            <w:vAlign w:val="center"/>
          </w:tcPr>
          <w:p w14:paraId="06AF88E1"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1722D89D"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2EDCAD5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2F2C62F" w14:textId="77777777" w:rsidR="00D20F89" w:rsidRPr="00A24360" w:rsidRDefault="00D20F89" w:rsidP="007C7695">
            <w:pPr>
              <w:jc w:val="center"/>
              <w:rPr>
                <w:b/>
                <w:color w:val="000000"/>
                <w:sz w:val="18"/>
                <w:szCs w:val="18"/>
              </w:rPr>
            </w:pPr>
          </w:p>
        </w:tc>
        <w:tc>
          <w:tcPr>
            <w:tcW w:w="669" w:type="dxa"/>
            <w:gridSpan w:val="2"/>
            <w:shd w:val="clear" w:color="auto" w:fill="D9D9D9" w:themeFill="background1" w:themeFillShade="D9"/>
            <w:vAlign w:val="center"/>
          </w:tcPr>
          <w:p w14:paraId="16A9E247"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E5A722C" w14:textId="77777777" w:rsidR="00D20F89" w:rsidRPr="00A24360" w:rsidRDefault="00D20F89" w:rsidP="007C7695">
            <w:pPr>
              <w:jc w:val="center"/>
              <w:rPr>
                <w:b/>
                <w:color w:val="000000"/>
                <w:sz w:val="18"/>
                <w:szCs w:val="18"/>
              </w:rPr>
            </w:pPr>
          </w:p>
        </w:tc>
      </w:tr>
      <w:tr w:rsidR="00D20F89" w:rsidRPr="00A24360" w14:paraId="3C854829" w14:textId="77777777" w:rsidTr="007C7695">
        <w:trPr>
          <w:cantSplit/>
          <w:trHeight w:val="330"/>
          <w:jc w:val="center"/>
        </w:trPr>
        <w:tc>
          <w:tcPr>
            <w:tcW w:w="830" w:type="dxa"/>
            <w:vAlign w:val="center"/>
          </w:tcPr>
          <w:p w14:paraId="673F63BC" w14:textId="77777777" w:rsidR="00D20F89" w:rsidRPr="00A24360" w:rsidRDefault="00D20F89" w:rsidP="007C7695">
            <w:pPr>
              <w:tabs>
                <w:tab w:val="left" w:pos="397"/>
              </w:tabs>
              <w:ind w:left="397" w:hanging="397"/>
              <w:jc w:val="center"/>
              <w:rPr>
                <w:color w:val="000000"/>
                <w:szCs w:val="22"/>
              </w:rPr>
            </w:pPr>
            <w:r w:rsidRPr="00A24360">
              <w:rPr>
                <w:color w:val="000000"/>
                <w:szCs w:val="22"/>
              </w:rPr>
              <w:t>T3.3</w:t>
            </w:r>
          </w:p>
        </w:tc>
        <w:tc>
          <w:tcPr>
            <w:tcW w:w="4819" w:type="dxa"/>
            <w:vAlign w:val="center"/>
          </w:tcPr>
          <w:p w14:paraId="05E21C63" w14:textId="77777777" w:rsidR="00D20F89" w:rsidRPr="00A24360" w:rsidRDefault="00D20F89" w:rsidP="007C7695">
            <w:pPr>
              <w:tabs>
                <w:tab w:val="left" w:pos="397"/>
              </w:tabs>
              <w:ind w:left="397" w:hanging="397"/>
              <w:rPr>
                <w:color w:val="000000"/>
                <w:szCs w:val="22"/>
              </w:rPr>
            </w:pPr>
            <w:r w:rsidRPr="00A24360">
              <w:rPr>
                <w:color w:val="000000"/>
                <w:szCs w:val="22"/>
              </w:rPr>
              <w:t>MORALE e-learning platform</w:t>
            </w:r>
          </w:p>
        </w:tc>
        <w:tc>
          <w:tcPr>
            <w:tcW w:w="953" w:type="dxa"/>
            <w:shd w:val="clear" w:color="auto" w:fill="auto"/>
            <w:vAlign w:val="center"/>
          </w:tcPr>
          <w:p w14:paraId="4E67A375" w14:textId="77777777" w:rsidR="00D20F89" w:rsidRPr="00A24360" w:rsidRDefault="00D20F89" w:rsidP="007C7695">
            <w:pPr>
              <w:jc w:val="center"/>
              <w:rPr>
                <w:b/>
                <w:color w:val="000000"/>
                <w:sz w:val="18"/>
                <w:szCs w:val="18"/>
              </w:rPr>
            </w:pPr>
            <w:r w:rsidRPr="00A24360">
              <w:rPr>
                <w:b/>
                <w:color w:val="000000"/>
                <w:sz w:val="18"/>
                <w:szCs w:val="18"/>
              </w:rPr>
              <w:t>10</w:t>
            </w:r>
          </w:p>
        </w:tc>
        <w:tc>
          <w:tcPr>
            <w:tcW w:w="669" w:type="dxa"/>
            <w:shd w:val="clear" w:color="auto" w:fill="auto"/>
            <w:vAlign w:val="center"/>
          </w:tcPr>
          <w:p w14:paraId="78F6A0C2" w14:textId="77777777" w:rsidR="00D20F89" w:rsidRPr="00A24360" w:rsidRDefault="00D20F89" w:rsidP="007C7695">
            <w:pPr>
              <w:jc w:val="center"/>
              <w:rPr>
                <w:b/>
                <w:color w:val="000000"/>
                <w:sz w:val="18"/>
                <w:szCs w:val="18"/>
              </w:rPr>
            </w:pPr>
          </w:p>
        </w:tc>
        <w:tc>
          <w:tcPr>
            <w:tcW w:w="670" w:type="dxa"/>
            <w:shd w:val="clear" w:color="auto" w:fill="auto"/>
            <w:vAlign w:val="center"/>
          </w:tcPr>
          <w:p w14:paraId="288229D7" w14:textId="77777777" w:rsidR="00D20F89" w:rsidRPr="00A24360" w:rsidRDefault="00D20F89" w:rsidP="007C7695">
            <w:pPr>
              <w:jc w:val="center"/>
              <w:rPr>
                <w:b/>
                <w:color w:val="000000"/>
                <w:sz w:val="18"/>
                <w:szCs w:val="18"/>
              </w:rPr>
            </w:pPr>
          </w:p>
        </w:tc>
        <w:tc>
          <w:tcPr>
            <w:tcW w:w="669" w:type="dxa"/>
            <w:shd w:val="clear" w:color="auto" w:fill="A6A6A6" w:themeFill="background1" w:themeFillShade="A6"/>
            <w:vAlign w:val="center"/>
          </w:tcPr>
          <w:p w14:paraId="248BDE38" w14:textId="77777777" w:rsidR="00D20F89" w:rsidRPr="00A24360" w:rsidRDefault="00D20F89" w:rsidP="007C7695">
            <w:pPr>
              <w:jc w:val="center"/>
              <w:rPr>
                <w:color w:val="000000"/>
                <w:sz w:val="18"/>
                <w:szCs w:val="18"/>
              </w:rPr>
            </w:pPr>
            <w:r w:rsidRPr="00A24360">
              <w:rPr>
                <w:color w:val="000000"/>
                <w:sz w:val="18"/>
                <w:szCs w:val="18"/>
              </w:rPr>
              <w:t>4=</w:t>
            </w:r>
          </w:p>
        </w:tc>
        <w:tc>
          <w:tcPr>
            <w:tcW w:w="670" w:type="dxa"/>
            <w:shd w:val="clear" w:color="auto" w:fill="A6A6A6" w:themeFill="background1" w:themeFillShade="A6"/>
            <w:vAlign w:val="center"/>
          </w:tcPr>
          <w:p w14:paraId="24D8DE44" w14:textId="77777777" w:rsidR="00D20F89" w:rsidRPr="00A24360" w:rsidRDefault="00D20F89" w:rsidP="007C7695">
            <w:pPr>
              <w:jc w:val="center"/>
              <w:rPr>
                <w:color w:val="000000"/>
                <w:sz w:val="18"/>
                <w:szCs w:val="18"/>
              </w:rPr>
            </w:pPr>
            <w:r w:rsidRPr="00A24360">
              <w:rPr>
                <w:color w:val="000000"/>
                <w:sz w:val="18"/>
                <w:szCs w:val="18"/>
              </w:rPr>
              <w:t>4=</w:t>
            </w:r>
          </w:p>
        </w:tc>
        <w:tc>
          <w:tcPr>
            <w:tcW w:w="669" w:type="dxa"/>
            <w:shd w:val="clear" w:color="auto" w:fill="A6A6A6" w:themeFill="background1" w:themeFillShade="A6"/>
            <w:vAlign w:val="center"/>
          </w:tcPr>
          <w:p w14:paraId="2ED39AF7"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vAlign w:val="center"/>
          </w:tcPr>
          <w:p w14:paraId="06ECBB6B"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42DEA880"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72F30BEA"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711D12E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36B34B6" w14:textId="77777777" w:rsidR="00D20F89" w:rsidRPr="00A24360" w:rsidRDefault="00D20F89" w:rsidP="007C7695">
            <w:pPr>
              <w:jc w:val="center"/>
              <w:rPr>
                <w:b/>
                <w:color w:val="000000"/>
                <w:sz w:val="18"/>
                <w:szCs w:val="18"/>
              </w:rPr>
            </w:pPr>
          </w:p>
        </w:tc>
        <w:tc>
          <w:tcPr>
            <w:tcW w:w="669" w:type="dxa"/>
            <w:gridSpan w:val="2"/>
            <w:shd w:val="clear" w:color="auto" w:fill="D9D9D9" w:themeFill="background1" w:themeFillShade="D9"/>
            <w:vAlign w:val="center"/>
          </w:tcPr>
          <w:p w14:paraId="42D1E94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9EF4DB8" w14:textId="77777777" w:rsidR="00D20F89" w:rsidRPr="00A24360" w:rsidRDefault="00D20F89" w:rsidP="007C7695">
            <w:pPr>
              <w:jc w:val="center"/>
              <w:rPr>
                <w:b/>
                <w:color w:val="000000"/>
                <w:sz w:val="18"/>
                <w:szCs w:val="18"/>
              </w:rPr>
            </w:pPr>
          </w:p>
        </w:tc>
      </w:tr>
      <w:tr w:rsidR="00D20F89" w:rsidRPr="00A24360" w14:paraId="2C028021" w14:textId="77777777" w:rsidTr="007C7695">
        <w:trPr>
          <w:cantSplit/>
          <w:trHeight w:val="289"/>
          <w:jc w:val="center"/>
        </w:trPr>
        <w:tc>
          <w:tcPr>
            <w:tcW w:w="14636" w:type="dxa"/>
            <w:gridSpan w:val="16"/>
            <w:shd w:val="clear" w:color="auto" w:fill="000000" w:themeFill="text1"/>
            <w:vAlign w:val="center"/>
          </w:tcPr>
          <w:p w14:paraId="602E2F33" w14:textId="0830717F" w:rsidR="00D20F89" w:rsidRPr="00A24360" w:rsidRDefault="00D20F89" w:rsidP="007C7695">
            <w:pPr>
              <w:jc w:val="center"/>
              <w:rPr>
                <w:color w:val="FFFFFF" w:themeColor="background1"/>
                <w:szCs w:val="22"/>
              </w:rPr>
            </w:pPr>
            <w:r w:rsidRPr="00A24360">
              <w:rPr>
                <w:color w:val="FFFFFF" w:themeColor="background1"/>
                <w:szCs w:val="22"/>
              </w:rPr>
              <w:t>WP4 CURRICU</w:t>
            </w:r>
            <w:r w:rsidR="006507A7">
              <w:rPr>
                <w:color w:val="FFFFFF" w:themeColor="background1"/>
                <w:szCs w:val="22"/>
              </w:rPr>
              <w:t>LA ENHANCEMENT &amp; DELIVERY (</w:t>
            </w:r>
            <w:r w:rsidRPr="00A24360">
              <w:rPr>
                <w:color w:val="FFFFFF" w:themeColor="background1"/>
                <w:szCs w:val="22"/>
              </w:rPr>
              <w:t>UA</w:t>
            </w:r>
            <w:r w:rsidR="006507A7">
              <w:rPr>
                <w:color w:val="FFFFFF" w:themeColor="background1"/>
                <w:szCs w:val="22"/>
              </w:rPr>
              <w:t>+IUST</w:t>
            </w:r>
            <w:r w:rsidRPr="00A24360">
              <w:rPr>
                <w:color w:val="FFFFFF" w:themeColor="background1"/>
                <w:szCs w:val="22"/>
              </w:rPr>
              <w:t>)</w:t>
            </w:r>
          </w:p>
          <w:p w14:paraId="66D59D5A" w14:textId="77777777" w:rsidR="00D20F89" w:rsidRPr="00A24360" w:rsidRDefault="00D20F89" w:rsidP="007C7695">
            <w:pPr>
              <w:jc w:val="center"/>
              <w:rPr>
                <w:b/>
                <w:color w:val="FFFFFF" w:themeColor="background1"/>
                <w:szCs w:val="22"/>
              </w:rPr>
            </w:pPr>
            <w:r w:rsidRPr="00A24360">
              <w:rPr>
                <w:color w:val="FFFFFF" w:themeColor="background1"/>
                <w:szCs w:val="22"/>
              </w:rPr>
              <w:t>M7 -36</w:t>
            </w:r>
          </w:p>
        </w:tc>
      </w:tr>
      <w:tr w:rsidR="00D20F89" w:rsidRPr="00A24360" w14:paraId="53A26222" w14:textId="77777777" w:rsidTr="007C7695">
        <w:trPr>
          <w:cantSplit/>
          <w:trHeight w:val="289"/>
          <w:jc w:val="center"/>
        </w:trPr>
        <w:tc>
          <w:tcPr>
            <w:tcW w:w="5649" w:type="dxa"/>
            <w:gridSpan w:val="2"/>
            <w:vAlign w:val="center"/>
          </w:tcPr>
          <w:p w14:paraId="76FA442E" w14:textId="77777777" w:rsidR="00D20F89" w:rsidRPr="00A24360" w:rsidRDefault="00D20F89" w:rsidP="007C7695">
            <w:pPr>
              <w:tabs>
                <w:tab w:val="left" w:pos="397"/>
              </w:tabs>
              <w:ind w:left="397" w:hanging="397"/>
              <w:rPr>
                <w:color w:val="000000"/>
                <w:szCs w:val="22"/>
              </w:rPr>
            </w:pPr>
          </w:p>
        </w:tc>
        <w:tc>
          <w:tcPr>
            <w:tcW w:w="953" w:type="dxa"/>
            <w:vAlign w:val="center"/>
          </w:tcPr>
          <w:p w14:paraId="7A16A2E0" w14:textId="77777777" w:rsidR="00D20F89" w:rsidRPr="00A24360" w:rsidRDefault="00D20F89" w:rsidP="007C7695">
            <w:pPr>
              <w:jc w:val="center"/>
              <w:rPr>
                <w:b/>
                <w:color w:val="000000"/>
                <w:sz w:val="18"/>
                <w:szCs w:val="18"/>
              </w:rPr>
            </w:pPr>
            <w:r>
              <w:rPr>
                <w:b/>
                <w:color w:val="000000"/>
                <w:sz w:val="18"/>
                <w:szCs w:val="18"/>
              </w:rPr>
              <w:t>26</w:t>
            </w:r>
          </w:p>
        </w:tc>
        <w:tc>
          <w:tcPr>
            <w:tcW w:w="8034" w:type="dxa"/>
            <w:gridSpan w:val="13"/>
            <w:shd w:val="clear" w:color="auto" w:fill="auto"/>
            <w:vAlign w:val="center"/>
          </w:tcPr>
          <w:p w14:paraId="5173697B" w14:textId="77777777" w:rsidR="00D20F89" w:rsidRPr="00A24360" w:rsidRDefault="00D20F89" w:rsidP="007C7695">
            <w:pPr>
              <w:jc w:val="center"/>
              <w:rPr>
                <w:b/>
                <w:color w:val="000000"/>
                <w:sz w:val="18"/>
                <w:szCs w:val="18"/>
              </w:rPr>
            </w:pPr>
          </w:p>
        </w:tc>
      </w:tr>
      <w:tr w:rsidR="00D20F89" w:rsidRPr="00A24360" w14:paraId="525C8A05" w14:textId="77777777" w:rsidTr="007C7695">
        <w:trPr>
          <w:cantSplit/>
          <w:trHeight w:val="289"/>
          <w:jc w:val="center"/>
        </w:trPr>
        <w:tc>
          <w:tcPr>
            <w:tcW w:w="830" w:type="dxa"/>
            <w:vAlign w:val="center"/>
          </w:tcPr>
          <w:p w14:paraId="179B9303" w14:textId="77777777" w:rsidR="00D20F89" w:rsidRPr="00A24360" w:rsidRDefault="00D20F89" w:rsidP="007C7695">
            <w:pPr>
              <w:tabs>
                <w:tab w:val="left" w:pos="397"/>
              </w:tabs>
              <w:ind w:left="397" w:hanging="397"/>
              <w:jc w:val="center"/>
              <w:rPr>
                <w:color w:val="000000"/>
                <w:szCs w:val="22"/>
              </w:rPr>
            </w:pPr>
            <w:r w:rsidRPr="00A24360">
              <w:rPr>
                <w:color w:val="000000"/>
                <w:szCs w:val="22"/>
              </w:rPr>
              <w:t>T4.1</w:t>
            </w:r>
          </w:p>
        </w:tc>
        <w:tc>
          <w:tcPr>
            <w:tcW w:w="4819" w:type="dxa"/>
            <w:vAlign w:val="center"/>
          </w:tcPr>
          <w:p w14:paraId="466399B4" w14:textId="77777777" w:rsidR="00D20F89" w:rsidRPr="00A24360" w:rsidRDefault="00D20F89" w:rsidP="007C7695">
            <w:pPr>
              <w:tabs>
                <w:tab w:val="left" w:pos="397"/>
              </w:tabs>
              <w:ind w:left="397" w:hanging="397"/>
              <w:rPr>
                <w:color w:val="000000"/>
                <w:szCs w:val="22"/>
              </w:rPr>
            </w:pPr>
            <w:r w:rsidRPr="00A24360">
              <w:rPr>
                <w:color w:val="000000"/>
                <w:szCs w:val="22"/>
              </w:rPr>
              <w:t xml:space="preserve">Strategy for Curricula Modernisation </w:t>
            </w:r>
          </w:p>
        </w:tc>
        <w:tc>
          <w:tcPr>
            <w:tcW w:w="953" w:type="dxa"/>
            <w:vAlign w:val="center"/>
          </w:tcPr>
          <w:p w14:paraId="760C7065" w14:textId="77777777" w:rsidR="00D20F89" w:rsidRPr="00A24360" w:rsidRDefault="00D20F89" w:rsidP="007C7695">
            <w:pPr>
              <w:jc w:val="center"/>
              <w:rPr>
                <w:b/>
                <w:color w:val="000000"/>
                <w:sz w:val="18"/>
                <w:szCs w:val="18"/>
              </w:rPr>
            </w:pPr>
            <w:r w:rsidRPr="00A24360">
              <w:rPr>
                <w:b/>
                <w:color w:val="000000"/>
                <w:sz w:val="18"/>
                <w:szCs w:val="18"/>
              </w:rPr>
              <w:t>7</w:t>
            </w:r>
          </w:p>
        </w:tc>
        <w:tc>
          <w:tcPr>
            <w:tcW w:w="669" w:type="dxa"/>
            <w:vAlign w:val="center"/>
          </w:tcPr>
          <w:p w14:paraId="5640C302" w14:textId="77777777" w:rsidR="00D20F89" w:rsidRPr="00A24360" w:rsidRDefault="00D20F89" w:rsidP="007C7695">
            <w:pPr>
              <w:jc w:val="center"/>
              <w:rPr>
                <w:b/>
                <w:color w:val="000000"/>
                <w:sz w:val="18"/>
                <w:szCs w:val="18"/>
              </w:rPr>
            </w:pPr>
          </w:p>
        </w:tc>
        <w:tc>
          <w:tcPr>
            <w:tcW w:w="670" w:type="dxa"/>
            <w:shd w:val="clear" w:color="auto" w:fill="auto"/>
            <w:vAlign w:val="center"/>
          </w:tcPr>
          <w:p w14:paraId="0D86085C" w14:textId="77777777" w:rsidR="00D20F89" w:rsidRPr="00A24360" w:rsidRDefault="00D20F89" w:rsidP="007C7695">
            <w:pPr>
              <w:jc w:val="center"/>
              <w:rPr>
                <w:b/>
                <w:color w:val="000000"/>
                <w:sz w:val="18"/>
                <w:szCs w:val="18"/>
              </w:rPr>
            </w:pPr>
          </w:p>
        </w:tc>
        <w:tc>
          <w:tcPr>
            <w:tcW w:w="669" w:type="dxa"/>
            <w:shd w:val="clear" w:color="auto" w:fill="auto"/>
            <w:vAlign w:val="center"/>
          </w:tcPr>
          <w:p w14:paraId="69FB62B9" w14:textId="77777777" w:rsidR="00D20F89" w:rsidRPr="00A24360" w:rsidRDefault="00D20F89" w:rsidP="007C7695">
            <w:pPr>
              <w:jc w:val="center"/>
              <w:rPr>
                <w:b/>
                <w:color w:val="000000"/>
                <w:sz w:val="18"/>
                <w:szCs w:val="18"/>
              </w:rPr>
            </w:pPr>
          </w:p>
        </w:tc>
        <w:tc>
          <w:tcPr>
            <w:tcW w:w="670" w:type="dxa"/>
            <w:shd w:val="clear" w:color="auto" w:fill="auto"/>
            <w:vAlign w:val="center"/>
          </w:tcPr>
          <w:p w14:paraId="6C0740FA" w14:textId="77777777" w:rsidR="00D20F89" w:rsidRPr="00A24360" w:rsidRDefault="00D20F89" w:rsidP="007C7695">
            <w:pPr>
              <w:jc w:val="center"/>
              <w:rPr>
                <w:b/>
                <w:color w:val="000000"/>
                <w:sz w:val="18"/>
                <w:szCs w:val="18"/>
              </w:rPr>
            </w:pPr>
          </w:p>
        </w:tc>
        <w:tc>
          <w:tcPr>
            <w:tcW w:w="669" w:type="dxa"/>
            <w:shd w:val="clear" w:color="auto" w:fill="auto"/>
            <w:vAlign w:val="center"/>
          </w:tcPr>
          <w:p w14:paraId="6D5494A1"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0D6CE36"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2BB1D2D9"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5FF29184"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77C5681D"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6B3827B4"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D9D9D9" w:themeFill="background1" w:themeFillShade="D9"/>
            <w:vAlign w:val="center"/>
          </w:tcPr>
          <w:p w14:paraId="6458184E"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22A9422D"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A24360" w14:paraId="3B904481" w14:textId="77777777" w:rsidTr="007C7695">
        <w:trPr>
          <w:cantSplit/>
          <w:trHeight w:val="289"/>
          <w:jc w:val="center"/>
        </w:trPr>
        <w:tc>
          <w:tcPr>
            <w:tcW w:w="830" w:type="dxa"/>
            <w:vAlign w:val="center"/>
          </w:tcPr>
          <w:p w14:paraId="4327BB35" w14:textId="77777777" w:rsidR="00D20F89" w:rsidRPr="00A24360" w:rsidRDefault="00D20F89" w:rsidP="007C7695">
            <w:pPr>
              <w:tabs>
                <w:tab w:val="left" w:pos="397"/>
              </w:tabs>
              <w:ind w:left="397" w:hanging="397"/>
              <w:jc w:val="center"/>
              <w:rPr>
                <w:color w:val="000000"/>
                <w:szCs w:val="22"/>
              </w:rPr>
            </w:pPr>
            <w:r w:rsidRPr="00A24360">
              <w:rPr>
                <w:color w:val="000000"/>
                <w:szCs w:val="22"/>
              </w:rPr>
              <w:t>T4.2</w:t>
            </w:r>
          </w:p>
        </w:tc>
        <w:tc>
          <w:tcPr>
            <w:tcW w:w="4819" w:type="dxa"/>
            <w:vAlign w:val="center"/>
          </w:tcPr>
          <w:p w14:paraId="6645AE7A" w14:textId="77777777" w:rsidR="00D20F89" w:rsidRPr="00A24360" w:rsidRDefault="00D20F89" w:rsidP="007C7695">
            <w:pPr>
              <w:rPr>
                <w:color w:val="000000"/>
                <w:szCs w:val="22"/>
              </w:rPr>
            </w:pPr>
            <w:r w:rsidRPr="00A24360">
              <w:rPr>
                <w:color w:val="000000"/>
                <w:szCs w:val="22"/>
              </w:rPr>
              <w:t>Joint Development of materials for New Bachelor courses and Implementation</w:t>
            </w:r>
          </w:p>
        </w:tc>
        <w:tc>
          <w:tcPr>
            <w:tcW w:w="953" w:type="dxa"/>
            <w:vAlign w:val="center"/>
          </w:tcPr>
          <w:p w14:paraId="1A437070" w14:textId="77777777" w:rsidR="00D20F89" w:rsidRPr="00A24360" w:rsidRDefault="00D20F89" w:rsidP="007C7695">
            <w:pPr>
              <w:jc w:val="center"/>
              <w:rPr>
                <w:b/>
                <w:color w:val="000000"/>
                <w:sz w:val="18"/>
                <w:szCs w:val="18"/>
              </w:rPr>
            </w:pPr>
            <w:r w:rsidRPr="00A24360">
              <w:rPr>
                <w:b/>
                <w:color w:val="000000"/>
                <w:sz w:val="18"/>
                <w:szCs w:val="18"/>
              </w:rPr>
              <w:t>10</w:t>
            </w:r>
          </w:p>
        </w:tc>
        <w:tc>
          <w:tcPr>
            <w:tcW w:w="669" w:type="dxa"/>
            <w:vAlign w:val="center"/>
          </w:tcPr>
          <w:p w14:paraId="283D44AB" w14:textId="77777777" w:rsidR="00D20F89" w:rsidRPr="00A24360" w:rsidRDefault="00D20F89" w:rsidP="007C7695">
            <w:pPr>
              <w:jc w:val="center"/>
              <w:rPr>
                <w:b/>
                <w:color w:val="000000"/>
                <w:sz w:val="18"/>
                <w:szCs w:val="18"/>
              </w:rPr>
            </w:pPr>
          </w:p>
        </w:tc>
        <w:tc>
          <w:tcPr>
            <w:tcW w:w="670" w:type="dxa"/>
            <w:shd w:val="clear" w:color="auto" w:fill="auto"/>
            <w:vAlign w:val="center"/>
          </w:tcPr>
          <w:p w14:paraId="51800EA4" w14:textId="77777777" w:rsidR="00D20F89" w:rsidRPr="00A24360" w:rsidRDefault="00D20F89" w:rsidP="007C7695">
            <w:pPr>
              <w:jc w:val="center"/>
              <w:rPr>
                <w:b/>
                <w:color w:val="000000"/>
                <w:sz w:val="18"/>
                <w:szCs w:val="18"/>
              </w:rPr>
            </w:pPr>
          </w:p>
        </w:tc>
        <w:tc>
          <w:tcPr>
            <w:tcW w:w="669" w:type="dxa"/>
            <w:shd w:val="clear" w:color="auto" w:fill="auto"/>
            <w:vAlign w:val="center"/>
          </w:tcPr>
          <w:p w14:paraId="38BE7E19" w14:textId="77777777" w:rsidR="00D20F89" w:rsidRPr="00A24360" w:rsidRDefault="00D20F89" w:rsidP="007C7695">
            <w:pPr>
              <w:jc w:val="center"/>
              <w:rPr>
                <w:b/>
                <w:color w:val="000000"/>
                <w:sz w:val="18"/>
                <w:szCs w:val="18"/>
              </w:rPr>
            </w:pPr>
          </w:p>
        </w:tc>
        <w:tc>
          <w:tcPr>
            <w:tcW w:w="670" w:type="dxa"/>
            <w:shd w:val="clear" w:color="auto" w:fill="auto"/>
            <w:vAlign w:val="center"/>
          </w:tcPr>
          <w:p w14:paraId="7EF85AB9" w14:textId="77777777" w:rsidR="00D20F89" w:rsidRPr="00A24360" w:rsidRDefault="00D20F89" w:rsidP="007C7695">
            <w:pPr>
              <w:jc w:val="center"/>
              <w:rPr>
                <w:b/>
                <w:color w:val="000000"/>
                <w:sz w:val="18"/>
                <w:szCs w:val="18"/>
              </w:rPr>
            </w:pPr>
          </w:p>
        </w:tc>
        <w:tc>
          <w:tcPr>
            <w:tcW w:w="669" w:type="dxa"/>
            <w:shd w:val="clear" w:color="auto" w:fill="auto"/>
            <w:vAlign w:val="center"/>
          </w:tcPr>
          <w:p w14:paraId="18BD5CA7" w14:textId="77777777" w:rsidR="00D20F89" w:rsidRPr="00A24360" w:rsidRDefault="00D20F89" w:rsidP="007C7695">
            <w:pPr>
              <w:jc w:val="center"/>
              <w:rPr>
                <w:b/>
                <w:color w:val="000000"/>
                <w:sz w:val="18"/>
                <w:szCs w:val="18"/>
              </w:rPr>
            </w:pPr>
          </w:p>
        </w:tc>
        <w:tc>
          <w:tcPr>
            <w:tcW w:w="670" w:type="dxa"/>
            <w:shd w:val="clear" w:color="auto" w:fill="auto"/>
            <w:vAlign w:val="center"/>
          </w:tcPr>
          <w:p w14:paraId="33982672"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F07AA98"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1428787E"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6FA32335"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vAlign w:val="center"/>
          </w:tcPr>
          <w:p w14:paraId="608A9340"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D9D9D9" w:themeFill="background1" w:themeFillShade="D9"/>
            <w:vAlign w:val="center"/>
          </w:tcPr>
          <w:p w14:paraId="3F3FE6C6"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vAlign w:val="center"/>
          </w:tcPr>
          <w:p w14:paraId="118522AF"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1A70C114" w14:textId="77777777" w:rsidTr="007C7695">
        <w:trPr>
          <w:cantSplit/>
          <w:trHeight w:val="289"/>
          <w:jc w:val="center"/>
        </w:trPr>
        <w:tc>
          <w:tcPr>
            <w:tcW w:w="830" w:type="dxa"/>
            <w:vAlign w:val="center"/>
          </w:tcPr>
          <w:p w14:paraId="28A0D3CB" w14:textId="77777777" w:rsidR="00D20F89" w:rsidRPr="00A24360" w:rsidRDefault="00D20F89" w:rsidP="007C7695">
            <w:pPr>
              <w:tabs>
                <w:tab w:val="left" w:pos="397"/>
              </w:tabs>
              <w:ind w:left="397" w:hanging="397"/>
              <w:jc w:val="center"/>
              <w:rPr>
                <w:color w:val="000000"/>
                <w:szCs w:val="22"/>
              </w:rPr>
            </w:pPr>
            <w:r w:rsidRPr="00A24360">
              <w:rPr>
                <w:color w:val="000000"/>
                <w:szCs w:val="22"/>
              </w:rPr>
              <w:t>T4.3</w:t>
            </w:r>
          </w:p>
        </w:tc>
        <w:tc>
          <w:tcPr>
            <w:tcW w:w="4819" w:type="dxa"/>
            <w:vAlign w:val="center"/>
          </w:tcPr>
          <w:p w14:paraId="3CE9DECC" w14:textId="77777777" w:rsidR="00D20F89" w:rsidRPr="00A24360" w:rsidRDefault="00D20F89" w:rsidP="007C7695">
            <w:pPr>
              <w:rPr>
                <w:color w:val="000000"/>
                <w:szCs w:val="22"/>
              </w:rPr>
            </w:pPr>
            <w:r w:rsidRPr="00A24360">
              <w:rPr>
                <w:color w:val="000000"/>
                <w:szCs w:val="22"/>
              </w:rPr>
              <w:t>Equipment provision for the delivery of modernised bachelor and LLL courses</w:t>
            </w:r>
          </w:p>
        </w:tc>
        <w:tc>
          <w:tcPr>
            <w:tcW w:w="953" w:type="dxa"/>
            <w:vAlign w:val="center"/>
          </w:tcPr>
          <w:p w14:paraId="73151FF5" w14:textId="77777777" w:rsidR="00D20F89" w:rsidRPr="00A24360" w:rsidRDefault="00D20F89" w:rsidP="007C7695">
            <w:pPr>
              <w:jc w:val="center"/>
              <w:rPr>
                <w:b/>
                <w:color w:val="000000"/>
                <w:sz w:val="18"/>
                <w:szCs w:val="18"/>
              </w:rPr>
            </w:pPr>
            <w:r w:rsidRPr="00A24360">
              <w:rPr>
                <w:b/>
                <w:color w:val="000000"/>
                <w:sz w:val="18"/>
                <w:szCs w:val="18"/>
              </w:rPr>
              <w:t>9</w:t>
            </w:r>
          </w:p>
        </w:tc>
        <w:tc>
          <w:tcPr>
            <w:tcW w:w="669" w:type="dxa"/>
            <w:vAlign w:val="center"/>
          </w:tcPr>
          <w:p w14:paraId="0C77F0C5" w14:textId="77777777" w:rsidR="00D20F89" w:rsidRPr="00A24360" w:rsidRDefault="00D20F89" w:rsidP="007C7695">
            <w:pPr>
              <w:jc w:val="center"/>
              <w:rPr>
                <w:b/>
                <w:color w:val="000000"/>
                <w:sz w:val="18"/>
                <w:szCs w:val="18"/>
              </w:rPr>
            </w:pPr>
          </w:p>
        </w:tc>
        <w:tc>
          <w:tcPr>
            <w:tcW w:w="670" w:type="dxa"/>
            <w:shd w:val="clear" w:color="auto" w:fill="auto"/>
            <w:vAlign w:val="center"/>
          </w:tcPr>
          <w:p w14:paraId="705C654B" w14:textId="77777777" w:rsidR="00D20F89" w:rsidRPr="00A24360" w:rsidRDefault="00D20F89" w:rsidP="007C7695">
            <w:pPr>
              <w:jc w:val="center"/>
              <w:rPr>
                <w:b/>
                <w:color w:val="000000"/>
                <w:sz w:val="18"/>
                <w:szCs w:val="18"/>
              </w:rPr>
            </w:pPr>
          </w:p>
        </w:tc>
        <w:tc>
          <w:tcPr>
            <w:tcW w:w="669" w:type="dxa"/>
            <w:shd w:val="clear" w:color="auto" w:fill="auto"/>
            <w:vAlign w:val="center"/>
          </w:tcPr>
          <w:p w14:paraId="23A6E323" w14:textId="77777777" w:rsidR="00D20F89" w:rsidRPr="00A24360" w:rsidRDefault="00D20F89" w:rsidP="007C7695">
            <w:pPr>
              <w:jc w:val="center"/>
              <w:rPr>
                <w:b/>
                <w:color w:val="000000"/>
                <w:sz w:val="18"/>
                <w:szCs w:val="18"/>
              </w:rPr>
            </w:pPr>
          </w:p>
        </w:tc>
        <w:tc>
          <w:tcPr>
            <w:tcW w:w="670" w:type="dxa"/>
            <w:shd w:val="clear" w:color="auto" w:fill="auto"/>
            <w:vAlign w:val="center"/>
          </w:tcPr>
          <w:p w14:paraId="546476FA" w14:textId="77777777" w:rsidR="00D20F89" w:rsidRPr="00A24360" w:rsidRDefault="00D20F89" w:rsidP="007C7695">
            <w:pPr>
              <w:jc w:val="center"/>
              <w:rPr>
                <w:b/>
                <w:color w:val="000000"/>
                <w:sz w:val="18"/>
                <w:szCs w:val="18"/>
              </w:rPr>
            </w:pPr>
          </w:p>
        </w:tc>
        <w:tc>
          <w:tcPr>
            <w:tcW w:w="669" w:type="dxa"/>
            <w:shd w:val="clear" w:color="auto" w:fill="auto"/>
            <w:vAlign w:val="center"/>
          </w:tcPr>
          <w:p w14:paraId="2D3536AE" w14:textId="77777777" w:rsidR="00D20F89" w:rsidRPr="00A24360" w:rsidRDefault="00D20F89" w:rsidP="007C7695">
            <w:pPr>
              <w:jc w:val="center"/>
              <w:rPr>
                <w:b/>
                <w:color w:val="000000"/>
                <w:sz w:val="18"/>
                <w:szCs w:val="18"/>
              </w:rPr>
            </w:pPr>
          </w:p>
        </w:tc>
        <w:tc>
          <w:tcPr>
            <w:tcW w:w="670" w:type="dxa"/>
            <w:shd w:val="clear" w:color="auto" w:fill="auto"/>
            <w:vAlign w:val="center"/>
          </w:tcPr>
          <w:p w14:paraId="6D7F6D3A"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4C8E36DE"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06DBB29A"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355F6A27"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A6A6A6" w:themeFill="background1" w:themeFillShade="A6"/>
            <w:vAlign w:val="center"/>
          </w:tcPr>
          <w:p w14:paraId="28783A74"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A6A6A6" w:themeFill="background1" w:themeFillShade="A6"/>
            <w:vAlign w:val="center"/>
          </w:tcPr>
          <w:p w14:paraId="27673747"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A6A6A6" w:themeFill="background1" w:themeFillShade="A6"/>
            <w:vAlign w:val="center"/>
          </w:tcPr>
          <w:p w14:paraId="3DC06F0B"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3FD449B9" w14:textId="77777777" w:rsidTr="007C7695">
        <w:trPr>
          <w:cantSplit/>
          <w:trHeight w:val="289"/>
          <w:jc w:val="center"/>
        </w:trPr>
        <w:tc>
          <w:tcPr>
            <w:tcW w:w="14636" w:type="dxa"/>
            <w:gridSpan w:val="16"/>
            <w:shd w:val="clear" w:color="auto" w:fill="000000" w:themeFill="text1"/>
            <w:vAlign w:val="center"/>
          </w:tcPr>
          <w:p w14:paraId="72ABEC10" w14:textId="77777777" w:rsidR="00D20F89" w:rsidRPr="00A24360" w:rsidRDefault="00D20F89" w:rsidP="007C7695">
            <w:pPr>
              <w:jc w:val="center"/>
              <w:rPr>
                <w:color w:val="FFFFFF" w:themeColor="background1"/>
                <w:szCs w:val="22"/>
              </w:rPr>
            </w:pPr>
            <w:r w:rsidRPr="00A24360">
              <w:rPr>
                <w:color w:val="FFFFFF" w:themeColor="background1"/>
                <w:szCs w:val="22"/>
              </w:rPr>
              <w:t>WP5 LLL COURSES DESIGN &amp; IMPLEMENTATION</w:t>
            </w:r>
            <w:r>
              <w:rPr>
                <w:color w:val="FFFFFF" w:themeColor="background1"/>
                <w:szCs w:val="22"/>
              </w:rPr>
              <w:t xml:space="preserve"> </w:t>
            </w:r>
            <w:r w:rsidRPr="00A24360">
              <w:rPr>
                <w:color w:val="FFFFFF" w:themeColor="background1"/>
                <w:szCs w:val="22"/>
              </w:rPr>
              <w:t>(MUBS + UD)</w:t>
            </w:r>
          </w:p>
          <w:p w14:paraId="488C0CCF" w14:textId="77777777" w:rsidR="00D20F89" w:rsidRPr="00A24360" w:rsidRDefault="00D20F89" w:rsidP="007C7695">
            <w:pPr>
              <w:jc w:val="center"/>
              <w:rPr>
                <w:b/>
                <w:color w:val="FFFFFF" w:themeColor="background1"/>
                <w:szCs w:val="22"/>
              </w:rPr>
            </w:pPr>
            <w:r w:rsidRPr="00A24360">
              <w:rPr>
                <w:color w:val="FFFFFF" w:themeColor="background1"/>
                <w:szCs w:val="22"/>
              </w:rPr>
              <w:t>M16-36</w:t>
            </w:r>
          </w:p>
        </w:tc>
      </w:tr>
      <w:tr w:rsidR="00D20F89" w:rsidRPr="00A24360" w14:paraId="09BE6C30" w14:textId="77777777" w:rsidTr="007C7695">
        <w:trPr>
          <w:cantSplit/>
          <w:trHeight w:val="289"/>
          <w:jc w:val="center"/>
        </w:trPr>
        <w:tc>
          <w:tcPr>
            <w:tcW w:w="5649" w:type="dxa"/>
            <w:gridSpan w:val="2"/>
            <w:vAlign w:val="center"/>
          </w:tcPr>
          <w:p w14:paraId="4E1D26F5" w14:textId="77777777" w:rsidR="00D20F89" w:rsidRPr="00A24360" w:rsidRDefault="00D20F89" w:rsidP="007C7695">
            <w:pPr>
              <w:tabs>
                <w:tab w:val="left" w:pos="397"/>
              </w:tabs>
              <w:ind w:left="397" w:hanging="397"/>
              <w:rPr>
                <w:color w:val="000000"/>
                <w:szCs w:val="22"/>
              </w:rPr>
            </w:pPr>
          </w:p>
        </w:tc>
        <w:tc>
          <w:tcPr>
            <w:tcW w:w="953" w:type="dxa"/>
            <w:shd w:val="clear" w:color="auto" w:fill="auto"/>
            <w:vAlign w:val="center"/>
          </w:tcPr>
          <w:p w14:paraId="4F6C5C4B" w14:textId="77777777" w:rsidR="00D20F89" w:rsidRPr="00A24360" w:rsidRDefault="00D20F89" w:rsidP="007C7695">
            <w:pPr>
              <w:jc w:val="center"/>
              <w:rPr>
                <w:b/>
                <w:color w:val="000000"/>
                <w:sz w:val="18"/>
                <w:szCs w:val="18"/>
              </w:rPr>
            </w:pPr>
            <w:r w:rsidRPr="00A24360">
              <w:rPr>
                <w:b/>
                <w:color w:val="000000"/>
                <w:sz w:val="18"/>
                <w:szCs w:val="18"/>
              </w:rPr>
              <w:t>19</w:t>
            </w:r>
          </w:p>
        </w:tc>
        <w:tc>
          <w:tcPr>
            <w:tcW w:w="8034" w:type="dxa"/>
            <w:gridSpan w:val="13"/>
            <w:shd w:val="clear" w:color="auto" w:fill="auto"/>
            <w:vAlign w:val="center"/>
          </w:tcPr>
          <w:p w14:paraId="0B1D9A8B" w14:textId="77777777" w:rsidR="00D20F89" w:rsidRPr="00A24360" w:rsidRDefault="00D20F89" w:rsidP="007C7695">
            <w:pPr>
              <w:jc w:val="center"/>
              <w:rPr>
                <w:b/>
                <w:color w:val="000000"/>
                <w:sz w:val="18"/>
                <w:szCs w:val="18"/>
              </w:rPr>
            </w:pPr>
          </w:p>
        </w:tc>
      </w:tr>
      <w:tr w:rsidR="00D20F89" w:rsidRPr="00A24360" w14:paraId="55159DDE" w14:textId="77777777" w:rsidTr="007C7695">
        <w:trPr>
          <w:cantSplit/>
          <w:trHeight w:val="289"/>
          <w:jc w:val="center"/>
        </w:trPr>
        <w:tc>
          <w:tcPr>
            <w:tcW w:w="830" w:type="dxa"/>
            <w:vAlign w:val="center"/>
          </w:tcPr>
          <w:p w14:paraId="69492EEC" w14:textId="77777777" w:rsidR="00D20F89" w:rsidRPr="00A24360" w:rsidRDefault="00D20F89" w:rsidP="007C7695">
            <w:pPr>
              <w:tabs>
                <w:tab w:val="left" w:pos="397"/>
              </w:tabs>
              <w:ind w:left="397" w:hanging="397"/>
              <w:jc w:val="center"/>
              <w:rPr>
                <w:color w:val="000000"/>
                <w:szCs w:val="22"/>
              </w:rPr>
            </w:pPr>
            <w:r w:rsidRPr="00A24360">
              <w:rPr>
                <w:color w:val="000000"/>
                <w:szCs w:val="22"/>
              </w:rPr>
              <w:t>T5.1</w:t>
            </w:r>
          </w:p>
        </w:tc>
        <w:tc>
          <w:tcPr>
            <w:tcW w:w="4819" w:type="dxa"/>
            <w:vAlign w:val="center"/>
          </w:tcPr>
          <w:p w14:paraId="379A0A7F" w14:textId="77777777" w:rsidR="00D20F89" w:rsidRPr="00A24360" w:rsidRDefault="00D20F89" w:rsidP="007C7695">
            <w:pPr>
              <w:tabs>
                <w:tab w:val="left" w:pos="397"/>
              </w:tabs>
              <w:ind w:left="397" w:hanging="397"/>
              <w:rPr>
                <w:color w:val="000000"/>
                <w:szCs w:val="22"/>
              </w:rPr>
            </w:pPr>
            <w:r w:rsidRPr="00A24360">
              <w:rPr>
                <w:color w:val="000000"/>
                <w:szCs w:val="22"/>
              </w:rPr>
              <w:t xml:space="preserve">Strategy for LLL courses creation </w:t>
            </w:r>
          </w:p>
        </w:tc>
        <w:tc>
          <w:tcPr>
            <w:tcW w:w="953" w:type="dxa"/>
            <w:shd w:val="clear" w:color="auto" w:fill="auto"/>
            <w:vAlign w:val="center"/>
          </w:tcPr>
          <w:p w14:paraId="2B918028" w14:textId="77777777" w:rsidR="00D20F89" w:rsidRPr="00A24360" w:rsidRDefault="00D20F89" w:rsidP="007C7695">
            <w:pPr>
              <w:jc w:val="center"/>
              <w:rPr>
                <w:b/>
                <w:color w:val="000000"/>
                <w:sz w:val="18"/>
                <w:szCs w:val="18"/>
              </w:rPr>
            </w:pPr>
            <w:r w:rsidRPr="00A24360">
              <w:rPr>
                <w:b/>
                <w:color w:val="000000"/>
                <w:sz w:val="18"/>
                <w:szCs w:val="18"/>
              </w:rPr>
              <w:t>10</w:t>
            </w:r>
          </w:p>
        </w:tc>
        <w:tc>
          <w:tcPr>
            <w:tcW w:w="669" w:type="dxa"/>
            <w:shd w:val="clear" w:color="auto" w:fill="auto"/>
            <w:vAlign w:val="center"/>
          </w:tcPr>
          <w:p w14:paraId="07EE4617" w14:textId="77777777" w:rsidR="00D20F89" w:rsidRPr="00A24360" w:rsidRDefault="00D20F89" w:rsidP="007C7695">
            <w:pPr>
              <w:jc w:val="center"/>
              <w:rPr>
                <w:b/>
                <w:color w:val="000000"/>
                <w:sz w:val="18"/>
                <w:szCs w:val="18"/>
              </w:rPr>
            </w:pPr>
          </w:p>
        </w:tc>
        <w:tc>
          <w:tcPr>
            <w:tcW w:w="670" w:type="dxa"/>
            <w:shd w:val="clear" w:color="auto" w:fill="auto"/>
            <w:vAlign w:val="center"/>
          </w:tcPr>
          <w:p w14:paraId="5B03A5BD" w14:textId="77777777" w:rsidR="00D20F89" w:rsidRPr="00A24360" w:rsidRDefault="00D20F89" w:rsidP="007C7695">
            <w:pPr>
              <w:jc w:val="center"/>
              <w:rPr>
                <w:b/>
                <w:color w:val="000000"/>
                <w:sz w:val="18"/>
                <w:szCs w:val="18"/>
              </w:rPr>
            </w:pPr>
          </w:p>
        </w:tc>
        <w:tc>
          <w:tcPr>
            <w:tcW w:w="669" w:type="dxa"/>
            <w:shd w:val="clear" w:color="auto" w:fill="auto"/>
            <w:vAlign w:val="center"/>
          </w:tcPr>
          <w:p w14:paraId="35FA2525" w14:textId="77777777" w:rsidR="00D20F89" w:rsidRPr="00A24360" w:rsidRDefault="00D20F89" w:rsidP="007C7695">
            <w:pPr>
              <w:jc w:val="center"/>
              <w:rPr>
                <w:b/>
                <w:color w:val="000000"/>
                <w:sz w:val="18"/>
                <w:szCs w:val="18"/>
              </w:rPr>
            </w:pPr>
          </w:p>
        </w:tc>
        <w:tc>
          <w:tcPr>
            <w:tcW w:w="670" w:type="dxa"/>
            <w:shd w:val="clear" w:color="auto" w:fill="auto"/>
            <w:vAlign w:val="center"/>
          </w:tcPr>
          <w:p w14:paraId="586FBBFB" w14:textId="77777777" w:rsidR="00D20F89" w:rsidRPr="00A24360" w:rsidRDefault="00D20F89" w:rsidP="007C7695">
            <w:pPr>
              <w:jc w:val="center"/>
              <w:rPr>
                <w:b/>
                <w:color w:val="000000"/>
                <w:sz w:val="18"/>
                <w:szCs w:val="18"/>
              </w:rPr>
            </w:pPr>
          </w:p>
        </w:tc>
        <w:tc>
          <w:tcPr>
            <w:tcW w:w="669" w:type="dxa"/>
            <w:shd w:val="clear" w:color="auto" w:fill="auto"/>
            <w:vAlign w:val="center"/>
          </w:tcPr>
          <w:p w14:paraId="518B6739"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C03C3C8"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677AB3D5"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6951ED09"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06FF5960"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vAlign w:val="center"/>
          </w:tcPr>
          <w:p w14:paraId="0D1468F5"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D9D9D9" w:themeFill="background1" w:themeFillShade="D9"/>
            <w:vAlign w:val="center"/>
          </w:tcPr>
          <w:p w14:paraId="630B3181"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vAlign w:val="center"/>
          </w:tcPr>
          <w:p w14:paraId="3F770C09"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A24360" w14:paraId="711B1C87" w14:textId="77777777" w:rsidTr="007C7695">
        <w:trPr>
          <w:cantSplit/>
          <w:trHeight w:val="289"/>
          <w:jc w:val="center"/>
        </w:trPr>
        <w:tc>
          <w:tcPr>
            <w:tcW w:w="830" w:type="dxa"/>
            <w:vAlign w:val="center"/>
          </w:tcPr>
          <w:p w14:paraId="39563D5E" w14:textId="77777777" w:rsidR="00D20F89" w:rsidRPr="00A24360" w:rsidRDefault="00D20F89" w:rsidP="007C7695">
            <w:pPr>
              <w:tabs>
                <w:tab w:val="left" w:pos="397"/>
              </w:tabs>
              <w:ind w:left="397" w:hanging="397"/>
              <w:jc w:val="center"/>
              <w:rPr>
                <w:color w:val="000000"/>
                <w:szCs w:val="22"/>
              </w:rPr>
            </w:pPr>
            <w:r w:rsidRPr="00A24360">
              <w:rPr>
                <w:color w:val="000000"/>
                <w:szCs w:val="22"/>
              </w:rPr>
              <w:t>T5.2</w:t>
            </w:r>
          </w:p>
        </w:tc>
        <w:tc>
          <w:tcPr>
            <w:tcW w:w="4819" w:type="dxa"/>
            <w:vAlign w:val="center"/>
          </w:tcPr>
          <w:p w14:paraId="3C7D1252" w14:textId="77777777" w:rsidR="00D20F89" w:rsidRPr="00A24360" w:rsidRDefault="00D20F89" w:rsidP="007C7695">
            <w:pPr>
              <w:rPr>
                <w:color w:val="000000"/>
                <w:szCs w:val="22"/>
              </w:rPr>
            </w:pPr>
            <w:r w:rsidRPr="00A24360">
              <w:rPr>
                <w:color w:val="000000"/>
                <w:szCs w:val="22"/>
              </w:rPr>
              <w:t>Joint Development of materials for LLL courses and Implementation</w:t>
            </w:r>
          </w:p>
        </w:tc>
        <w:tc>
          <w:tcPr>
            <w:tcW w:w="953" w:type="dxa"/>
            <w:shd w:val="clear" w:color="auto" w:fill="auto"/>
            <w:vAlign w:val="center"/>
          </w:tcPr>
          <w:p w14:paraId="25349F18" w14:textId="77777777" w:rsidR="00D20F89" w:rsidRPr="00A24360" w:rsidRDefault="00D20F89" w:rsidP="007C7695">
            <w:pPr>
              <w:jc w:val="center"/>
              <w:rPr>
                <w:b/>
                <w:color w:val="000000"/>
                <w:sz w:val="18"/>
                <w:szCs w:val="18"/>
              </w:rPr>
            </w:pPr>
            <w:r w:rsidRPr="00A24360">
              <w:rPr>
                <w:b/>
                <w:color w:val="000000"/>
                <w:sz w:val="18"/>
                <w:szCs w:val="18"/>
              </w:rPr>
              <w:t>9</w:t>
            </w:r>
          </w:p>
        </w:tc>
        <w:tc>
          <w:tcPr>
            <w:tcW w:w="669" w:type="dxa"/>
            <w:shd w:val="clear" w:color="auto" w:fill="auto"/>
            <w:vAlign w:val="center"/>
          </w:tcPr>
          <w:p w14:paraId="6EC8243F" w14:textId="77777777" w:rsidR="00D20F89" w:rsidRPr="00A24360" w:rsidRDefault="00D20F89" w:rsidP="007C7695">
            <w:pPr>
              <w:jc w:val="center"/>
              <w:rPr>
                <w:b/>
                <w:color w:val="000000"/>
                <w:sz w:val="18"/>
                <w:szCs w:val="18"/>
              </w:rPr>
            </w:pPr>
          </w:p>
        </w:tc>
        <w:tc>
          <w:tcPr>
            <w:tcW w:w="670" w:type="dxa"/>
            <w:shd w:val="clear" w:color="auto" w:fill="auto"/>
            <w:vAlign w:val="center"/>
          </w:tcPr>
          <w:p w14:paraId="0F237E80" w14:textId="77777777" w:rsidR="00D20F89" w:rsidRPr="00A24360" w:rsidRDefault="00D20F89" w:rsidP="007C7695">
            <w:pPr>
              <w:jc w:val="center"/>
              <w:rPr>
                <w:b/>
                <w:color w:val="000000"/>
                <w:sz w:val="18"/>
                <w:szCs w:val="18"/>
              </w:rPr>
            </w:pPr>
          </w:p>
        </w:tc>
        <w:tc>
          <w:tcPr>
            <w:tcW w:w="669" w:type="dxa"/>
            <w:shd w:val="clear" w:color="auto" w:fill="auto"/>
            <w:vAlign w:val="center"/>
          </w:tcPr>
          <w:p w14:paraId="5FB8A07B" w14:textId="77777777" w:rsidR="00D20F89" w:rsidRPr="00A24360" w:rsidRDefault="00D20F89" w:rsidP="007C7695">
            <w:pPr>
              <w:jc w:val="center"/>
              <w:rPr>
                <w:b/>
                <w:color w:val="000000"/>
                <w:sz w:val="18"/>
                <w:szCs w:val="18"/>
              </w:rPr>
            </w:pPr>
          </w:p>
        </w:tc>
        <w:tc>
          <w:tcPr>
            <w:tcW w:w="670" w:type="dxa"/>
            <w:shd w:val="clear" w:color="auto" w:fill="auto"/>
            <w:vAlign w:val="center"/>
          </w:tcPr>
          <w:p w14:paraId="48F1806D" w14:textId="77777777" w:rsidR="00D20F89" w:rsidRPr="00A24360" w:rsidRDefault="00D20F89" w:rsidP="007C7695">
            <w:pPr>
              <w:jc w:val="center"/>
              <w:rPr>
                <w:b/>
                <w:color w:val="000000"/>
                <w:sz w:val="18"/>
                <w:szCs w:val="18"/>
              </w:rPr>
            </w:pPr>
          </w:p>
        </w:tc>
        <w:tc>
          <w:tcPr>
            <w:tcW w:w="669" w:type="dxa"/>
            <w:shd w:val="clear" w:color="auto" w:fill="auto"/>
            <w:vAlign w:val="center"/>
          </w:tcPr>
          <w:p w14:paraId="73D8A51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59427F35"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6716E6E6" w14:textId="77777777" w:rsidR="00D20F89" w:rsidRPr="00A24360" w:rsidRDefault="00D20F89" w:rsidP="007C7695">
            <w:pPr>
              <w:jc w:val="center"/>
              <w:rPr>
                <w:color w:val="000000"/>
                <w:sz w:val="18"/>
                <w:szCs w:val="18"/>
              </w:rPr>
            </w:pPr>
          </w:p>
          <w:p w14:paraId="74A4ECCE"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761D8036" w14:textId="77777777" w:rsidR="00D20F89" w:rsidRPr="00A24360" w:rsidRDefault="00D20F89" w:rsidP="007C7695">
            <w:pPr>
              <w:jc w:val="center"/>
              <w:rPr>
                <w:color w:val="000000"/>
                <w:sz w:val="18"/>
                <w:szCs w:val="18"/>
              </w:rPr>
            </w:pPr>
          </w:p>
          <w:p w14:paraId="64CC8EAD"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168A74D1" w14:textId="77777777" w:rsidR="00D20F89" w:rsidRPr="00A24360" w:rsidRDefault="00D20F89" w:rsidP="007C7695">
            <w:pPr>
              <w:jc w:val="center"/>
              <w:rPr>
                <w:color w:val="000000"/>
                <w:sz w:val="18"/>
                <w:szCs w:val="18"/>
              </w:rPr>
            </w:pPr>
          </w:p>
          <w:p w14:paraId="58B033F7"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7AC673DA" w14:textId="77777777" w:rsidR="00D20F89" w:rsidRPr="00A24360" w:rsidRDefault="00D20F89" w:rsidP="007C7695">
            <w:pPr>
              <w:jc w:val="center"/>
              <w:rPr>
                <w:color w:val="000000"/>
                <w:sz w:val="18"/>
                <w:szCs w:val="18"/>
              </w:rPr>
            </w:pPr>
          </w:p>
          <w:p w14:paraId="2A576C55"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A6A6A6" w:themeFill="background1" w:themeFillShade="A6"/>
          </w:tcPr>
          <w:p w14:paraId="76E3AF59" w14:textId="77777777" w:rsidR="00D20F89" w:rsidRPr="00A24360" w:rsidRDefault="00D20F89" w:rsidP="007C7695">
            <w:pPr>
              <w:jc w:val="center"/>
              <w:rPr>
                <w:color w:val="000000"/>
                <w:sz w:val="18"/>
                <w:szCs w:val="18"/>
              </w:rPr>
            </w:pPr>
          </w:p>
          <w:p w14:paraId="17CAEB8F"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A6A6A6" w:themeFill="background1" w:themeFillShade="A6"/>
          </w:tcPr>
          <w:p w14:paraId="5EBB9B19" w14:textId="77777777" w:rsidR="00D20F89" w:rsidRPr="00A24360" w:rsidRDefault="00D20F89" w:rsidP="007C7695">
            <w:pPr>
              <w:jc w:val="center"/>
              <w:rPr>
                <w:color w:val="000000"/>
                <w:sz w:val="18"/>
                <w:szCs w:val="18"/>
              </w:rPr>
            </w:pPr>
          </w:p>
          <w:p w14:paraId="5E39F93A"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688CF09B" w14:textId="77777777" w:rsidTr="007C7695">
        <w:trPr>
          <w:cantSplit/>
          <w:trHeight w:val="289"/>
          <w:jc w:val="center"/>
        </w:trPr>
        <w:tc>
          <w:tcPr>
            <w:tcW w:w="14636" w:type="dxa"/>
            <w:gridSpan w:val="16"/>
            <w:shd w:val="clear" w:color="auto" w:fill="000000" w:themeFill="text1"/>
            <w:vAlign w:val="center"/>
          </w:tcPr>
          <w:p w14:paraId="38226DEA" w14:textId="35B10A80" w:rsidR="00D20F89" w:rsidRPr="00A24360" w:rsidRDefault="00D20F89" w:rsidP="007C7695">
            <w:pPr>
              <w:jc w:val="center"/>
              <w:rPr>
                <w:color w:val="FFFFFF" w:themeColor="background1"/>
                <w:szCs w:val="22"/>
              </w:rPr>
            </w:pPr>
            <w:r w:rsidRPr="00A24360">
              <w:rPr>
                <w:color w:val="FFFFFF" w:themeColor="background1"/>
                <w:szCs w:val="22"/>
              </w:rPr>
              <w:t xml:space="preserve">WP6 DISSEMINATION &amp; NETWORKING (UD + </w:t>
            </w:r>
            <w:r w:rsidR="00DF7EC7">
              <w:rPr>
                <w:color w:val="FFFFFF" w:themeColor="background1"/>
                <w:szCs w:val="22"/>
              </w:rPr>
              <w:t>BAU</w:t>
            </w:r>
            <w:r w:rsidRPr="00A24360">
              <w:rPr>
                <w:color w:val="FFFFFF" w:themeColor="background1"/>
                <w:szCs w:val="22"/>
              </w:rPr>
              <w:t>)</w:t>
            </w:r>
          </w:p>
          <w:p w14:paraId="1BDF820D" w14:textId="77777777" w:rsidR="00D20F89" w:rsidRPr="00A24360" w:rsidRDefault="00D20F89" w:rsidP="007C7695">
            <w:pPr>
              <w:jc w:val="center"/>
              <w:rPr>
                <w:b/>
                <w:color w:val="FFFFFF" w:themeColor="background1"/>
                <w:szCs w:val="22"/>
              </w:rPr>
            </w:pPr>
            <w:r w:rsidRPr="00A24360">
              <w:rPr>
                <w:color w:val="FFFFFF" w:themeColor="background1"/>
                <w:szCs w:val="22"/>
              </w:rPr>
              <w:t>M1-36</w:t>
            </w:r>
          </w:p>
        </w:tc>
      </w:tr>
      <w:tr w:rsidR="00D20F89" w:rsidRPr="00A24360" w14:paraId="3D043224" w14:textId="77777777" w:rsidTr="007C7695">
        <w:trPr>
          <w:cantSplit/>
          <w:trHeight w:val="289"/>
          <w:jc w:val="center"/>
        </w:trPr>
        <w:tc>
          <w:tcPr>
            <w:tcW w:w="5649" w:type="dxa"/>
            <w:gridSpan w:val="2"/>
            <w:shd w:val="clear" w:color="auto" w:fill="auto"/>
            <w:vAlign w:val="center"/>
          </w:tcPr>
          <w:p w14:paraId="01F759E2" w14:textId="77777777" w:rsidR="00D20F89" w:rsidRPr="00A24360" w:rsidRDefault="00D20F89" w:rsidP="007C7695">
            <w:pPr>
              <w:rPr>
                <w:color w:val="000000"/>
                <w:szCs w:val="22"/>
              </w:rPr>
            </w:pPr>
          </w:p>
        </w:tc>
        <w:tc>
          <w:tcPr>
            <w:tcW w:w="953" w:type="dxa"/>
            <w:shd w:val="clear" w:color="auto" w:fill="auto"/>
            <w:vAlign w:val="center"/>
          </w:tcPr>
          <w:p w14:paraId="093FD1FA" w14:textId="77777777" w:rsidR="00D20F89" w:rsidRPr="00A24360" w:rsidRDefault="00D20F89" w:rsidP="007C7695">
            <w:pPr>
              <w:jc w:val="center"/>
              <w:rPr>
                <w:b/>
                <w:color w:val="000000"/>
                <w:sz w:val="18"/>
                <w:szCs w:val="18"/>
              </w:rPr>
            </w:pPr>
            <w:r w:rsidRPr="00A24360">
              <w:rPr>
                <w:b/>
                <w:color w:val="000000"/>
                <w:sz w:val="18"/>
                <w:szCs w:val="18"/>
              </w:rPr>
              <w:t>37</w:t>
            </w:r>
          </w:p>
        </w:tc>
        <w:tc>
          <w:tcPr>
            <w:tcW w:w="8034" w:type="dxa"/>
            <w:gridSpan w:val="13"/>
            <w:shd w:val="clear" w:color="auto" w:fill="auto"/>
            <w:vAlign w:val="center"/>
          </w:tcPr>
          <w:p w14:paraId="70671100" w14:textId="77777777" w:rsidR="00D20F89" w:rsidRPr="00A24360" w:rsidRDefault="00D20F89" w:rsidP="007C7695">
            <w:pPr>
              <w:jc w:val="center"/>
              <w:rPr>
                <w:b/>
                <w:color w:val="000000"/>
                <w:sz w:val="18"/>
                <w:szCs w:val="18"/>
              </w:rPr>
            </w:pPr>
          </w:p>
        </w:tc>
      </w:tr>
      <w:tr w:rsidR="00D20F89" w:rsidRPr="00A24360" w14:paraId="2BD595C1" w14:textId="77777777" w:rsidTr="007C7695">
        <w:trPr>
          <w:cantSplit/>
          <w:trHeight w:val="289"/>
          <w:jc w:val="center"/>
        </w:trPr>
        <w:tc>
          <w:tcPr>
            <w:tcW w:w="830" w:type="dxa"/>
            <w:vAlign w:val="center"/>
          </w:tcPr>
          <w:p w14:paraId="65045117" w14:textId="77777777" w:rsidR="00D20F89" w:rsidRPr="00A24360" w:rsidRDefault="00D20F89" w:rsidP="007C7695">
            <w:pPr>
              <w:tabs>
                <w:tab w:val="left" w:pos="397"/>
              </w:tabs>
              <w:ind w:left="397" w:hanging="397"/>
              <w:jc w:val="center"/>
              <w:rPr>
                <w:color w:val="000000"/>
                <w:szCs w:val="22"/>
              </w:rPr>
            </w:pPr>
            <w:r w:rsidRPr="00A24360">
              <w:rPr>
                <w:color w:val="000000"/>
                <w:szCs w:val="22"/>
              </w:rPr>
              <w:t>T6.1</w:t>
            </w:r>
          </w:p>
        </w:tc>
        <w:tc>
          <w:tcPr>
            <w:tcW w:w="4819" w:type="dxa"/>
            <w:vAlign w:val="center"/>
          </w:tcPr>
          <w:p w14:paraId="71A7BA2A" w14:textId="77777777" w:rsidR="00D20F89" w:rsidRPr="00A24360" w:rsidRDefault="00D20F89" w:rsidP="007C7695">
            <w:pPr>
              <w:rPr>
                <w:color w:val="000000"/>
                <w:szCs w:val="22"/>
              </w:rPr>
            </w:pPr>
            <w:r w:rsidRPr="00A24360">
              <w:rPr>
                <w:color w:val="000000"/>
                <w:szCs w:val="22"/>
              </w:rPr>
              <w:t>MORALE Tailor Made and Multimodal Dissemination Strategy, Package and Website</w:t>
            </w:r>
          </w:p>
        </w:tc>
        <w:tc>
          <w:tcPr>
            <w:tcW w:w="953" w:type="dxa"/>
            <w:shd w:val="clear" w:color="auto" w:fill="auto"/>
            <w:vAlign w:val="center"/>
          </w:tcPr>
          <w:p w14:paraId="4A9DE328" w14:textId="77777777" w:rsidR="00D20F89" w:rsidRPr="00A24360" w:rsidRDefault="00D20F89" w:rsidP="007C7695">
            <w:pPr>
              <w:jc w:val="center"/>
              <w:rPr>
                <w:b/>
                <w:color w:val="000000"/>
                <w:sz w:val="18"/>
                <w:szCs w:val="18"/>
              </w:rPr>
            </w:pPr>
            <w:r w:rsidRPr="00A24360">
              <w:rPr>
                <w:b/>
                <w:color w:val="000000"/>
                <w:sz w:val="18"/>
                <w:szCs w:val="18"/>
              </w:rPr>
              <w:t>16</w:t>
            </w:r>
          </w:p>
        </w:tc>
        <w:tc>
          <w:tcPr>
            <w:tcW w:w="669" w:type="dxa"/>
            <w:shd w:val="clear" w:color="auto" w:fill="A6A6A6" w:themeFill="background1" w:themeFillShade="A6"/>
            <w:vAlign w:val="center"/>
          </w:tcPr>
          <w:p w14:paraId="26203FC9"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3E3BDC15" w14:textId="77777777" w:rsidR="00D20F89" w:rsidRPr="00A24360" w:rsidRDefault="00D20F89" w:rsidP="007C7695">
            <w:pPr>
              <w:jc w:val="center"/>
              <w:rPr>
                <w:color w:val="000000"/>
                <w:sz w:val="18"/>
                <w:szCs w:val="18"/>
              </w:rPr>
            </w:pPr>
            <w:r w:rsidRPr="00A24360">
              <w:rPr>
                <w:color w:val="000000"/>
                <w:sz w:val="18"/>
                <w:szCs w:val="18"/>
              </w:rPr>
              <w:t>4=X</w:t>
            </w:r>
          </w:p>
        </w:tc>
        <w:tc>
          <w:tcPr>
            <w:tcW w:w="669" w:type="dxa"/>
            <w:shd w:val="clear" w:color="auto" w:fill="A6A6A6" w:themeFill="background1" w:themeFillShade="A6"/>
            <w:vAlign w:val="center"/>
          </w:tcPr>
          <w:p w14:paraId="1976F835"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D9D9D9" w:themeFill="background1" w:themeFillShade="D9"/>
            <w:vAlign w:val="center"/>
          </w:tcPr>
          <w:p w14:paraId="041CD649"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61555781"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220AD76B"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vAlign w:val="center"/>
          </w:tcPr>
          <w:p w14:paraId="14F6D866"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5CD88131" w14:textId="77777777" w:rsidR="00D20F89" w:rsidRPr="00A24360" w:rsidRDefault="00D20F89" w:rsidP="007C7695">
            <w:pPr>
              <w:rPr>
                <w:color w:val="000000"/>
                <w:sz w:val="18"/>
                <w:szCs w:val="18"/>
              </w:rPr>
            </w:pPr>
          </w:p>
        </w:tc>
        <w:tc>
          <w:tcPr>
            <w:tcW w:w="669" w:type="dxa"/>
            <w:shd w:val="clear" w:color="auto" w:fill="D9D9D9" w:themeFill="background1" w:themeFillShade="D9"/>
            <w:vAlign w:val="center"/>
          </w:tcPr>
          <w:p w14:paraId="78E12138" w14:textId="77777777" w:rsidR="00D20F89" w:rsidRPr="00A24360" w:rsidRDefault="00D20F89" w:rsidP="007C7695">
            <w:pPr>
              <w:rPr>
                <w:color w:val="000000"/>
                <w:sz w:val="18"/>
                <w:szCs w:val="18"/>
              </w:rPr>
            </w:pPr>
          </w:p>
        </w:tc>
        <w:tc>
          <w:tcPr>
            <w:tcW w:w="670" w:type="dxa"/>
            <w:shd w:val="clear" w:color="auto" w:fill="D9D9D9" w:themeFill="background1" w:themeFillShade="D9"/>
            <w:vAlign w:val="center"/>
          </w:tcPr>
          <w:p w14:paraId="6FC45B2D" w14:textId="77777777" w:rsidR="00D20F89" w:rsidRPr="00A24360" w:rsidRDefault="00D20F89" w:rsidP="007C7695">
            <w:pPr>
              <w:jc w:val="center"/>
              <w:rPr>
                <w:color w:val="000000"/>
                <w:sz w:val="18"/>
                <w:szCs w:val="18"/>
              </w:rPr>
            </w:pPr>
          </w:p>
        </w:tc>
        <w:tc>
          <w:tcPr>
            <w:tcW w:w="669" w:type="dxa"/>
            <w:gridSpan w:val="2"/>
            <w:shd w:val="clear" w:color="auto" w:fill="D9D9D9" w:themeFill="background1" w:themeFillShade="D9"/>
            <w:vAlign w:val="center"/>
          </w:tcPr>
          <w:p w14:paraId="5AEAB4AC" w14:textId="77777777" w:rsidR="00D20F89" w:rsidRPr="00A24360" w:rsidRDefault="00D20F89" w:rsidP="007C7695">
            <w:pPr>
              <w:rPr>
                <w:color w:val="000000"/>
                <w:sz w:val="18"/>
                <w:szCs w:val="18"/>
              </w:rPr>
            </w:pPr>
          </w:p>
        </w:tc>
        <w:tc>
          <w:tcPr>
            <w:tcW w:w="670" w:type="dxa"/>
            <w:shd w:val="clear" w:color="auto" w:fill="D9D9D9" w:themeFill="background1" w:themeFillShade="D9"/>
            <w:vAlign w:val="center"/>
          </w:tcPr>
          <w:p w14:paraId="792216E7"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3C865873" w14:textId="77777777" w:rsidTr="007C7695">
        <w:trPr>
          <w:cantSplit/>
          <w:trHeight w:val="289"/>
          <w:jc w:val="center"/>
        </w:trPr>
        <w:tc>
          <w:tcPr>
            <w:tcW w:w="830" w:type="dxa"/>
            <w:vAlign w:val="center"/>
          </w:tcPr>
          <w:p w14:paraId="3BDECE14" w14:textId="77777777" w:rsidR="00D20F89" w:rsidRPr="00A24360" w:rsidRDefault="00D20F89" w:rsidP="007C7695">
            <w:pPr>
              <w:tabs>
                <w:tab w:val="left" w:pos="397"/>
              </w:tabs>
              <w:ind w:left="397" w:hanging="397"/>
              <w:jc w:val="center"/>
              <w:rPr>
                <w:color w:val="000000"/>
                <w:szCs w:val="22"/>
              </w:rPr>
            </w:pPr>
            <w:r w:rsidRPr="00A24360">
              <w:rPr>
                <w:color w:val="000000"/>
                <w:szCs w:val="22"/>
              </w:rPr>
              <w:t>T6.2</w:t>
            </w:r>
          </w:p>
        </w:tc>
        <w:tc>
          <w:tcPr>
            <w:tcW w:w="4819" w:type="dxa"/>
            <w:vAlign w:val="center"/>
          </w:tcPr>
          <w:p w14:paraId="6D949B3F" w14:textId="77777777" w:rsidR="00D20F89" w:rsidRPr="00A24360" w:rsidRDefault="00D20F89" w:rsidP="007C7695">
            <w:pPr>
              <w:tabs>
                <w:tab w:val="left" w:pos="397"/>
              </w:tabs>
              <w:ind w:left="397" w:hanging="397"/>
              <w:rPr>
                <w:color w:val="000000"/>
                <w:szCs w:val="22"/>
              </w:rPr>
            </w:pPr>
            <w:r w:rsidRPr="00A24360">
              <w:rPr>
                <w:color w:val="000000"/>
                <w:szCs w:val="22"/>
              </w:rPr>
              <w:t xml:space="preserve">Internal and External Daily dissemination </w:t>
            </w:r>
          </w:p>
        </w:tc>
        <w:tc>
          <w:tcPr>
            <w:tcW w:w="953" w:type="dxa"/>
            <w:shd w:val="clear" w:color="auto" w:fill="auto"/>
            <w:vAlign w:val="center"/>
          </w:tcPr>
          <w:p w14:paraId="7914B2C0" w14:textId="77777777" w:rsidR="00D20F89" w:rsidRPr="00A24360" w:rsidRDefault="00D20F89" w:rsidP="007C7695">
            <w:pPr>
              <w:jc w:val="center"/>
              <w:rPr>
                <w:b/>
                <w:color w:val="000000"/>
                <w:sz w:val="18"/>
                <w:szCs w:val="18"/>
              </w:rPr>
            </w:pPr>
            <w:r w:rsidRPr="00A24360">
              <w:rPr>
                <w:b/>
                <w:color w:val="000000"/>
                <w:sz w:val="18"/>
                <w:szCs w:val="18"/>
              </w:rPr>
              <w:t>15</w:t>
            </w:r>
          </w:p>
        </w:tc>
        <w:tc>
          <w:tcPr>
            <w:tcW w:w="669" w:type="dxa"/>
            <w:shd w:val="clear" w:color="auto" w:fill="D9D9D9" w:themeFill="background1" w:themeFillShade="D9"/>
          </w:tcPr>
          <w:p w14:paraId="2A1A5B20"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50269957"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73D579B7"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5FAB5CE3"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4C175099"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357BD925"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vAlign w:val="center"/>
          </w:tcPr>
          <w:p w14:paraId="6B4638EE"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0002F029"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0BC40560"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7A0EFB5B"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D9D9D9" w:themeFill="background1" w:themeFillShade="D9"/>
            <w:vAlign w:val="center"/>
          </w:tcPr>
          <w:p w14:paraId="2BCDC4AC"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0FFEC989"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3A4F5011" w14:textId="77777777" w:rsidTr="007C7695">
        <w:trPr>
          <w:cantSplit/>
          <w:trHeight w:val="289"/>
          <w:jc w:val="center"/>
        </w:trPr>
        <w:tc>
          <w:tcPr>
            <w:tcW w:w="830" w:type="dxa"/>
            <w:vAlign w:val="center"/>
          </w:tcPr>
          <w:p w14:paraId="08FBF8CA" w14:textId="77777777" w:rsidR="00D20F89" w:rsidRPr="00A24360" w:rsidRDefault="00D20F89" w:rsidP="007C7695">
            <w:pPr>
              <w:tabs>
                <w:tab w:val="left" w:pos="397"/>
              </w:tabs>
              <w:ind w:left="397" w:hanging="397"/>
              <w:jc w:val="center"/>
              <w:rPr>
                <w:color w:val="000000"/>
                <w:szCs w:val="22"/>
              </w:rPr>
            </w:pPr>
            <w:r w:rsidRPr="00A24360">
              <w:rPr>
                <w:color w:val="000000"/>
                <w:szCs w:val="22"/>
              </w:rPr>
              <w:t>T6.3</w:t>
            </w:r>
          </w:p>
        </w:tc>
        <w:tc>
          <w:tcPr>
            <w:tcW w:w="4819" w:type="dxa"/>
            <w:vAlign w:val="center"/>
          </w:tcPr>
          <w:p w14:paraId="45841C06" w14:textId="77777777" w:rsidR="00D20F89" w:rsidRPr="00A24360" w:rsidRDefault="00D20F89" w:rsidP="007C7695">
            <w:pPr>
              <w:tabs>
                <w:tab w:val="left" w:pos="397"/>
              </w:tabs>
              <w:ind w:left="397" w:hanging="397"/>
              <w:rPr>
                <w:color w:val="000000"/>
                <w:szCs w:val="22"/>
              </w:rPr>
            </w:pPr>
            <w:r w:rsidRPr="00A24360">
              <w:rPr>
                <w:color w:val="000000"/>
                <w:szCs w:val="22"/>
              </w:rPr>
              <w:t xml:space="preserve">Regional Round Tables with Authorities </w:t>
            </w:r>
          </w:p>
        </w:tc>
        <w:tc>
          <w:tcPr>
            <w:tcW w:w="953" w:type="dxa"/>
            <w:shd w:val="clear" w:color="auto" w:fill="auto"/>
            <w:vAlign w:val="center"/>
          </w:tcPr>
          <w:p w14:paraId="7833E652" w14:textId="77777777" w:rsidR="00D20F89" w:rsidRPr="00A24360" w:rsidRDefault="00D20F89" w:rsidP="007C7695">
            <w:pPr>
              <w:jc w:val="center"/>
              <w:rPr>
                <w:b/>
                <w:color w:val="000000"/>
                <w:sz w:val="18"/>
                <w:szCs w:val="18"/>
              </w:rPr>
            </w:pPr>
            <w:r w:rsidRPr="00A24360">
              <w:rPr>
                <w:b/>
                <w:color w:val="000000"/>
                <w:sz w:val="18"/>
                <w:szCs w:val="18"/>
              </w:rPr>
              <w:t>6</w:t>
            </w:r>
          </w:p>
        </w:tc>
        <w:tc>
          <w:tcPr>
            <w:tcW w:w="669" w:type="dxa"/>
            <w:shd w:val="clear" w:color="auto" w:fill="auto"/>
            <w:vAlign w:val="center"/>
          </w:tcPr>
          <w:p w14:paraId="7A17D750" w14:textId="77777777" w:rsidR="00D20F89" w:rsidRPr="00A24360" w:rsidRDefault="00D20F89" w:rsidP="007C7695">
            <w:pPr>
              <w:jc w:val="center"/>
              <w:rPr>
                <w:b/>
                <w:color w:val="000000"/>
                <w:sz w:val="18"/>
                <w:szCs w:val="18"/>
              </w:rPr>
            </w:pPr>
          </w:p>
        </w:tc>
        <w:tc>
          <w:tcPr>
            <w:tcW w:w="670" w:type="dxa"/>
            <w:shd w:val="clear" w:color="auto" w:fill="auto"/>
            <w:vAlign w:val="center"/>
          </w:tcPr>
          <w:p w14:paraId="7FAC1E41" w14:textId="77777777" w:rsidR="00D20F89" w:rsidRPr="00A24360" w:rsidRDefault="00D20F89" w:rsidP="007C7695">
            <w:pPr>
              <w:jc w:val="center"/>
              <w:rPr>
                <w:b/>
                <w:color w:val="000000"/>
                <w:sz w:val="18"/>
                <w:szCs w:val="18"/>
              </w:rPr>
            </w:pPr>
          </w:p>
        </w:tc>
        <w:tc>
          <w:tcPr>
            <w:tcW w:w="669" w:type="dxa"/>
            <w:shd w:val="clear" w:color="auto" w:fill="auto"/>
            <w:vAlign w:val="center"/>
          </w:tcPr>
          <w:p w14:paraId="0911B01C"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69DC578"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vAlign w:val="center"/>
          </w:tcPr>
          <w:p w14:paraId="6DAD2EE9" w14:textId="77777777" w:rsidR="00D20F89" w:rsidRPr="00A24360" w:rsidRDefault="00D20F89" w:rsidP="007C7695">
            <w:pPr>
              <w:jc w:val="center"/>
              <w:rPr>
                <w:color w:val="000000"/>
                <w:sz w:val="18"/>
                <w:szCs w:val="18"/>
              </w:rPr>
            </w:pPr>
            <w:r w:rsidRPr="00A24360">
              <w:rPr>
                <w:color w:val="000000"/>
                <w:sz w:val="18"/>
                <w:szCs w:val="18"/>
              </w:rPr>
              <w:t>3=X</w:t>
            </w:r>
          </w:p>
        </w:tc>
        <w:tc>
          <w:tcPr>
            <w:tcW w:w="670" w:type="dxa"/>
            <w:shd w:val="clear" w:color="auto" w:fill="A6A6A6" w:themeFill="background1" w:themeFillShade="A6"/>
            <w:vAlign w:val="center"/>
          </w:tcPr>
          <w:p w14:paraId="27ED81D4"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auto"/>
            <w:vAlign w:val="center"/>
          </w:tcPr>
          <w:p w14:paraId="5D9A6C1E" w14:textId="77777777" w:rsidR="00D20F89" w:rsidRPr="00A24360" w:rsidRDefault="00D20F89" w:rsidP="007C7695">
            <w:pPr>
              <w:jc w:val="center"/>
              <w:rPr>
                <w:color w:val="000000"/>
                <w:sz w:val="18"/>
                <w:szCs w:val="18"/>
              </w:rPr>
            </w:pPr>
          </w:p>
        </w:tc>
        <w:tc>
          <w:tcPr>
            <w:tcW w:w="670" w:type="dxa"/>
            <w:shd w:val="clear" w:color="auto" w:fill="auto"/>
            <w:vAlign w:val="center"/>
          </w:tcPr>
          <w:p w14:paraId="0832AD65" w14:textId="77777777" w:rsidR="00D20F89" w:rsidRPr="00A24360" w:rsidRDefault="00D20F89" w:rsidP="007C7695">
            <w:pPr>
              <w:jc w:val="center"/>
              <w:rPr>
                <w:b/>
                <w:color w:val="000000"/>
                <w:sz w:val="18"/>
                <w:szCs w:val="18"/>
              </w:rPr>
            </w:pPr>
          </w:p>
        </w:tc>
        <w:tc>
          <w:tcPr>
            <w:tcW w:w="669" w:type="dxa"/>
            <w:shd w:val="clear" w:color="auto" w:fill="auto"/>
            <w:vAlign w:val="center"/>
          </w:tcPr>
          <w:p w14:paraId="1B329DC9" w14:textId="77777777" w:rsidR="00D20F89" w:rsidRPr="00A24360" w:rsidRDefault="00D20F89" w:rsidP="007C7695">
            <w:pPr>
              <w:jc w:val="center"/>
              <w:rPr>
                <w:b/>
                <w:color w:val="000000"/>
                <w:sz w:val="18"/>
                <w:szCs w:val="18"/>
              </w:rPr>
            </w:pPr>
          </w:p>
        </w:tc>
        <w:tc>
          <w:tcPr>
            <w:tcW w:w="670" w:type="dxa"/>
            <w:shd w:val="clear" w:color="auto" w:fill="auto"/>
            <w:vAlign w:val="center"/>
          </w:tcPr>
          <w:p w14:paraId="7FDBF44B" w14:textId="77777777" w:rsidR="00D20F89" w:rsidRPr="00A24360" w:rsidRDefault="00D20F89" w:rsidP="007C7695">
            <w:pPr>
              <w:jc w:val="center"/>
              <w:rPr>
                <w:b/>
                <w:color w:val="000000"/>
                <w:sz w:val="18"/>
                <w:szCs w:val="18"/>
              </w:rPr>
            </w:pPr>
          </w:p>
        </w:tc>
        <w:tc>
          <w:tcPr>
            <w:tcW w:w="669" w:type="dxa"/>
            <w:gridSpan w:val="2"/>
            <w:shd w:val="clear" w:color="auto" w:fill="auto"/>
            <w:vAlign w:val="center"/>
          </w:tcPr>
          <w:p w14:paraId="3437DE01" w14:textId="77777777" w:rsidR="00D20F89" w:rsidRPr="00A24360" w:rsidRDefault="00D20F89" w:rsidP="007C7695">
            <w:pPr>
              <w:jc w:val="center"/>
              <w:rPr>
                <w:b/>
                <w:color w:val="000000"/>
                <w:sz w:val="18"/>
                <w:szCs w:val="18"/>
              </w:rPr>
            </w:pPr>
          </w:p>
        </w:tc>
        <w:tc>
          <w:tcPr>
            <w:tcW w:w="670" w:type="dxa"/>
            <w:shd w:val="clear" w:color="auto" w:fill="auto"/>
            <w:vAlign w:val="center"/>
          </w:tcPr>
          <w:p w14:paraId="5E4C9079" w14:textId="77777777" w:rsidR="00D20F89" w:rsidRPr="00A24360" w:rsidRDefault="00D20F89" w:rsidP="007C7695">
            <w:pPr>
              <w:jc w:val="center"/>
              <w:rPr>
                <w:b/>
                <w:color w:val="000000"/>
                <w:sz w:val="18"/>
                <w:szCs w:val="18"/>
              </w:rPr>
            </w:pPr>
          </w:p>
        </w:tc>
      </w:tr>
      <w:tr w:rsidR="00D20F89" w:rsidRPr="00A24360" w14:paraId="3212F225" w14:textId="77777777" w:rsidTr="007C7695">
        <w:trPr>
          <w:cantSplit/>
          <w:trHeight w:val="289"/>
          <w:jc w:val="center"/>
        </w:trPr>
        <w:tc>
          <w:tcPr>
            <w:tcW w:w="14636" w:type="dxa"/>
            <w:gridSpan w:val="16"/>
            <w:shd w:val="clear" w:color="auto" w:fill="000000" w:themeFill="text1"/>
            <w:vAlign w:val="center"/>
          </w:tcPr>
          <w:p w14:paraId="0FBF7B6A" w14:textId="3C63ECB7" w:rsidR="00D20F89" w:rsidRPr="00A24360" w:rsidRDefault="00D20F89" w:rsidP="007C7695">
            <w:pPr>
              <w:jc w:val="center"/>
              <w:rPr>
                <w:color w:val="FFFFFF" w:themeColor="background1"/>
                <w:szCs w:val="22"/>
              </w:rPr>
            </w:pPr>
            <w:r w:rsidRPr="00A24360">
              <w:rPr>
                <w:color w:val="FFFFFF" w:themeColor="background1"/>
                <w:szCs w:val="22"/>
              </w:rPr>
              <w:t>WP7 PROJECT QUALITY ASSURANCE (</w:t>
            </w:r>
            <w:r w:rsidR="004508D8">
              <w:rPr>
                <w:color w:val="FFFFFF" w:themeColor="background1"/>
                <w:szCs w:val="22"/>
              </w:rPr>
              <w:t>BAU</w:t>
            </w:r>
            <w:r w:rsidRPr="00A24360">
              <w:rPr>
                <w:color w:val="FFFFFF" w:themeColor="background1"/>
                <w:szCs w:val="22"/>
              </w:rPr>
              <w:t xml:space="preserve"> + 4ELEMENTS)</w:t>
            </w:r>
          </w:p>
          <w:p w14:paraId="3FEE3FD0" w14:textId="77777777" w:rsidR="00D20F89" w:rsidRPr="00A24360" w:rsidRDefault="00D20F89" w:rsidP="007C7695">
            <w:pPr>
              <w:jc w:val="center"/>
              <w:rPr>
                <w:b/>
                <w:color w:val="FFFFFF" w:themeColor="background1"/>
                <w:szCs w:val="22"/>
              </w:rPr>
            </w:pPr>
            <w:r w:rsidRPr="00A24360">
              <w:rPr>
                <w:color w:val="FFFFFF" w:themeColor="background1"/>
                <w:szCs w:val="22"/>
              </w:rPr>
              <w:t>1-36</w:t>
            </w:r>
          </w:p>
        </w:tc>
      </w:tr>
      <w:tr w:rsidR="00D20F89" w:rsidRPr="00A24360" w14:paraId="6352D9C1" w14:textId="77777777" w:rsidTr="007C7695">
        <w:trPr>
          <w:cantSplit/>
          <w:trHeight w:val="289"/>
          <w:jc w:val="center"/>
        </w:trPr>
        <w:tc>
          <w:tcPr>
            <w:tcW w:w="5649" w:type="dxa"/>
            <w:gridSpan w:val="2"/>
            <w:vAlign w:val="center"/>
          </w:tcPr>
          <w:p w14:paraId="1BE03848" w14:textId="77777777" w:rsidR="00D20F89" w:rsidRPr="00A24360" w:rsidRDefault="00D20F89" w:rsidP="007C7695">
            <w:pPr>
              <w:rPr>
                <w:color w:val="000000"/>
                <w:szCs w:val="22"/>
              </w:rPr>
            </w:pPr>
          </w:p>
        </w:tc>
        <w:tc>
          <w:tcPr>
            <w:tcW w:w="953" w:type="dxa"/>
            <w:vAlign w:val="center"/>
          </w:tcPr>
          <w:p w14:paraId="03DBD689" w14:textId="77777777" w:rsidR="00D20F89" w:rsidRPr="00A24360" w:rsidRDefault="00D20F89" w:rsidP="007C7695">
            <w:pPr>
              <w:jc w:val="center"/>
              <w:rPr>
                <w:b/>
                <w:color w:val="000000"/>
                <w:sz w:val="18"/>
                <w:szCs w:val="18"/>
              </w:rPr>
            </w:pPr>
            <w:r w:rsidRPr="00A24360">
              <w:rPr>
                <w:b/>
                <w:color w:val="000000"/>
                <w:sz w:val="18"/>
                <w:szCs w:val="18"/>
              </w:rPr>
              <w:t>34</w:t>
            </w:r>
          </w:p>
        </w:tc>
        <w:tc>
          <w:tcPr>
            <w:tcW w:w="8034" w:type="dxa"/>
            <w:gridSpan w:val="13"/>
            <w:shd w:val="clear" w:color="auto" w:fill="auto"/>
            <w:vAlign w:val="center"/>
          </w:tcPr>
          <w:p w14:paraId="23C1F7F9" w14:textId="77777777" w:rsidR="00D20F89" w:rsidRPr="00A24360" w:rsidRDefault="00D20F89" w:rsidP="007C7695">
            <w:pPr>
              <w:jc w:val="center"/>
              <w:rPr>
                <w:b/>
                <w:color w:val="000000"/>
                <w:sz w:val="18"/>
                <w:szCs w:val="18"/>
              </w:rPr>
            </w:pPr>
          </w:p>
        </w:tc>
      </w:tr>
      <w:tr w:rsidR="00D20F89" w:rsidRPr="00A24360" w14:paraId="2FE164EF" w14:textId="77777777" w:rsidTr="007C7695">
        <w:trPr>
          <w:cantSplit/>
          <w:trHeight w:val="289"/>
          <w:jc w:val="center"/>
        </w:trPr>
        <w:tc>
          <w:tcPr>
            <w:tcW w:w="830" w:type="dxa"/>
            <w:vAlign w:val="center"/>
          </w:tcPr>
          <w:p w14:paraId="7C78BA32" w14:textId="77777777" w:rsidR="00D20F89" w:rsidRPr="00A24360" w:rsidRDefault="00D20F89" w:rsidP="007C7695">
            <w:pPr>
              <w:tabs>
                <w:tab w:val="left" w:pos="397"/>
              </w:tabs>
              <w:ind w:left="397" w:hanging="397"/>
              <w:jc w:val="center"/>
              <w:rPr>
                <w:color w:val="000000"/>
                <w:szCs w:val="22"/>
              </w:rPr>
            </w:pPr>
            <w:r w:rsidRPr="00A24360">
              <w:rPr>
                <w:color w:val="000000"/>
                <w:szCs w:val="22"/>
              </w:rPr>
              <w:t>T7.1</w:t>
            </w:r>
          </w:p>
        </w:tc>
        <w:tc>
          <w:tcPr>
            <w:tcW w:w="4819" w:type="dxa"/>
            <w:vAlign w:val="center"/>
          </w:tcPr>
          <w:p w14:paraId="3E8BFE62" w14:textId="77777777" w:rsidR="00D20F89" w:rsidRPr="00A24360" w:rsidRDefault="00D20F89" w:rsidP="007C7695">
            <w:pPr>
              <w:rPr>
                <w:color w:val="000000"/>
                <w:szCs w:val="22"/>
              </w:rPr>
            </w:pPr>
            <w:r w:rsidRPr="00A24360">
              <w:rPr>
                <w:color w:val="000000"/>
                <w:szCs w:val="22"/>
              </w:rPr>
              <w:t>Quality Strategy and Tools with focus on sustainability</w:t>
            </w:r>
          </w:p>
        </w:tc>
        <w:tc>
          <w:tcPr>
            <w:tcW w:w="953" w:type="dxa"/>
            <w:vAlign w:val="center"/>
          </w:tcPr>
          <w:p w14:paraId="1BAAD6F0" w14:textId="77777777" w:rsidR="00D20F89" w:rsidRPr="00A24360" w:rsidRDefault="00D20F89" w:rsidP="007C7695">
            <w:pPr>
              <w:jc w:val="center"/>
              <w:rPr>
                <w:b/>
                <w:color w:val="000000"/>
                <w:sz w:val="18"/>
                <w:szCs w:val="18"/>
              </w:rPr>
            </w:pPr>
            <w:r w:rsidRPr="00A24360">
              <w:rPr>
                <w:b/>
                <w:color w:val="000000"/>
                <w:sz w:val="18"/>
                <w:szCs w:val="18"/>
              </w:rPr>
              <w:t>14</w:t>
            </w:r>
          </w:p>
        </w:tc>
        <w:tc>
          <w:tcPr>
            <w:tcW w:w="669" w:type="dxa"/>
            <w:shd w:val="clear" w:color="auto" w:fill="A6A6A6" w:themeFill="background1" w:themeFillShade="A6"/>
            <w:vAlign w:val="center"/>
          </w:tcPr>
          <w:p w14:paraId="040466CB" w14:textId="77777777" w:rsidR="00D20F89" w:rsidRPr="00A24360" w:rsidRDefault="00D20F89" w:rsidP="007C7695">
            <w:pPr>
              <w:jc w:val="center"/>
              <w:rPr>
                <w:b/>
                <w:color w:val="000000"/>
                <w:sz w:val="18"/>
                <w:szCs w:val="18"/>
              </w:rPr>
            </w:pPr>
            <w:r w:rsidRPr="00A24360">
              <w:rPr>
                <w:color w:val="000000"/>
                <w:sz w:val="18"/>
                <w:szCs w:val="18"/>
              </w:rPr>
              <w:t>4=</w:t>
            </w:r>
          </w:p>
        </w:tc>
        <w:tc>
          <w:tcPr>
            <w:tcW w:w="670" w:type="dxa"/>
            <w:shd w:val="clear" w:color="auto" w:fill="A6A6A6" w:themeFill="background1" w:themeFillShade="A6"/>
            <w:vAlign w:val="center"/>
          </w:tcPr>
          <w:p w14:paraId="37E836AA" w14:textId="77777777" w:rsidR="00D20F89" w:rsidRPr="00A24360" w:rsidRDefault="00D20F89" w:rsidP="007C7695">
            <w:pPr>
              <w:jc w:val="center"/>
              <w:rPr>
                <w:b/>
                <w:color w:val="000000"/>
                <w:sz w:val="18"/>
                <w:szCs w:val="18"/>
              </w:rPr>
            </w:pPr>
            <w:r w:rsidRPr="00A24360">
              <w:rPr>
                <w:color w:val="000000"/>
                <w:sz w:val="18"/>
                <w:szCs w:val="18"/>
              </w:rPr>
              <w:t>4=</w:t>
            </w:r>
          </w:p>
        </w:tc>
        <w:tc>
          <w:tcPr>
            <w:tcW w:w="669" w:type="dxa"/>
            <w:shd w:val="clear" w:color="auto" w:fill="A6A6A6" w:themeFill="background1" w:themeFillShade="A6"/>
            <w:vAlign w:val="center"/>
          </w:tcPr>
          <w:p w14:paraId="6285E515" w14:textId="77777777" w:rsidR="00D20F89" w:rsidRPr="00A24360" w:rsidRDefault="00D20F89" w:rsidP="007C7695">
            <w:pPr>
              <w:jc w:val="center"/>
              <w:rPr>
                <w:b/>
                <w:color w:val="000000"/>
                <w:sz w:val="18"/>
                <w:szCs w:val="18"/>
              </w:rPr>
            </w:pPr>
            <w:r w:rsidRPr="00A24360">
              <w:rPr>
                <w:color w:val="000000"/>
                <w:sz w:val="18"/>
                <w:szCs w:val="18"/>
              </w:rPr>
              <w:t>4=X</w:t>
            </w:r>
          </w:p>
        </w:tc>
        <w:tc>
          <w:tcPr>
            <w:tcW w:w="670" w:type="dxa"/>
            <w:shd w:val="clear" w:color="auto" w:fill="D9D9D9" w:themeFill="background1" w:themeFillShade="D9"/>
            <w:vAlign w:val="center"/>
          </w:tcPr>
          <w:p w14:paraId="45B241DA"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2951F43"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DDD29BB"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78969CFC"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45115646"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45279678"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1AC447AC" w14:textId="77777777" w:rsidR="00D20F89" w:rsidRPr="00A24360" w:rsidRDefault="00D20F89" w:rsidP="007C7695">
            <w:pPr>
              <w:jc w:val="center"/>
              <w:rPr>
                <w:color w:val="000000"/>
                <w:sz w:val="18"/>
                <w:szCs w:val="18"/>
              </w:rPr>
            </w:pPr>
          </w:p>
        </w:tc>
        <w:tc>
          <w:tcPr>
            <w:tcW w:w="669" w:type="dxa"/>
            <w:gridSpan w:val="2"/>
            <w:shd w:val="clear" w:color="auto" w:fill="D9D9D9" w:themeFill="background1" w:themeFillShade="D9"/>
            <w:vAlign w:val="center"/>
          </w:tcPr>
          <w:p w14:paraId="76FE4F4C"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15351132" w14:textId="77777777" w:rsidR="00D20F89" w:rsidRPr="00A24360" w:rsidRDefault="00D20F89" w:rsidP="007C7695">
            <w:pPr>
              <w:jc w:val="center"/>
              <w:rPr>
                <w:color w:val="000000"/>
                <w:sz w:val="18"/>
                <w:szCs w:val="18"/>
              </w:rPr>
            </w:pPr>
            <w:r w:rsidRPr="00A24360">
              <w:rPr>
                <w:color w:val="000000"/>
                <w:sz w:val="18"/>
                <w:szCs w:val="18"/>
              </w:rPr>
              <w:t>1=</w:t>
            </w:r>
          </w:p>
        </w:tc>
      </w:tr>
      <w:tr w:rsidR="00D20F89" w:rsidRPr="00A24360" w14:paraId="6B2DD1EB" w14:textId="77777777" w:rsidTr="007C7695">
        <w:trPr>
          <w:cantSplit/>
          <w:trHeight w:val="289"/>
          <w:jc w:val="center"/>
        </w:trPr>
        <w:tc>
          <w:tcPr>
            <w:tcW w:w="830" w:type="dxa"/>
            <w:vAlign w:val="center"/>
          </w:tcPr>
          <w:p w14:paraId="74EA0062" w14:textId="77777777" w:rsidR="00D20F89" w:rsidRPr="00A24360" w:rsidRDefault="00D20F89" w:rsidP="007C7695">
            <w:pPr>
              <w:tabs>
                <w:tab w:val="left" w:pos="397"/>
              </w:tabs>
              <w:ind w:left="397" w:hanging="397"/>
              <w:jc w:val="center"/>
              <w:rPr>
                <w:color w:val="000000"/>
                <w:szCs w:val="22"/>
              </w:rPr>
            </w:pPr>
            <w:r w:rsidRPr="00A24360">
              <w:rPr>
                <w:color w:val="000000"/>
                <w:szCs w:val="22"/>
              </w:rPr>
              <w:t>T7.2</w:t>
            </w:r>
          </w:p>
        </w:tc>
        <w:tc>
          <w:tcPr>
            <w:tcW w:w="4819" w:type="dxa"/>
            <w:vAlign w:val="center"/>
          </w:tcPr>
          <w:p w14:paraId="501DAE74" w14:textId="77777777" w:rsidR="00D20F89" w:rsidRPr="00A24360" w:rsidRDefault="00D20F89" w:rsidP="007C7695">
            <w:pPr>
              <w:tabs>
                <w:tab w:val="left" w:pos="397"/>
              </w:tabs>
              <w:ind w:left="397" w:hanging="397"/>
              <w:rPr>
                <w:color w:val="000000"/>
                <w:szCs w:val="22"/>
              </w:rPr>
            </w:pPr>
            <w:r w:rsidRPr="00A24360">
              <w:rPr>
                <w:color w:val="000000"/>
                <w:szCs w:val="22"/>
              </w:rPr>
              <w:t>Internal Quality Assurance</w:t>
            </w:r>
          </w:p>
        </w:tc>
        <w:tc>
          <w:tcPr>
            <w:tcW w:w="953" w:type="dxa"/>
            <w:vAlign w:val="center"/>
          </w:tcPr>
          <w:p w14:paraId="1DBA85EA" w14:textId="77777777" w:rsidR="00D20F89" w:rsidRPr="00A24360" w:rsidRDefault="00D20F89" w:rsidP="007C7695">
            <w:pPr>
              <w:jc w:val="center"/>
              <w:rPr>
                <w:b/>
                <w:color w:val="000000"/>
                <w:sz w:val="18"/>
                <w:szCs w:val="18"/>
              </w:rPr>
            </w:pPr>
            <w:r w:rsidRPr="00A24360">
              <w:rPr>
                <w:b/>
                <w:color w:val="000000"/>
                <w:sz w:val="18"/>
                <w:szCs w:val="18"/>
              </w:rPr>
              <w:t>12</w:t>
            </w:r>
          </w:p>
        </w:tc>
        <w:tc>
          <w:tcPr>
            <w:tcW w:w="669" w:type="dxa"/>
            <w:shd w:val="clear" w:color="auto" w:fill="D9D9D9" w:themeFill="background1" w:themeFillShade="D9"/>
            <w:vAlign w:val="center"/>
          </w:tcPr>
          <w:p w14:paraId="17B01975"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59CD60DD"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3709E370"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116721C6"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3C87537D"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2E9AC2D8"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0231A98C"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46420181"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6D407AB2"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5DAFDE6C"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gridSpan w:val="2"/>
            <w:shd w:val="clear" w:color="auto" w:fill="D9D9D9" w:themeFill="background1" w:themeFillShade="D9"/>
          </w:tcPr>
          <w:p w14:paraId="3EF4B478"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4CBC3443" w14:textId="77777777" w:rsidR="00D20F89" w:rsidRPr="00A24360" w:rsidRDefault="00D20F89" w:rsidP="007C7695">
            <w:pPr>
              <w:jc w:val="center"/>
              <w:rPr>
                <w:color w:val="000000"/>
                <w:sz w:val="18"/>
                <w:szCs w:val="18"/>
              </w:rPr>
            </w:pPr>
            <w:r w:rsidRPr="00A24360">
              <w:rPr>
                <w:color w:val="000000"/>
                <w:sz w:val="18"/>
                <w:szCs w:val="18"/>
              </w:rPr>
              <w:t>1=</w:t>
            </w:r>
          </w:p>
        </w:tc>
      </w:tr>
      <w:tr w:rsidR="00D20F89" w:rsidRPr="00A24360" w14:paraId="40AE1A38" w14:textId="77777777" w:rsidTr="007C7695">
        <w:trPr>
          <w:cantSplit/>
          <w:trHeight w:val="289"/>
          <w:jc w:val="center"/>
        </w:trPr>
        <w:tc>
          <w:tcPr>
            <w:tcW w:w="830" w:type="dxa"/>
            <w:vAlign w:val="center"/>
          </w:tcPr>
          <w:p w14:paraId="57DB0D92" w14:textId="77777777" w:rsidR="00D20F89" w:rsidRPr="00A24360" w:rsidRDefault="00D20F89" w:rsidP="007C7695">
            <w:pPr>
              <w:tabs>
                <w:tab w:val="left" w:pos="397"/>
              </w:tabs>
              <w:ind w:left="397" w:hanging="397"/>
              <w:jc w:val="center"/>
              <w:rPr>
                <w:color w:val="000000"/>
                <w:szCs w:val="22"/>
              </w:rPr>
            </w:pPr>
            <w:r w:rsidRPr="00A24360">
              <w:rPr>
                <w:color w:val="000000"/>
                <w:szCs w:val="22"/>
              </w:rPr>
              <w:t>T7.3</w:t>
            </w:r>
          </w:p>
        </w:tc>
        <w:tc>
          <w:tcPr>
            <w:tcW w:w="4819" w:type="dxa"/>
            <w:vAlign w:val="center"/>
          </w:tcPr>
          <w:p w14:paraId="09A474C8" w14:textId="77777777" w:rsidR="00D20F89" w:rsidRPr="00A24360" w:rsidRDefault="00D20F89" w:rsidP="007C7695">
            <w:pPr>
              <w:tabs>
                <w:tab w:val="left" w:pos="397"/>
              </w:tabs>
              <w:ind w:left="397" w:hanging="397"/>
              <w:rPr>
                <w:color w:val="000000"/>
                <w:szCs w:val="22"/>
              </w:rPr>
            </w:pPr>
            <w:r w:rsidRPr="00A24360">
              <w:rPr>
                <w:color w:val="000000"/>
                <w:szCs w:val="22"/>
              </w:rPr>
              <w:t>External Quality Assurance</w:t>
            </w:r>
          </w:p>
        </w:tc>
        <w:tc>
          <w:tcPr>
            <w:tcW w:w="953" w:type="dxa"/>
            <w:vAlign w:val="center"/>
          </w:tcPr>
          <w:p w14:paraId="0520CEDD" w14:textId="77777777" w:rsidR="00D20F89" w:rsidRPr="00A24360" w:rsidRDefault="00D20F89" w:rsidP="007C7695">
            <w:pPr>
              <w:jc w:val="center"/>
              <w:rPr>
                <w:b/>
                <w:color w:val="000000"/>
                <w:sz w:val="18"/>
                <w:szCs w:val="18"/>
              </w:rPr>
            </w:pPr>
            <w:r w:rsidRPr="00A24360">
              <w:rPr>
                <w:b/>
                <w:color w:val="000000"/>
                <w:sz w:val="18"/>
                <w:szCs w:val="18"/>
              </w:rPr>
              <w:t>8</w:t>
            </w:r>
          </w:p>
        </w:tc>
        <w:tc>
          <w:tcPr>
            <w:tcW w:w="669" w:type="dxa"/>
            <w:shd w:val="clear" w:color="auto" w:fill="D9D9D9" w:themeFill="background1" w:themeFillShade="D9"/>
            <w:vAlign w:val="center"/>
          </w:tcPr>
          <w:p w14:paraId="56AC9C39" w14:textId="77777777" w:rsidR="00D20F89" w:rsidRPr="00A24360" w:rsidRDefault="00D20F89" w:rsidP="007C7695">
            <w:pPr>
              <w:jc w:val="center"/>
              <w:rPr>
                <w:color w:val="000000"/>
                <w:sz w:val="18"/>
                <w:szCs w:val="18"/>
              </w:rPr>
            </w:pPr>
            <w:r w:rsidRPr="00A24360">
              <w:rPr>
                <w:color w:val="000000"/>
                <w:sz w:val="18"/>
                <w:szCs w:val="18"/>
              </w:rPr>
              <w:t>2=</w:t>
            </w:r>
          </w:p>
        </w:tc>
        <w:tc>
          <w:tcPr>
            <w:tcW w:w="670" w:type="dxa"/>
            <w:shd w:val="clear" w:color="auto" w:fill="D9D9D9" w:themeFill="background1" w:themeFillShade="D9"/>
          </w:tcPr>
          <w:p w14:paraId="36F2096E" w14:textId="77777777" w:rsidR="00D20F89" w:rsidRPr="00A24360" w:rsidRDefault="00D20F89" w:rsidP="007C7695">
            <w:pPr>
              <w:jc w:val="center"/>
              <w:rPr>
                <w:color w:val="000000"/>
                <w:sz w:val="18"/>
                <w:szCs w:val="18"/>
              </w:rPr>
            </w:pPr>
            <w:r w:rsidRPr="00A24360">
              <w:rPr>
                <w:color w:val="000000"/>
                <w:sz w:val="18"/>
                <w:szCs w:val="18"/>
              </w:rPr>
              <w:t>2=</w:t>
            </w:r>
          </w:p>
        </w:tc>
        <w:tc>
          <w:tcPr>
            <w:tcW w:w="669" w:type="dxa"/>
            <w:shd w:val="clear" w:color="auto" w:fill="D9D9D9" w:themeFill="background1" w:themeFillShade="D9"/>
          </w:tcPr>
          <w:p w14:paraId="7E6088D0" w14:textId="77777777" w:rsidR="00D20F89" w:rsidRPr="00A24360" w:rsidRDefault="00D20F89" w:rsidP="007C7695">
            <w:pPr>
              <w:jc w:val="center"/>
              <w:rPr>
                <w:color w:val="000000"/>
                <w:sz w:val="18"/>
                <w:szCs w:val="18"/>
              </w:rPr>
            </w:pPr>
            <w:r w:rsidRPr="00A24360">
              <w:rPr>
                <w:color w:val="000000"/>
                <w:sz w:val="18"/>
                <w:szCs w:val="18"/>
              </w:rPr>
              <w:t>2=</w:t>
            </w:r>
          </w:p>
        </w:tc>
        <w:tc>
          <w:tcPr>
            <w:tcW w:w="670" w:type="dxa"/>
            <w:shd w:val="clear" w:color="auto" w:fill="D9D9D9" w:themeFill="background1" w:themeFillShade="D9"/>
            <w:vAlign w:val="center"/>
          </w:tcPr>
          <w:p w14:paraId="586D9B2E"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7FE72B38"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6271F8AE"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495E166F"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398F7764"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4FE413B7"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7BD52BE4" w14:textId="77777777" w:rsidR="00D20F89" w:rsidRPr="00A24360" w:rsidRDefault="00D20F89" w:rsidP="007C7695">
            <w:pPr>
              <w:jc w:val="center"/>
              <w:rPr>
                <w:color w:val="000000"/>
                <w:sz w:val="18"/>
                <w:szCs w:val="18"/>
              </w:rPr>
            </w:pPr>
          </w:p>
        </w:tc>
        <w:tc>
          <w:tcPr>
            <w:tcW w:w="669" w:type="dxa"/>
            <w:gridSpan w:val="2"/>
            <w:shd w:val="clear" w:color="auto" w:fill="D9D9D9" w:themeFill="background1" w:themeFillShade="D9"/>
            <w:vAlign w:val="center"/>
          </w:tcPr>
          <w:p w14:paraId="3C01D6EB"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2D9ED069" w14:textId="77777777" w:rsidR="00D20F89" w:rsidRPr="00A24360" w:rsidRDefault="00D20F89" w:rsidP="007C7695">
            <w:pPr>
              <w:jc w:val="center"/>
              <w:rPr>
                <w:color w:val="000000"/>
                <w:sz w:val="18"/>
                <w:szCs w:val="18"/>
              </w:rPr>
            </w:pPr>
            <w:r w:rsidRPr="00A24360">
              <w:rPr>
                <w:color w:val="000000"/>
                <w:sz w:val="18"/>
                <w:szCs w:val="18"/>
              </w:rPr>
              <w:t>1X=</w:t>
            </w:r>
          </w:p>
        </w:tc>
      </w:tr>
    </w:tbl>
    <w:p w14:paraId="260E08F7" w14:textId="77777777"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14:paraId="037AC3ED" w14:textId="77777777" w:rsidR="002B5BD2" w:rsidRDefault="002B5BD2" w:rsidP="002B5BD2">
      <w:pPr>
        <w:numPr>
          <w:ilvl w:val="12"/>
          <w:numId w:val="0"/>
        </w:numPr>
        <w:jc w:val="center"/>
        <w:outlineLvl w:val="0"/>
        <w:rPr>
          <w:b/>
        </w:rPr>
      </w:pPr>
      <w:r w:rsidRPr="001516B6">
        <w:rPr>
          <w:b/>
        </w:rPr>
        <w:t>WORKPLAN for project year 2</w:t>
      </w:r>
      <w:r w:rsidR="005D2BF1" w:rsidRPr="005D2BF1">
        <w:rPr>
          <w:color w:val="FFFFFF" w:themeColor="background1"/>
        </w:rPr>
        <w:t xml:space="preserve"> </w:t>
      </w:r>
      <w:sdt>
        <w:sdtPr>
          <w:rPr>
            <w:color w:val="FFFFFF" w:themeColor="background1"/>
          </w:rPr>
          <w:id w:val="697040886"/>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14:paraId="17BB068F" w14:textId="77777777" w:rsidR="00367CEB" w:rsidRPr="001516B6" w:rsidRDefault="00367CEB" w:rsidP="002B5BD2">
      <w:pPr>
        <w:numPr>
          <w:ilvl w:val="12"/>
          <w:numId w:val="0"/>
        </w:numPr>
        <w:jc w:val="center"/>
        <w:outlineLvl w:val="0"/>
        <w:rPr>
          <w:b/>
        </w:rPr>
      </w:pPr>
    </w:p>
    <w:p w14:paraId="7CF75CE9" w14:textId="77777777" w:rsidR="006D29A9" w:rsidRPr="001516B6" w:rsidRDefault="006D29A9" w:rsidP="006D29A9">
      <w:pPr>
        <w:numPr>
          <w:ilvl w:val="12"/>
          <w:numId w:val="0"/>
        </w:numPr>
        <w:outlineLvl w:val="0"/>
        <w:rPr>
          <w:b/>
        </w:rPr>
        <w:sectPr w:rsidR="006D29A9" w:rsidRPr="001516B6"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26"/>
        <w:gridCol w:w="43"/>
        <w:gridCol w:w="670"/>
      </w:tblGrid>
      <w:tr w:rsidR="00D20F89" w:rsidRPr="002A6259" w14:paraId="1C5315C7" w14:textId="77777777" w:rsidTr="007C7695">
        <w:trPr>
          <w:cantSplit/>
          <w:trHeight w:val="243"/>
          <w:jc w:val="center"/>
        </w:trPr>
        <w:tc>
          <w:tcPr>
            <w:tcW w:w="5649" w:type="dxa"/>
            <w:gridSpan w:val="2"/>
            <w:shd w:val="clear" w:color="auto" w:fill="D9ECFF"/>
            <w:vAlign w:val="center"/>
          </w:tcPr>
          <w:p w14:paraId="6385F531" w14:textId="77777777" w:rsidR="00D20F89" w:rsidRPr="002A6259" w:rsidRDefault="00D20F89" w:rsidP="007C7695">
            <w:pPr>
              <w:jc w:val="center"/>
              <w:rPr>
                <w:b/>
                <w:color w:val="000000"/>
                <w:sz w:val="18"/>
                <w:szCs w:val="18"/>
              </w:rPr>
            </w:pPr>
            <w:r w:rsidRPr="002A6259">
              <w:rPr>
                <w:b/>
                <w:color w:val="000000"/>
                <w:sz w:val="18"/>
                <w:szCs w:val="18"/>
              </w:rPr>
              <w:t>Activities</w:t>
            </w:r>
          </w:p>
        </w:tc>
        <w:tc>
          <w:tcPr>
            <w:tcW w:w="953" w:type="dxa"/>
            <w:vMerge w:val="restart"/>
            <w:shd w:val="clear" w:color="auto" w:fill="D9ECFF"/>
            <w:vAlign w:val="center"/>
          </w:tcPr>
          <w:p w14:paraId="251C3D82" w14:textId="77777777" w:rsidR="00D20F89" w:rsidRPr="002A6259" w:rsidRDefault="00D20F89" w:rsidP="007C7695">
            <w:pPr>
              <w:jc w:val="center"/>
              <w:rPr>
                <w:b/>
                <w:color w:val="000000"/>
                <w:sz w:val="18"/>
                <w:szCs w:val="18"/>
              </w:rPr>
            </w:pPr>
            <w:r w:rsidRPr="002A6259">
              <w:rPr>
                <w:b/>
                <w:color w:val="000000"/>
                <w:sz w:val="18"/>
                <w:szCs w:val="18"/>
              </w:rPr>
              <w:t>Total duration</w:t>
            </w:r>
          </w:p>
          <w:p w14:paraId="47705C7F" w14:textId="77777777" w:rsidR="00D20F89" w:rsidRPr="002A6259" w:rsidRDefault="00D20F89" w:rsidP="007C7695">
            <w:pPr>
              <w:jc w:val="center"/>
              <w:rPr>
                <w:b/>
                <w:color w:val="000000"/>
                <w:sz w:val="18"/>
                <w:szCs w:val="18"/>
              </w:rPr>
            </w:pPr>
            <w:r w:rsidRPr="002A6259">
              <w:rPr>
                <w:b/>
                <w:color w:val="000000"/>
                <w:sz w:val="18"/>
                <w:szCs w:val="18"/>
              </w:rPr>
              <w:t>(number of weeks)</w:t>
            </w:r>
          </w:p>
        </w:tc>
        <w:tc>
          <w:tcPr>
            <w:tcW w:w="669" w:type="dxa"/>
            <w:vMerge w:val="restart"/>
            <w:shd w:val="clear" w:color="auto" w:fill="D9ECFF"/>
            <w:vAlign w:val="center"/>
          </w:tcPr>
          <w:p w14:paraId="3C995DC9" w14:textId="77777777" w:rsidR="00D20F89" w:rsidRPr="002A6259" w:rsidRDefault="00D20F89" w:rsidP="007C7695">
            <w:pPr>
              <w:jc w:val="center"/>
              <w:rPr>
                <w:b/>
                <w:color w:val="000000"/>
                <w:sz w:val="18"/>
                <w:szCs w:val="18"/>
              </w:rPr>
            </w:pPr>
            <w:r w:rsidRPr="002A6259">
              <w:rPr>
                <w:b/>
                <w:color w:val="000000"/>
                <w:sz w:val="18"/>
                <w:szCs w:val="18"/>
              </w:rPr>
              <w:t>M13</w:t>
            </w:r>
          </w:p>
          <w:p w14:paraId="62AFC634"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0C539F19" w14:textId="77777777" w:rsidR="00D20F89" w:rsidRPr="002A6259" w:rsidRDefault="00D20F89" w:rsidP="007C7695">
            <w:pPr>
              <w:jc w:val="center"/>
              <w:rPr>
                <w:b/>
                <w:color w:val="000000"/>
                <w:sz w:val="18"/>
                <w:szCs w:val="18"/>
              </w:rPr>
            </w:pPr>
            <w:r w:rsidRPr="002A6259">
              <w:rPr>
                <w:b/>
                <w:color w:val="000000"/>
                <w:sz w:val="18"/>
                <w:szCs w:val="18"/>
              </w:rPr>
              <w:t>M14</w:t>
            </w:r>
          </w:p>
          <w:p w14:paraId="7F0B2C43"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AAE10A8" w14:textId="77777777" w:rsidR="00D20F89" w:rsidRPr="002A6259" w:rsidRDefault="00D20F89" w:rsidP="007C7695">
            <w:pPr>
              <w:jc w:val="center"/>
              <w:rPr>
                <w:b/>
                <w:color w:val="000000"/>
                <w:sz w:val="18"/>
                <w:szCs w:val="18"/>
              </w:rPr>
            </w:pPr>
            <w:r w:rsidRPr="002A6259">
              <w:rPr>
                <w:b/>
                <w:color w:val="000000"/>
                <w:sz w:val="18"/>
                <w:szCs w:val="18"/>
              </w:rPr>
              <w:t>M15</w:t>
            </w:r>
          </w:p>
          <w:p w14:paraId="32C1E2DC"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5328E5FE" w14:textId="77777777" w:rsidR="00D20F89" w:rsidRPr="002A6259" w:rsidRDefault="00D20F89" w:rsidP="007C7695">
            <w:pPr>
              <w:jc w:val="center"/>
              <w:rPr>
                <w:b/>
                <w:color w:val="000000"/>
                <w:sz w:val="18"/>
                <w:szCs w:val="18"/>
              </w:rPr>
            </w:pPr>
            <w:r w:rsidRPr="002A6259">
              <w:rPr>
                <w:b/>
                <w:color w:val="000000"/>
                <w:sz w:val="18"/>
                <w:szCs w:val="18"/>
              </w:rPr>
              <w:t>M16</w:t>
            </w:r>
          </w:p>
          <w:p w14:paraId="630C1378"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153C666" w14:textId="77777777" w:rsidR="00D20F89" w:rsidRPr="002A6259" w:rsidRDefault="00D20F89" w:rsidP="007C7695">
            <w:pPr>
              <w:jc w:val="center"/>
              <w:rPr>
                <w:b/>
                <w:color w:val="000000"/>
                <w:sz w:val="18"/>
                <w:szCs w:val="18"/>
              </w:rPr>
            </w:pPr>
            <w:r w:rsidRPr="002A6259">
              <w:rPr>
                <w:b/>
                <w:color w:val="000000"/>
                <w:sz w:val="18"/>
                <w:szCs w:val="18"/>
              </w:rPr>
              <w:t>M17</w:t>
            </w:r>
          </w:p>
          <w:p w14:paraId="65EF0ECB"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1F17767D" w14:textId="77777777" w:rsidR="00D20F89" w:rsidRPr="002A6259" w:rsidRDefault="00D20F89" w:rsidP="007C7695">
            <w:pPr>
              <w:jc w:val="center"/>
              <w:rPr>
                <w:b/>
                <w:color w:val="000000"/>
                <w:sz w:val="18"/>
                <w:szCs w:val="18"/>
              </w:rPr>
            </w:pPr>
            <w:r w:rsidRPr="002A6259">
              <w:rPr>
                <w:b/>
                <w:color w:val="000000"/>
                <w:sz w:val="18"/>
                <w:szCs w:val="18"/>
              </w:rPr>
              <w:t>M18</w:t>
            </w:r>
          </w:p>
          <w:p w14:paraId="62294CBC"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571B265" w14:textId="77777777" w:rsidR="00D20F89" w:rsidRPr="002A6259" w:rsidRDefault="00D20F89" w:rsidP="007C7695">
            <w:pPr>
              <w:jc w:val="center"/>
              <w:rPr>
                <w:b/>
                <w:color w:val="000000"/>
                <w:sz w:val="18"/>
                <w:szCs w:val="18"/>
              </w:rPr>
            </w:pPr>
            <w:r w:rsidRPr="002A6259">
              <w:rPr>
                <w:b/>
                <w:color w:val="000000"/>
                <w:sz w:val="18"/>
                <w:szCs w:val="18"/>
              </w:rPr>
              <w:t>M19</w:t>
            </w:r>
          </w:p>
          <w:p w14:paraId="55D5AE52"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018D73A2" w14:textId="77777777" w:rsidR="00D20F89" w:rsidRPr="002A6259" w:rsidRDefault="00D20F89" w:rsidP="007C7695">
            <w:pPr>
              <w:jc w:val="center"/>
              <w:rPr>
                <w:b/>
                <w:color w:val="000000"/>
                <w:sz w:val="18"/>
                <w:szCs w:val="18"/>
              </w:rPr>
            </w:pPr>
            <w:r w:rsidRPr="002A6259">
              <w:rPr>
                <w:b/>
                <w:color w:val="000000"/>
                <w:sz w:val="18"/>
                <w:szCs w:val="18"/>
              </w:rPr>
              <w:t>M20</w:t>
            </w:r>
          </w:p>
          <w:p w14:paraId="2A99BA49"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68C5158" w14:textId="77777777" w:rsidR="00D20F89" w:rsidRPr="002A6259" w:rsidRDefault="00D20F89" w:rsidP="007C7695">
            <w:pPr>
              <w:jc w:val="center"/>
              <w:rPr>
                <w:b/>
                <w:color w:val="000000"/>
                <w:sz w:val="18"/>
                <w:szCs w:val="18"/>
              </w:rPr>
            </w:pPr>
            <w:r w:rsidRPr="002A6259">
              <w:rPr>
                <w:b/>
                <w:color w:val="000000"/>
                <w:sz w:val="18"/>
                <w:szCs w:val="18"/>
              </w:rPr>
              <w:t>M21</w:t>
            </w:r>
          </w:p>
          <w:p w14:paraId="3019859B"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5E276B5D" w14:textId="77777777" w:rsidR="00D20F89" w:rsidRPr="002A6259" w:rsidRDefault="00D20F89" w:rsidP="007C7695">
            <w:pPr>
              <w:jc w:val="center"/>
              <w:rPr>
                <w:b/>
                <w:color w:val="000000"/>
                <w:sz w:val="18"/>
                <w:szCs w:val="18"/>
              </w:rPr>
            </w:pPr>
            <w:r w:rsidRPr="002A6259">
              <w:rPr>
                <w:b/>
                <w:color w:val="000000"/>
                <w:sz w:val="18"/>
                <w:szCs w:val="18"/>
              </w:rPr>
              <w:t>M22</w:t>
            </w:r>
          </w:p>
          <w:p w14:paraId="294EC9BF" w14:textId="77777777" w:rsidR="00D20F89" w:rsidRPr="002A6259" w:rsidRDefault="00D20F89" w:rsidP="007C7695">
            <w:pPr>
              <w:jc w:val="center"/>
              <w:rPr>
                <w:b/>
                <w:color w:val="000000"/>
                <w:sz w:val="18"/>
                <w:szCs w:val="18"/>
              </w:rPr>
            </w:pPr>
          </w:p>
        </w:tc>
        <w:tc>
          <w:tcPr>
            <w:tcW w:w="669" w:type="dxa"/>
            <w:gridSpan w:val="2"/>
            <w:vMerge w:val="restart"/>
            <w:shd w:val="clear" w:color="auto" w:fill="D9ECFF"/>
            <w:vAlign w:val="center"/>
          </w:tcPr>
          <w:p w14:paraId="4E9E5AA2" w14:textId="77777777" w:rsidR="00D20F89" w:rsidRPr="002A6259" w:rsidRDefault="00D20F89" w:rsidP="007C7695">
            <w:pPr>
              <w:jc w:val="center"/>
              <w:rPr>
                <w:b/>
                <w:color w:val="000000"/>
                <w:sz w:val="18"/>
                <w:szCs w:val="18"/>
              </w:rPr>
            </w:pPr>
            <w:r w:rsidRPr="002A6259">
              <w:rPr>
                <w:b/>
                <w:color w:val="000000"/>
                <w:sz w:val="18"/>
                <w:szCs w:val="18"/>
              </w:rPr>
              <w:t>M23</w:t>
            </w:r>
          </w:p>
          <w:p w14:paraId="2C07E62C"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46160059" w14:textId="77777777" w:rsidR="00D20F89" w:rsidRPr="002A6259" w:rsidRDefault="00D20F89" w:rsidP="007C7695">
            <w:pPr>
              <w:jc w:val="center"/>
              <w:rPr>
                <w:b/>
                <w:color w:val="000000"/>
                <w:sz w:val="18"/>
                <w:szCs w:val="18"/>
              </w:rPr>
            </w:pPr>
            <w:r w:rsidRPr="002A6259">
              <w:rPr>
                <w:b/>
                <w:color w:val="000000"/>
                <w:sz w:val="18"/>
                <w:szCs w:val="18"/>
              </w:rPr>
              <w:t>M24</w:t>
            </w:r>
          </w:p>
          <w:p w14:paraId="5518326B" w14:textId="77777777" w:rsidR="00D20F89" w:rsidRPr="002A6259" w:rsidRDefault="00D20F89" w:rsidP="007C7695">
            <w:pPr>
              <w:jc w:val="center"/>
              <w:rPr>
                <w:b/>
                <w:color w:val="000000"/>
                <w:sz w:val="18"/>
                <w:szCs w:val="18"/>
              </w:rPr>
            </w:pPr>
          </w:p>
        </w:tc>
      </w:tr>
      <w:tr w:rsidR="00D20F89" w:rsidRPr="002A6259" w14:paraId="6C64AAEE" w14:textId="77777777" w:rsidTr="007C7695">
        <w:trPr>
          <w:cantSplit/>
          <w:trHeight w:val="243"/>
          <w:jc w:val="center"/>
        </w:trPr>
        <w:tc>
          <w:tcPr>
            <w:tcW w:w="830" w:type="dxa"/>
            <w:vAlign w:val="center"/>
          </w:tcPr>
          <w:p w14:paraId="3A774424"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Ref.nr/</w:t>
            </w:r>
          </w:p>
          <w:p w14:paraId="0C7DF28C"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Sub-ref</w:t>
            </w:r>
          </w:p>
          <w:p w14:paraId="56CE93B0"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nr</w:t>
            </w:r>
          </w:p>
        </w:tc>
        <w:tc>
          <w:tcPr>
            <w:tcW w:w="4819" w:type="dxa"/>
            <w:vAlign w:val="center"/>
          </w:tcPr>
          <w:p w14:paraId="4E04B4EF"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Title</w:t>
            </w:r>
          </w:p>
        </w:tc>
        <w:tc>
          <w:tcPr>
            <w:tcW w:w="953" w:type="dxa"/>
            <w:vMerge/>
            <w:vAlign w:val="center"/>
          </w:tcPr>
          <w:p w14:paraId="259E012E" w14:textId="77777777" w:rsidR="00D20F89" w:rsidRPr="002A6259" w:rsidRDefault="00D20F89" w:rsidP="007C7695">
            <w:pPr>
              <w:jc w:val="center"/>
              <w:rPr>
                <w:b/>
                <w:color w:val="000000"/>
                <w:sz w:val="18"/>
                <w:szCs w:val="18"/>
              </w:rPr>
            </w:pPr>
          </w:p>
        </w:tc>
        <w:tc>
          <w:tcPr>
            <w:tcW w:w="669" w:type="dxa"/>
            <w:vMerge/>
            <w:vAlign w:val="center"/>
          </w:tcPr>
          <w:p w14:paraId="399FF8B6" w14:textId="77777777" w:rsidR="00D20F89" w:rsidRPr="002A6259" w:rsidRDefault="00D20F89" w:rsidP="007C7695">
            <w:pPr>
              <w:jc w:val="center"/>
              <w:rPr>
                <w:b/>
                <w:color w:val="000000"/>
                <w:sz w:val="18"/>
                <w:szCs w:val="18"/>
              </w:rPr>
            </w:pPr>
          </w:p>
        </w:tc>
        <w:tc>
          <w:tcPr>
            <w:tcW w:w="670" w:type="dxa"/>
            <w:vMerge/>
            <w:vAlign w:val="center"/>
          </w:tcPr>
          <w:p w14:paraId="49151E08" w14:textId="77777777" w:rsidR="00D20F89" w:rsidRPr="002A6259" w:rsidRDefault="00D20F89" w:rsidP="007C7695">
            <w:pPr>
              <w:jc w:val="center"/>
              <w:rPr>
                <w:b/>
                <w:color w:val="000000"/>
                <w:sz w:val="18"/>
                <w:szCs w:val="18"/>
              </w:rPr>
            </w:pPr>
          </w:p>
        </w:tc>
        <w:tc>
          <w:tcPr>
            <w:tcW w:w="669" w:type="dxa"/>
            <w:vMerge/>
            <w:vAlign w:val="center"/>
          </w:tcPr>
          <w:p w14:paraId="4A2DF06C" w14:textId="77777777" w:rsidR="00D20F89" w:rsidRPr="002A6259" w:rsidRDefault="00D20F89" w:rsidP="007C7695">
            <w:pPr>
              <w:jc w:val="center"/>
              <w:rPr>
                <w:b/>
                <w:color w:val="000000"/>
                <w:sz w:val="18"/>
                <w:szCs w:val="18"/>
              </w:rPr>
            </w:pPr>
          </w:p>
        </w:tc>
        <w:tc>
          <w:tcPr>
            <w:tcW w:w="670" w:type="dxa"/>
            <w:vMerge/>
            <w:vAlign w:val="center"/>
          </w:tcPr>
          <w:p w14:paraId="5F6D3F11" w14:textId="77777777" w:rsidR="00D20F89" w:rsidRPr="002A6259" w:rsidRDefault="00D20F89" w:rsidP="007C7695">
            <w:pPr>
              <w:jc w:val="center"/>
              <w:rPr>
                <w:b/>
                <w:color w:val="000000"/>
                <w:sz w:val="18"/>
                <w:szCs w:val="18"/>
              </w:rPr>
            </w:pPr>
          </w:p>
        </w:tc>
        <w:tc>
          <w:tcPr>
            <w:tcW w:w="669" w:type="dxa"/>
            <w:vMerge/>
            <w:vAlign w:val="center"/>
          </w:tcPr>
          <w:p w14:paraId="7D19553A" w14:textId="77777777" w:rsidR="00D20F89" w:rsidRPr="002A6259" w:rsidRDefault="00D20F89" w:rsidP="007C7695">
            <w:pPr>
              <w:jc w:val="center"/>
              <w:rPr>
                <w:b/>
                <w:color w:val="000000"/>
                <w:sz w:val="18"/>
                <w:szCs w:val="18"/>
              </w:rPr>
            </w:pPr>
          </w:p>
        </w:tc>
        <w:tc>
          <w:tcPr>
            <w:tcW w:w="670" w:type="dxa"/>
            <w:vMerge/>
            <w:vAlign w:val="center"/>
          </w:tcPr>
          <w:p w14:paraId="4FE77B0B" w14:textId="77777777" w:rsidR="00D20F89" w:rsidRPr="002A6259" w:rsidRDefault="00D20F89" w:rsidP="007C7695">
            <w:pPr>
              <w:jc w:val="center"/>
              <w:rPr>
                <w:b/>
                <w:color w:val="000000"/>
                <w:sz w:val="18"/>
                <w:szCs w:val="18"/>
              </w:rPr>
            </w:pPr>
          </w:p>
        </w:tc>
        <w:tc>
          <w:tcPr>
            <w:tcW w:w="669" w:type="dxa"/>
            <w:vMerge/>
            <w:vAlign w:val="center"/>
          </w:tcPr>
          <w:p w14:paraId="7E684144" w14:textId="77777777" w:rsidR="00D20F89" w:rsidRPr="002A6259" w:rsidRDefault="00D20F89" w:rsidP="007C7695">
            <w:pPr>
              <w:jc w:val="center"/>
              <w:rPr>
                <w:b/>
                <w:color w:val="000000"/>
                <w:sz w:val="18"/>
                <w:szCs w:val="18"/>
              </w:rPr>
            </w:pPr>
          </w:p>
        </w:tc>
        <w:tc>
          <w:tcPr>
            <w:tcW w:w="670" w:type="dxa"/>
            <w:vMerge/>
            <w:vAlign w:val="center"/>
          </w:tcPr>
          <w:p w14:paraId="009CB99B" w14:textId="77777777" w:rsidR="00D20F89" w:rsidRPr="002A6259" w:rsidRDefault="00D20F89" w:rsidP="007C7695">
            <w:pPr>
              <w:jc w:val="center"/>
              <w:rPr>
                <w:b/>
                <w:color w:val="000000"/>
                <w:sz w:val="18"/>
                <w:szCs w:val="18"/>
              </w:rPr>
            </w:pPr>
          </w:p>
        </w:tc>
        <w:tc>
          <w:tcPr>
            <w:tcW w:w="669" w:type="dxa"/>
            <w:vMerge/>
            <w:vAlign w:val="center"/>
          </w:tcPr>
          <w:p w14:paraId="17891201" w14:textId="77777777" w:rsidR="00D20F89" w:rsidRPr="002A6259" w:rsidRDefault="00D20F89" w:rsidP="007C7695">
            <w:pPr>
              <w:jc w:val="center"/>
              <w:rPr>
                <w:b/>
                <w:color w:val="000000"/>
                <w:sz w:val="18"/>
                <w:szCs w:val="18"/>
              </w:rPr>
            </w:pPr>
          </w:p>
        </w:tc>
        <w:tc>
          <w:tcPr>
            <w:tcW w:w="670" w:type="dxa"/>
            <w:vMerge/>
            <w:vAlign w:val="center"/>
          </w:tcPr>
          <w:p w14:paraId="008467AA" w14:textId="77777777" w:rsidR="00D20F89" w:rsidRPr="002A6259" w:rsidRDefault="00D20F89" w:rsidP="007C7695">
            <w:pPr>
              <w:jc w:val="center"/>
              <w:rPr>
                <w:b/>
                <w:color w:val="000000"/>
                <w:sz w:val="18"/>
                <w:szCs w:val="18"/>
              </w:rPr>
            </w:pPr>
          </w:p>
        </w:tc>
        <w:tc>
          <w:tcPr>
            <w:tcW w:w="669" w:type="dxa"/>
            <w:gridSpan w:val="2"/>
            <w:vMerge/>
            <w:vAlign w:val="center"/>
          </w:tcPr>
          <w:p w14:paraId="7289A5AE" w14:textId="77777777" w:rsidR="00D20F89" w:rsidRPr="002A6259" w:rsidRDefault="00D20F89" w:rsidP="007C7695">
            <w:pPr>
              <w:jc w:val="center"/>
              <w:rPr>
                <w:b/>
                <w:color w:val="000000"/>
                <w:sz w:val="18"/>
                <w:szCs w:val="18"/>
              </w:rPr>
            </w:pPr>
          </w:p>
        </w:tc>
        <w:tc>
          <w:tcPr>
            <w:tcW w:w="670" w:type="dxa"/>
            <w:vMerge/>
            <w:vAlign w:val="center"/>
          </w:tcPr>
          <w:p w14:paraId="25A60042" w14:textId="77777777" w:rsidR="00D20F89" w:rsidRPr="002A6259" w:rsidRDefault="00D20F89" w:rsidP="007C7695">
            <w:pPr>
              <w:jc w:val="center"/>
              <w:rPr>
                <w:b/>
                <w:color w:val="000000"/>
                <w:sz w:val="18"/>
                <w:szCs w:val="18"/>
              </w:rPr>
            </w:pPr>
          </w:p>
        </w:tc>
      </w:tr>
      <w:tr w:rsidR="00D20F89" w:rsidRPr="00A24360" w14:paraId="289A0567" w14:textId="77777777" w:rsidTr="007C7695">
        <w:trPr>
          <w:cantSplit/>
          <w:trHeight w:val="289"/>
          <w:jc w:val="center"/>
        </w:trPr>
        <w:tc>
          <w:tcPr>
            <w:tcW w:w="14636" w:type="dxa"/>
            <w:gridSpan w:val="16"/>
            <w:shd w:val="clear" w:color="auto" w:fill="000000" w:themeFill="text1"/>
            <w:vAlign w:val="center"/>
          </w:tcPr>
          <w:p w14:paraId="6CFE6D2F" w14:textId="432794AA" w:rsidR="00D20F89" w:rsidRPr="00A24360" w:rsidRDefault="00D20F89" w:rsidP="007C7695">
            <w:pPr>
              <w:jc w:val="center"/>
              <w:rPr>
                <w:color w:val="FFFFFF" w:themeColor="background1"/>
                <w:szCs w:val="22"/>
              </w:rPr>
            </w:pPr>
            <w:r w:rsidRPr="00A24360">
              <w:rPr>
                <w:color w:val="FFFFFF" w:themeColor="background1"/>
                <w:szCs w:val="22"/>
              </w:rPr>
              <w:t>WP1 MANAGEMENT (</w:t>
            </w:r>
            <w:r w:rsidR="00D810D3">
              <w:rPr>
                <w:color w:val="FFFFFF" w:themeColor="background1"/>
                <w:szCs w:val="22"/>
              </w:rPr>
              <w:t>BAU</w:t>
            </w:r>
            <w:r w:rsidRPr="00A24360">
              <w:rPr>
                <w:color w:val="FFFFFF" w:themeColor="background1"/>
                <w:szCs w:val="22"/>
              </w:rPr>
              <w:t xml:space="preserve">+IUST) </w:t>
            </w:r>
          </w:p>
          <w:p w14:paraId="77AFA6AC" w14:textId="77777777" w:rsidR="00D20F89" w:rsidRPr="00A24360" w:rsidRDefault="00D20F89" w:rsidP="007C7695">
            <w:pPr>
              <w:jc w:val="center"/>
              <w:rPr>
                <w:b/>
                <w:color w:val="FFFFFF" w:themeColor="background1"/>
                <w:szCs w:val="22"/>
              </w:rPr>
            </w:pPr>
            <w:r w:rsidRPr="00A24360">
              <w:rPr>
                <w:color w:val="FFFFFF" w:themeColor="background1"/>
                <w:szCs w:val="22"/>
              </w:rPr>
              <w:t>M1-36</w:t>
            </w:r>
          </w:p>
        </w:tc>
      </w:tr>
      <w:tr w:rsidR="00D20F89" w:rsidRPr="00A24360" w14:paraId="6D92B363" w14:textId="77777777" w:rsidTr="007C7695">
        <w:trPr>
          <w:cantSplit/>
          <w:trHeight w:val="289"/>
          <w:jc w:val="center"/>
        </w:trPr>
        <w:tc>
          <w:tcPr>
            <w:tcW w:w="5649" w:type="dxa"/>
            <w:gridSpan w:val="2"/>
            <w:vAlign w:val="center"/>
          </w:tcPr>
          <w:p w14:paraId="37CE1011" w14:textId="77777777" w:rsidR="00D20F89" w:rsidRPr="00A24360" w:rsidRDefault="00D20F89" w:rsidP="007C7695">
            <w:pPr>
              <w:rPr>
                <w:color w:val="000000"/>
                <w:szCs w:val="22"/>
              </w:rPr>
            </w:pPr>
          </w:p>
        </w:tc>
        <w:tc>
          <w:tcPr>
            <w:tcW w:w="953" w:type="dxa"/>
            <w:vAlign w:val="center"/>
          </w:tcPr>
          <w:p w14:paraId="774B393C" w14:textId="77777777" w:rsidR="00D20F89" w:rsidRPr="00A24360" w:rsidRDefault="00D20F89" w:rsidP="007C7695">
            <w:pPr>
              <w:jc w:val="center"/>
              <w:rPr>
                <w:b/>
                <w:color w:val="000000"/>
                <w:sz w:val="18"/>
                <w:szCs w:val="18"/>
              </w:rPr>
            </w:pPr>
            <w:r w:rsidRPr="00A24360">
              <w:rPr>
                <w:b/>
                <w:color w:val="000000"/>
                <w:sz w:val="18"/>
                <w:szCs w:val="18"/>
              </w:rPr>
              <w:t>46</w:t>
            </w:r>
          </w:p>
        </w:tc>
        <w:tc>
          <w:tcPr>
            <w:tcW w:w="8034" w:type="dxa"/>
            <w:gridSpan w:val="13"/>
            <w:shd w:val="clear" w:color="auto" w:fill="auto"/>
            <w:vAlign w:val="center"/>
          </w:tcPr>
          <w:p w14:paraId="1BDFA391" w14:textId="77777777" w:rsidR="00D20F89" w:rsidRPr="00A24360" w:rsidRDefault="00D20F89" w:rsidP="007C7695">
            <w:pPr>
              <w:jc w:val="center"/>
              <w:rPr>
                <w:b/>
                <w:color w:val="000000"/>
                <w:szCs w:val="22"/>
              </w:rPr>
            </w:pPr>
          </w:p>
        </w:tc>
      </w:tr>
      <w:tr w:rsidR="00D20F89" w:rsidRPr="00A24360" w14:paraId="7BFE01E2" w14:textId="77777777" w:rsidTr="007C7695">
        <w:trPr>
          <w:cantSplit/>
          <w:trHeight w:val="289"/>
          <w:jc w:val="center"/>
        </w:trPr>
        <w:tc>
          <w:tcPr>
            <w:tcW w:w="830" w:type="dxa"/>
            <w:vAlign w:val="center"/>
          </w:tcPr>
          <w:p w14:paraId="2FF8C245" w14:textId="77777777" w:rsidR="00D20F89" w:rsidRPr="00A24360" w:rsidRDefault="00D20F89" w:rsidP="007C7695">
            <w:pPr>
              <w:tabs>
                <w:tab w:val="left" w:pos="397"/>
              </w:tabs>
              <w:ind w:left="397" w:hanging="397"/>
              <w:jc w:val="center"/>
              <w:rPr>
                <w:color w:val="000000"/>
                <w:szCs w:val="22"/>
              </w:rPr>
            </w:pPr>
            <w:r w:rsidRPr="00A24360">
              <w:rPr>
                <w:color w:val="000000"/>
                <w:szCs w:val="22"/>
              </w:rPr>
              <w:t>T1.1</w:t>
            </w:r>
          </w:p>
        </w:tc>
        <w:tc>
          <w:tcPr>
            <w:tcW w:w="4819" w:type="dxa"/>
            <w:vAlign w:val="center"/>
          </w:tcPr>
          <w:p w14:paraId="75419AB8" w14:textId="77777777" w:rsidR="00D20F89" w:rsidRPr="00A24360" w:rsidRDefault="00D20F89" w:rsidP="007C7695">
            <w:pPr>
              <w:rPr>
                <w:color w:val="000000"/>
                <w:szCs w:val="22"/>
              </w:rPr>
            </w:pPr>
            <w:r w:rsidRPr="00A24360">
              <w:rPr>
                <w:color w:val="000000"/>
                <w:szCs w:val="22"/>
              </w:rPr>
              <w:t>Technical, Administrative and Financial Management</w:t>
            </w:r>
          </w:p>
        </w:tc>
        <w:tc>
          <w:tcPr>
            <w:tcW w:w="953" w:type="dxa"/>
            <w:vAlign w:val="center"/>
          </w:tcPr>
          <w:p w14:paraId="70D973E3" w14:textId="77777777" w:rsidR="00D20F89" w:rsidRPr="00A24360" w:rsidRDefault="00D20F89" w:rsidP="007C7695">
            <w:pPr>
              <w:jc w:val="center"/>
              <w:rPr>
                <w:b/>
                <w:color w:val="000000"/>
                <w:sz w:val="18"/>
                <w:szCs w:val="18"/>
              </w:rPr>
            </w:pPr>
            <w:r w:rsidRPr="00A24360">
              <w:rPr>
                <w:b/>
                <w:color w:val="000000"/>
                <w:sz w:val="18"/>
                <w:szCs w:val="18"/>
              </w:rPr>
              <w:t>15</w:t>
            </w:r>
          </w:p>
        </w:tc>
        <w:tc>
          <w:tcPr>
            <w:tcW w:w="669" w:type="dxa"/>
            <w:shd w:val="clear" w:color="auto" w:fill="D9D9D9" w:themeFill="background1" w:themeFillShade="D9"/>
            <w:vAlign w:val="center"/>
          </w:tcPr>
          <w:p w14:paraId="613FACCC"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62D4E626" w14:textId="77777777" w:rsidR="00D20F89" w:rsidRPr="00A24360" w:rsidRDefault="00D20F89" w:rsidP="007C7695">
            <w:pPr>
              <w:jc w:val="center"/>
              <w:rPr>
                <w:color w:val="000000"/>
                <w:sz w:val="18"/>
                <w:szCs w:val="18"/>
              </w:rPr>
            </w:pPr>
          </w:p>
          <w:p w14:paraId="1C8E2A0E"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14F0244B" w14:textId="77777777" w:rsidR="00D20F89" w:rsidRPr="00A24360" w:rsidRDefault="00D20F89" w:rsidP="007C7695">
            <w:pPr>
              <w:jc w:val="center"/>
              <w:rPr>
                <w:color w:val="000000"/>
                <w:sz w:val="18"/>
                <w:szCs w:val="18"/>
              </w:rPr>
            </w:pPr>
          </w:p>
          <w:p w14:paraId="5BAD167A"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1A44403B" w14:textId="77777777" w:rsidR="00D20F89" w:rsidRPr="00A24360" w:rsidRDefault="00D20F89" w:rsidP="007C7695">
            <w:pPr>
              <w:jc w:val="center"/>
              <w:rPr>
                <w:color w:val="000000"/>
                <w:sz w:val="18"/>
                <w:szCs w:val="18"/>
              </w:rPr>
            </w:pPr>
          </w:p>
          <w:p w14:paraId="4760DF37"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6A601B44" w14:textId="77777777" w:rsidR="00D20F89" w:rsidRPr="00A24360" w:rsidRDefault="00D20F89" w:rsidP="007C7695">
            <w:pPr>
              <w:jc w:val="center"/>
              <w:rPr>
                <w:color w:val="000000"/>
                <w:sz w:val="18"/>
                <w:szCs w:val="18"/>
              </w:rPr>
            </w:pPr>
          </w:p>
          <w:p w14:paraId="0402FB30"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016B211B" w14:textId="77777777" w:rsidR="00D20F89" w:rsidRPr="00A24360" w:rsidRDefault="00D20F89" w:rsidP="007C7695">
            <w:pPr>
              <w:jc w:val="center"/>
              <w:rPr>
                <w:color w:val="000000"/>
                <w:sz w:val="18"/>
                <w:szCs w:val="18"/>
              </w:rPr>
            </w:pPr>
          </w:p>
          <w:p w14:paraId="05E1B2EC" w14:textId="77777777" w:rsidR="00D20F89" w:rsidRPr="00A24360" w:rsidRDefault="00D20F89" w:rsidP="007C7695">
            <w:pPr>
              <w:jc w:val="center"/>
              <w:rPr>
                <w:color w:val="000000"/>
                <w:sz w:val="18"/>
                <w:szCs w:val="18"/>
              </w:rPr>
            </w:pPr>
            <w:r w:rsidRPr="00A24360">
              <w:rPr>
                <w:color w:val="000000"/>
                <w:sz w:val="18"/>
                <w:szCs w:val="18"/>
              </w:rPr>
              <w:t>4=X</w:t>
            </w:r>
          </w:p>
        </w:tc>
        <w:tc>
          <w:tcPr>
            <w:tcW w:w="669" w:type="dxa"/>
            <w:shd w:val="clear" w:color="auto" w:fill="D9D9D9" w:themeFill="background1" w:themeFillShade="D9"/>
          </w:tcPr>
          <w:p w14:paraId="3E99BE5C" w14:textId="77777777" w:rsidR="00D20F89" w:rsidRPr="00A24360" w:rsidRDefault="00D20F89" w:rsidP="007C7695">
            <w:pPr>
              <w:jc w:val="center"/>
              <w:rPr>
                <w:color w:val="000000"/>
                <w:sz w:val="18"/>
                <w:szCs w:val="18"/>
              </w:rPr>
            </w:pPr>
          </w:p>
          <w:p w14:paraId="2B289E5B"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504FD5DC" w14:textId="77777777" w:rsidR="00D20F89" w:rsidRPr="00A24360" w:rsidRDefault="00D20F89" w:rsidP="007C7695">
            <w:pPr>
              <w:jc w:val="center"/>
              <w:rPr>
                <w:color w:val="000000"/>
                <w:sz w:val="18"/>
                <w:szCs w:val="18"/>
              </w:rPr>
            </w:pPr>
          </w:p>
          <w:p w14:paraId="21CC39BB"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32CF887C" w14:textId="77777777" w:rsidR="00D20F89" w:rsidRPr="00A24360" w:rsidRDefault="00D20F89" w:rsidP="007C7695">
            <w:pPr>
              <w:jc w:val="center"/>
              <w:rPr>
                <w:color w:val="000000"/>
                <w:sz w:val="18"/>
                <w:szCs w:val="18"/>
              </w:rPr>
            </w:pPr>
          </w:p>
          <w:p w14:paraId="5EB3D6CF"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3444B444" w14:textId="77777777" w:rsidR="00D20F89" w:rsidRPr="00A24360" w:rsidRDefault="00D20F89" w:rsidP="007C7695">
            <w:pPr>
              <w:jc w:val="center"/>
              <w:rPr>
                <w:color w:val="000000"/>
                <w:sz w:val="18"/>
                <w:szCs w:val="18"/>
              </w:rPr>
            </w:pPr>
          </w:p>
          <w:p w14:paraId="4AC47237"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D9D9D9" w:themeFill="background1" w:themeFillShade="D9"/>
          </w:tcPr>
          <w:p w14:paraId="6D5E75D4" w14:textId="77777777" w:rsidR="00D20F89" w:rsidRPr="00A24360" w:rsidRDefault="00D20F89" w:rsidP="007C7695">
            <w:pPr>
              <w:jc w:val="center"/>
              <w:rPr>
                <w:color w:val="000000"/>
                <w:sz w:val="18"/>
                <w:szCs w:val="18"/>
              </w:rPr>
            </w:pPr>
          </w:p>
          <w:p w14:paraId="5BDB3BA7"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048C5668" w14:textId="77777777" w:rsidR="00D20F89" w:rsidRPr="00A24360" w:rsidRDefault="00D20F89" w:rsidP="007C7695">
            <w:pPr>
              <w:jc w:val="center"/>
              <w:rPr>
                <w:color w:val="000000"/>
                <w:sz w:val="18"/>
                <w:szCs w:val="18"/>
              </w:rPr>
            </w:pPr>
          </w:p>
          <w:p w14:paraId="16DB7401"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A24360" w14:paraId="5729F60C" w14:textId="77777777" w:rsidTr="007C7695">
        <w:trPr>
          <w:cantSplit/>
          <w:trHeight w:val="289"/>
          <w:jc w:val="center"/>
        </w:trPr>
        <w:tc>
          <w:tcPr>
            <w:tcW w:w="830" w:type="dxa"/>
            <w:vAlign w:val="center"/>
          </w:tcPr>
          <w:p w14:paraId="5A9B2BCB" w14:textId="77777777" w:rsidR="00D20F89" w:rsidRPr="00A24360" w:rsidRDefault="00D20F89" w:rsidP="007C7695">
            <w:pPr>
              <w:tabs>
                <w:tab w:val="left" w:pos="397"/>
              </w:tabs>
              <w:ind w:left="397" w:hanging="397"/>
              <w:jc w:val="center"/>
              <w:rPr>
                <w:color w:val="000000"/>
                <w:szCs w:val="22"/>
              </w:rPr>
            </w:pPr>
            <w:r w:rsidRPr="00A24360">
              <w:rPr>
                <w:color w:val="000000"/>
                <w:szCs w:val="22"/>
              </w:rPr>
              <w:t>T1.2</w:t>
            </w:r>
          </w:p>
        </w:tc>
        <w:tc>
          <w:tcPr>
            <w:tcW w:w="4819" w:type="dxa"/>
            <w:vAlign w:val="center"/>
          </w:tcPr>
          <w:p w14:paraId="0DEBEBC8" w14:textId="77777777" w:rsidR="00D20F89" w:rsidRPr="00A24360" w:rsidRDefault="00D20F89" w:rsidP="007C7695">
            <w:pPr>
              <w:tabs>
                <w:tab w:val="left" w:pos="138"/>
              </w:tabs>
              <w:rPr>
                <w:color w:val="000000"/>
                <w:szCs w:val="22"/>
              </w:rPr>
            </w:pPr>
            <w:r w:rsidRPr="00A24360">
              <w:rPr>
                <w:color w:val="000000"/>
                <w:szCs w:val="22"/>
              </w:rPr>
              <w:t>Periodic project Meetings</w:t>
            </w:r>
          </w:p>
        </w:tc>
        <w:tc>
          <w:tcPr>
            <w:tcW w:w="953" w:type="dxa"/>
            <w:vAlign w:val="center"/>
          </w:tcPr>
          <w:p w14:paraId="2EC113C0" w14:textId="77777777" w:rsidR="00D20F89" w:rsidRPr="00A24360" w:rsidRDefault="00D20F89" w:rsidP="007C7695">
            <w:pPr>
              <w:jc w:val="center"/>
              <w:rPr>
                <w:b/>
                <w:color w:val="000000"/>
                <w:sz w:val="18"/>
                <w:szCs w:val="18"/>
              </w:rPr>
            </w:pPr>
            <w:r w:rsidRPr="00A24360">
              <w:rPr>
                <w:b/>
                <w:color w:val="000000"/>
                <w:sz w:val="18"/>
                <w:szCs w:val="18"/>
              </w:rPr>
              <w:t>5</w:t>
            </w:r>
          </w:p>
        </w:tc>
        <w:tc>
          <w:tcPr>
            <w:tcW w:w="669" w:type="dxa"/>
            <w:shd w:val="clear" w:color="auto" w:fill="D9D9D9" w:themeFill="background1" w:themeFillShade="D9"/>
            <w:vAlign w:val="center"/>
          </w:tcPr>
          <w:p w14:paraId="401F7A27"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129DF600"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50F30A95"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16E9D2E5" w14:textId="77777777" w:rsidR="00D20F89" w:rsidRPr="00A24360" w:rsidRDefault="00D20F89" w:rsidP="007C7695">
            <w:pPr>
              <w:jc w:val="center"/>
              <w:rPr>
                <w:color w:val="000000"/>
                <w:sz w:val="18"/>
                <w:szCs w:val="18"/>
              </w:rPr>
            </w:pPr>
          </w:p>
        </w:tc>
        <w:tc>
          <w:tcPr>
            <w:tcW w:w="669" w:type="dxa"/>
            <w:shd w:val="clear" w:color="auto" w:fill="A6A6A6" w:themeFill="background1" w:themeFillShade="A6"/>
            <w:vAlign w:val="center"/>
          </w:tcPr>
          <w:p w14:paraId="234C49B9"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A6A6A6" w:themeFill="background1" w:themeFillShade="A6"/>
            <w:vAlign w:val="center"/>
          </w:tcPr>
          <w:p w14:paraId="40B51054"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7D404359"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2564AF8F"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22AFCF1A"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DA8DD3B" w14:textId="77777777" w:rsidR="00D20F89" w:rsidRPr="00A24360" w:rsidRDefault="00D20F89" w:rsidP="007C7695">
            <w:pPr>
              <w:jc w:val="center"/>
              <w:rPr>
                <w:b/>
                <w:color w:val="000000"/>
                <w:sz w:val="18"/>
                <w:szCs w:val="18"/>
              </w:rPr>
            </w:pPr>
          </w:p>
        </w:tc>
        <w:tc>
          <w:tcPr>
            <w:tcW w:w="669" w:type="dxa"/>
            <w:gridSpan w:val="2"/>
            <w:shd w:val="clear" w:color="auto" w:fill="D9D9D9" w:themeFill="background1" w:themeFillShade="D9"/>
            <w:vAlign w:val="center"/>
          </w:tcPr>
          <w:p w14:paraId="623BF088" w14:textId="77777777" w:rsidR="00D20F89" w:rsidRPr="00A24360" w:rsidRDefault="00D20F89" w:rsidP="007C7695">
            <w:pPr>
              <w:jc w:val="center"/>
              <w:rPr>
                <w:b/>
                <w:color w:val="000000"/>
                <w:sz w:val="18"/>
                <w:szCs w:val="18"/>
              </w:rPr>
            </w:pPr>
          </w:p>
        </w:tc>
        <w:tc>
          <w:tcPr>
            <w:tcW w:w="670" w:type="dxa"/>
            <w:shd w:val="clear" w:color="auto" w:fill="A6A6A6" w:themeFill="background1" w:themeFillShade="A6"/>
            <w:vAlign w:val="center"/>
          </w:tcPr>
          <w:p w14:paraId="308771EA" w14:textId="77777777" w:rsidR="00D20F89" w:rsidRPr="00A24360" w:rsidRDefault="00D20F89" w:rsidP="007C7695">
            <w:pPr>
              <w:jc w:val="center"/>
              <w:rPr>
                <w:b/>
                <w:color w:val="000000"/>
                <w:sz w:val="18"/>
                <w:szCs w:val="18"/>
              </w:rPr>
            </w:pPr>
            <w:r w:rsidRPr="00A24360">
              <w:rPr>
                <w:color w:val="000000"/>
                <w:sz w:val="18"/>
                <w:szCs w:val="18"/>
              </w:rPr>
              <w:t>2=X</w:t>
            </w:r>
          </w:p>
        </w:tc>
      </w:tr>
      <w:tr w:rsidR="00D20F89" w:rsidRPr="00A24360" w14:paraId="40EB522E" w14:textId="77777777" w:rsidTr="007C7695">
        <w:trPr>
          <w:cantSplit/>
          <w:trHeight w:val="289"/>
          <w:jc w:val="center"/>
        </w:trPr>
        <w:tc>
          <w:tcPr>
            <w:tcW w:w="830" w:type="dxa"/>
            <w:vAlign w:val="center"/>
          </w:tcPr>
          <w:p w14:paraId="7FD1149B" w14:textId="77777777" w:rsidR="00D20F89" w:rsidRPr="00A24360" w:rsidRDefault="00D20F89" w:rsidP="007C7695">
            <w:pPr>
              <w:tabs>
                <w:tab w:val="left" w:pos="397"/>
              </w:tabs>
              <w:ind w:left="397" w:hanging="397"/>
              <w:jc w:val="center"/>
              <w:rPr>
                <w:color w:val="000000"/>
                <w:szCs w:val="22"/>
              </w:rPr>
            </w:pPr>
            <w:r w:rsidRPr="00A24360">
              <w:rPr>
                <w:color w:val="000000"/>
                <w:szCs w:val="22"/>
              </w:rPr>
              <w:t>T1.3</w:t>
            </w:r>
          </w:p>
        </w:tc>
        <w:tc>
          <w:tcPr>
            <w:tcW w:w="4819" w:type="dxa"/>
            <w:vAlign w:val="center"/>
          </w:tcPr>
          <w:p w14:paraId="13106DE1" w14:textId="77777777" w:rsidR="00D20F89" w:rsidRPr="00A24360" w:rsidRDefault="00D20F89" w:rsidP="007C7695">
            <w:pPr>
              <w:tabs>
                <w:tab w:val="left" w:pos="397"/>
              </w:tabs>
              <w:ind w:left="397" w:hanging="397"/>
              <w:rPr>
                <w:color w:val="000000"/>
                <w:szCs w:val="22"/>
              </w:rPr>
            </w:pPr>
            <w:r w:rsidRPr="00A24360">
              <w:rPr>
                <w:color w:val="000000"/>
                <w:szCs w:val="22"/>
              </w:rPr>
              <w:t>IT tools for Project management</w:t>
            </w:r>
          </w:p>
        </w:tc>
        <w:tc>
          <w:tcPr>
            <w:tcW w:w="953" w:type="dxa"/>
            <w:vAlign w:val="center"/>
          </w:tcPr>
          <w:p w14:paraId="7854160B" w14:textId="77777777" w:rsidR="00D20F89" w:rsidRPr="00A24360" w:rsidRDefault="00D20F89" w:rsidP="007C7695">
            <w:pPr>
              <w:jc w:val="center"/>
              <w:rPr>
                <w:b/>
                <w:color w:val="000000"/>
                <w:sz w:val="18"/>
                <w:szCs w:val="18"/>
              </w:rPr>
            </w:pPr>
            <w:r w:rsidRPr="00A24360">
              <w:rPr>
                <w:b/>
                <w:color w:val="000000"/>
                <w:sz w:val="18"/>
                <w:szCs w:val="18"/>
              </w:rPr>
              <w:t>14</w:t>
            </w:r>
          </w:p>
        </w:tc>
        <w:tc>
          <w:tcPr>
            <w:tcW w:w="669" w:type="dxa"/>
            <w:shd w:val="clear" w:color="auto" w:fill="D9D9D9" w:themeFill="background1" w:themeFillShade="D9"/>
            <w:vAlign w:val="center"/>
          </w:tcPr>
          <w:p w14:paraId="4CDEA4DF"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1467E90A"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7163D8EE"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1E861A6C"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19B073BC"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2154A640" w14:textId="77777777" w:rsidR="00D20F89" w:rsidRPr="00A24360" w:rsidRDefault="00D20F89" w:rsidP="007C7695">
            <w:pPr>
              <w:jc w:val="center"/>
              <w:rPr>
                <w:color w:val="000000"/>
                <w:sz w:val="18"/>
                <w:szCs w:val="18"/>
              </w:rPr>
            </w:pPr>
            <w:r w:rsidRPr="00A24360">
              <w:rPr>
                <w:color w:val="000000"/>
                <w:sz w:val="18"/>
                <w:szCs w:val="18"/>
              </w:rPr>
              <w:t>2=</w:t>
            </w:r>
          </w:p>
        </w:tc>
        <w:tc>
          <w:tcPr>
            <w:tcW w:w="669" w:type="dxa"/>
            <w:shd w:val="clear" w:color="auto" w:fill="D9D9D9" w:themeFill="background1" w:themeFillShade="D9"/>
          </w:tcPr>
          <w:p w14:paraId="477AAC82"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4838C71A"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453AFC0C"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02E43CC4" w14:textId="77777777" w:rsidR="00D20F89" w:rsidRPr="00A24360" w:rsidRDefault="00D20F89" w:rsidP="007C7695">
            <w:pPr>
              <w:jc w:val="center"/>
              <w:rPr>
                <w:color w:val="000000"/>
                <w:sz w:val="18"/>
                <w:szCs w:val="18"/>
              </w:rPr>
            </w:pPr>
            <w:r w:rsidRPr="00A24360">
              <w:rPr>
                <w:color w:val="000000"/>
                <w:sz w:val="18"/>
                <w:szCs w:val="18"/>
              </w:rPr>
              <w:t>1=</w:t>
            </w:r>
          </w:p>
        </w:tc>
        <w:tc>
          <w:tcPr>
            <w:tcW w:w="626" w:type="dxa"/>
            <w:shd w:val="clear" w:color="auto" w:fill="D9D9D9" w:themeFill="background1" w:themeFillShade="D9"/>
          </w:tcPr>
          <w:p w14:paraId="08FBEDF8" w14:textId="77777777" w:rsidR="00D20F89" w:rsidRPr="00A24360" w:rsidRDefault="00D20F89" w:rsidP="007C7695">
            <w:pPr>
              <w:jc w:val="center"/>
              <w:rPr>
                <w:color w:val="000000"/>
                <w:sz w:val="18"/>
                <w:szCs w:val="18"/>
              </w:rPr>
            </w:pPr>
            <w:r w:rsidRPr="00A24360">
              <w:rPr>
                <w:color w:val="000000"/>
                <w:sz w:val="18"/>
                <w:szCs w:val="18"/>
              </w:rPr>
              <w:t>1=</w:t>
            </w:r>
          </w:p>
        </w:tc>
        <w:tc>
          <w:tcPr>
            <w:tcW w:w="713" w:type="dxa"/>
            <w:gridSpan w:val="2"/>
            <w:shd w:val="clear" w:color="auto" w:fill="D9D9D9" w:themeFill="background1" w:themeFillShade="D9"/>
          </w:tcPr>
          <w:p w14:paraId="43E4F081"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5A927185" w14:textId="77777777" w:rsidTr="007C7695">
        <w:trPr>
          <w:cantSplit/>
          <w:trHeight w:val="289"/>
          <w:jc w:val="center"/>
        </w:trPr>
        <w:tc>
          <w:tcPr>
            <w:tcW w:w="14636" w:type="dxa"/>
            <w:gridSpan w:val="16"/>
            <w:shd w:val="clear" w:color="auto" w:fill="000000" w:themeFill="text1"/>
            <w:vAlign w:val="center"/>
          </w:tcPr>
          <w:p w14:paraId="1EBC8AA6" w14:textId="77777777" w:rsidR="00D20F89" w:rsidRPr="00A24360" w:rsidRDefault="00D20F89" w:rsidP="007C7695">
            <w:pPr>
              <w:jc w:val="center"/>
              <w:rPr>
                <w:color w:val="FFFFFF" w:themeColor="background1"/>
                <w:szCs w:val="22"/>
              </w:rPr>
            </w:pPr>
            <w:r w:rsidRPr="00A24360">
              <w:rPr>
                <w:color w:val="FFFFFF" w:themeColor="background1"/>
                <w:szCs w:val="22"/>
              </w:rPr>
              <w:t>WP3 BUILDING CAPACITIES (UNIBO+AIU)</w:t>
            </w:r>
          </w:p>
          <w:p w14:paraId="421FD746" w14:textId="77777777" w:rsidR="00D20F89" w:rsidRPr="00A24360" w:rsidRDefault="00D20F89" w:rsidP="007C7695">
            <w:pPr>
              <w:jc w:val="center"/>
              <w:rPr>
                <w:color w:val="FFFFFF" w:themeColor="background1"/>
                <w:szCs w:val="22"/>
              </w:rPr>
            </w:pPr>
            <w:r w:rsidRPr="00A24360">
              <w:rPr>
                <w:color w:val="FFFFFF" w:themeColor="background1"/>
                <w:szCs w:val="22"/>
              </w:rPr>
              <w:t>M5-28</w:t>
            </w:r>
          </w:p>
        </w:tc>
      </w:tr>
      <w:tr w:rsidR="00D20F89" w:rsidRPr="00A24360" w14:paraId="1EB4F258" w14:textId="77777777" w:rsidTr="007C7695">
        <w:trPr>
          <w:cantSplit/>
          <w:trHeight w:val="289"/>
          <w:jc w:val="center"/>
        </w:trPr>
        <w:tc>
          <w:tcPr>
            <w:tcW w:w="5649" w:type="dxa"/>
            <w:gridSpan w:val="2"/>
            <w:vAlign w:val="center"/>
          </w:tcPr>
          <w:p w14:paraId="3F19D408" w14:textId="77777777" w:rsidR="00D20F89" w:rsidRPr="00A24360" w:rsidRDefault="00D20F89" w:rsidP="007C7695">
            <w:pPr>
              <w:tabs>
                <w:tab w:val="left" w:pos="397"/>
              </w:tabs>
              <w:ind w:left="397" w:hanging="397"/>
              <w:rPr>
                <w:color w:val="000000"/>
                <w:szCs w:val="22"/>
              </w:rPr>
            </w:pPr>
          </w:p>
        </w:tc>
        <w:tc>
          <w:tcPr>
            <w:tcW w:w="953" w:type="dxa"/>
            <w:shd w:val="clear" w:color="auto" w:fill="auto"/>
            <w:vAlign w:val="center"/>
          </w:tcPr>
          <w:p w14:paraId="5CE81324" w14:textId="77777777" w:rsidR="00D20F89" w:rsidRPr="00A24360" w:rsidRDefault="00D20F89" w:rsidP="007C7695">
            <w:pPr>
              <w:jc w:val="center"/>
              <w:rPr>
                <w:b/>
                <w:color w:val="000000"/>
                <w:sz w:val="18"/>
                <w:szCs w:val="18"/>
              </w:rPr>
            </w:pPr>
            <w:r w:rsidRPr="00A24360">
              <w:rPr>
                <w:b/>
                <w:color w:val="000000"/>
                <w:sz w:val="18"/>
                <w:szCs w:val="18"/>
              </w:rPr>
              <w:t>33</w:t>
            </w:r>
          </w:p>
        </w:tc>
        <w:tc>
          <w:tcPr>
            <w:tcW w:w="8034" w:type="dxa"/>
            <w:gridSpan w:val="13"/>
            <w:shd w:val="clear" w:color="auto" w:fill="auto"/>
            <w:vAlign w:val="center"/>
          </w:tcPr>
          <w:p w14:paraId="4E333CEB" w14:textId="77777777" w:rsidR="00D20F89" w:rsidRPr="00A24360" w:rsidRDefault="00D20F89" w:rsidP="007C7695">
            <w:pPr>
              <w:jc w:val="center"/>
              <w:rPr>
                <w:b/>
                <w:color w:val="000000"/>
                <w:sz w:val="18"/>
                <w:szCs w:val="18"/>
              </w:rPr>
            </w:pPr>
          </w:p>
        </w:tc>
      </w:tr>
      <w:tr w:rsidR="00D20F89" w:rsidRPr="00A24360" w14:paraId="3326021E" w14:textId="77777777" w:rsidTr="007C7695">
        <w:trPr>
          <w:cantSplit/>
          <w:trHeight w:val="289"/>
          <w:jc w:val="center"/>
        </w:trPr>
        <w:tc>
          <w:tcPr>
            <w:tcW w:w="830" w:type="dxa"/>
            <w:vAlign w:val="center"/>
          </w:tcPr>
          <w:p w14:paraId="1EC1CDD2" w14:textId="77777777" w:rsidR="00D20F89" w:rsidRPr="00A24360" w:rsidRDefault="00D20F89" w:rsidP="007C7695">
            <w:pPr>
              <w:tabs>
                <w:tab w:val="left" w:pos="397"/>
              </w:tabs>
              <w:ind w:left="397" w:hanging="397"/>
              <w:jc w:val="center"/>
              <w:rPr>
                <w:color w:val="000000"/>
                <w:szCs w:val="22"/>
              </w:rPr>
            </w:pPr>
            <w:r w:rsidRPr="00A24360">
              <w:rPr>
                <w:color w:val="000000"/>
                <w:szCs w:val="22"/>
              </w:rPr>
              <w:t>T3.1</w:t>
            </w:r>
          </w:p>
        </w:tc>
        <w:tc>
          <w:tcPr>
            <w:tcW w:w="4819" w:type="dxa"/>
            <w:vAlign w:val="center"/>
          </w:tcPr>
          <w:p w14:paraId="0C01BF71" w14:textId="77777777" w:rsidR="00D20F89" w:rsidRPr="00A24360" w:rsidRDefault="00D20F89" w:rsidP="007C7695">
            <w:pPr>
              <w:tabs>
                <w:tab w:val="left" w:pos="397"/>
              </w:tabs>
              <w:ind w:left="397" w:hanging="397"/>
              <w:rPr>
                <w:color w:val="000000"/>
                <w:szCs w:val="22"/>
              </w:rPr>
            </w:pPr>
            <w:r w:rsidRPr="00A24360">
              <w:rPr>
                <w:color w:val="000000"/>
                <w:szCs w:val="22"/>
              </w:rPr>
              <w:t>Training of Trainers</w:t>
            </w:r>
          </w:p>
        </w:tc>
        <w:tc>
          <w:tcPr>
            <w:tcW w:w="953" w:type="dxa"/>
            <w:shd w:val="clear" w:color="auto" w:fill="auto"/>
            <w:vAlign w:val="center"/>
          </w:tcPr>
          <w:p w14:paraId="3A1A16D6" w14:textId="77777777" w:rsidR="00D20F89" w:rsidRPr="00A24360" w:rsidRDefault="00D20F89" w:rsidP="007C7695">
            <w:pPr>
              <w:jc w:val="center"/>
              <w:rPr>
                <w:b/>
                <w:color w:val="000000"/>
                <w:sz w:val="18"/>
                <w:szCs w:val="18"/>
              </w:rPr>
            </w:pPr>
            <w:r w:rsidRPr="00A24360">
              <w:rPr>
                <w:b/>
                <w:color w:val="000000"/>
                <w:sz w:val="18"/>
                <w:szCs w:val="18"/>
              </w:rPr>
              <w:t>12</w:t>
            </w:r>
          </w:p>
        </w:tc>
        <w:tc>
          <w:tcPr>
            <w:tcW w:w="669" w:type="dxa"/>
            <w:shd w:val="clear" w:color="auto" w:fill="D9D9D9" w:themeFill="background1" w:themeFillShade="D9"/>
            <w:vAlign w:val="center"/>
          </w:tcPr>
          <w:p w14:paraId="15EADFD8"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A6A6A6" w:themeFill="background1" w:themeFillShade="A6"/>
            <w:vAlign w:val="center"/>
          </w:tcPr>
          <w:p w14:paraId="6E9A1B9C" w14:textId="77777777" w:rsidR="00D20F89" w:rsidRPr="00A24360" w:rsidRDefault="00D20F89" w:rsidP="007C7695">
            <w:pPr>
              <w:jc w:val="center"/>
              <w:rPr>
                <w:color w:val="000000"/>
                <w:sz w:val="18"/>
                <w:szCs w:val="18"/>
              </w:rPr>
            </w:pPr>
            <w:r w:rsidRPr="00A24360">
              <w:rPr>
                <w:color w:val="000000"/>
                <w:sz w:val="18"/>
                <w:szCs w:val="18"/>
              </w:rPr>
              <w:t>4=</w:t>
            </w:r>
          </w:p>
        </w:tc>
        <w:tc>
          <w:tcPr>
            <w:tcW w:w="669" w:type="dxa"/>
            <w:shd w:val="clear" w:color="auto" w:fill="A6A6A6" w:themeFill="background1" w:themeFillShade="A6"/>
            <w:vAlign w:val="center"/>
          </w:tcPr>
          <w:p w14:paraId="29222E14"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1F4E793A"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A6A6A6" w:themeFill="background1" w:themeFillShade="A6"/>
            <w:vAlign w:val="center"/>
          </w:tcPr>
          <w:p w14:paraId="208D763F" w14:textId="77777777" w:rsidR="00D20F89" w:rsidRPr="00A24360" w:rsidRDefault="00D20F89" w:rsidP="007C7695">
            <w:pPr>
              <w:jc w:val="center"/>
              <w:rPr>
                <w:color w:val="000000"/>
                <w:sz w:val="18"/>
                <w:szCs w:val="18"/>
              </w:rPr>
            </w:pPr>
            <w:r w:rsidRPr="00A24360">
              <w:rPr>
                <w:color w:val="000000"/>
                <w:sz w:val="18"/>
                <w:szCs w:val="18"/>
              </w:rPr>
              <w:t>4=</w:t>
            </w:r>
          </w:p>
        </w:tc>
        <w:tc>
          <w:tcPr>
            <w:tcW w:w="670" w:type="dxa"/>
            <w:shd w:val="clear" w:color="auto" w:fill="A6A6A6" w:themeFill="background1" w:themeFillShade="A6"/>
            <w:vAlign w:val="center"/>
          </w:tcPr>
          <w:p w14:paraId="6DFE0FFF"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auto"/>
            <w:vAlign w:val="center"/>
          </w:tcPr>
          <w:p w14:paraId="46B8A3EB" w14:textId="77777777" w:rsidR="00D20F89" w:rsidRPr="00A24360" w:rsidRDefault="00D20F89" w:rsidP="007C7695">
            <w:pPr>
              <w:jc w:val="center"/>
              <w:rPr>
                <w:b/>
                <w:color w:val="000000"/>
                <w:sz w:val="18"/>
                <w:szCs w:val="18"/>
              </w:rPr>
            </w:pPr>
          </w:p>
        </w:tc>
        <w:tc>
          <w:tcPr>
            <w:tcW w:w="670" w:type="dxa"/>
            <w:shd w:val="clear" w:color="auto" w:fill="auto"/>
            <w:vAlign w:val="center"/>
          </w:tcPr>
          <w:p w14:paraId="347558FF" w14:textId="77777777" w:rsidR="00D20F89" w:rsidRPr="00A24360" w:rsidRDefault="00D20F89" w:rsidP="007C7695">
            <w:pPr>
              <w:jc w:val="center"/>
              <w:rPr>
                <w:b/>
                <w:color w:val="000000"/>
                <w:sz w:val="18"/>
                <w:szCs w:val="18"/>
              </w:rPr>
            </w:pPr>
          </w:p>
        </w:tc>
        <w:tc>
          <w:tcPr>
            <w:tcW w:w="669" w:type="dxa"/>
            <w:shd w:val="clear" w:color="auto" w:fill="auto"/>
            <w:vAlign w:val="center"/>
          </w:tcPr>
          <w:p w14:paraId="14E3F453" w14:textId="77777777" w:rsidR="00D20F89" w:rsidRPr="00A24360" w:rsidRDefault="00D20F89" w:rsidP="007C7695">
            <w:pPr>
              <w:jc w:val="center"/>
              <w:rPr>
                <w:b/>
                <w:color w:val="000000"/>
                <w:sz w:val="18"/>
                <w:szCs w:val="18"/>
              </w:rPr>
            </w:pPr>
          </w:p>
        </w:tc>
        <w:tc>
          <w:tcPr>
            <w:tcW w:w="670" w:type="dxa"/>
            <w:shd w:val="clear" w:color="auto" w:fill="auto"/>
            <w:vAlign w:val="center"/>
          </w:tcPr>
          <w:p w14:paraId="0820C4C9" w14:textId="77777777" w:rsidR="00D20F89" w:rsidRPr="00A24360" w:rsidRDefault="00D20F89" w:rsidP="007C7695">
            <w:pPr>
              <w:jc w:val="center"/>
              <w:rPr>
                <w:b/>
                <w:color w:val="000000"/>
                <w:sz w:val="18"/>
                <w:szCs w:val="18"/>
              </w:rPr>
            </w:pPr>
          </w:p>
        </w:tc>
        <w:tc>
          <w:tcPr>
            <w:tcW w:w="669" w:type="dxa"/>
            <w:gridSpan w:val="2"/>
            <w:shd w:val="clear" w:color="auto" w:fill="auto"/>
            <w:vAlign w:val="center"/>
          </w:tcPr>
          <w:p w14:paraId="6C2A0212" w14:textId="77777777" w:rsidR="00D20F89" w:rsidRPr="00A24360" w:rsidRDefault="00D20F89" w:rsidP="007C7695">
            <w:pPr>
              <w:jc w:val="center"/>
              <w:rPr>
                <w:b/>
                <w:color w:val="000000"/>
                <w:sz w:val="18"/>
                <w:szCs w:val="18"/>
              </w:rPr>
            </w:pPr>
          </w:p>
        </w:tc>
        <w:tc>
          <w:tcPr>
            <w:tcW w:w="670" w:type="dxa"/>
            <w:shd w:val="clear" w:color="auto" w:fill="auto"/>
            <w:vAlign w:val="center"/>
          </w:tcPr>
          <w:p w14:paraId="229E6F71" w14:textId="77777777" w:rsidR="00D20F89" w:rsidRPr="00A24360" w:rsidRDefault="00D20F89" w:rsidP="007C7695">
            <w:pPr>
              <w:jc w:val="center"/>
              <w:rPr>
                <w:b/>
                <w:color w:val="000000"/>
                <w:sz w:val="18"/>
                <w:szCs w:val="18"/>
              </w:rPr>
            </w:pPr>
          </w:p>
        </w:tc>
      </w:tr>
      <w:tr w:rsidR="00D20F89" w:rsidRPr="00A24360" w14:paraId="532C6C23" w14:textId="77777777" w:rsidTr="007C7695">
        <w:trPr>
          <w:cantSplit/>
          <w:trHeight w:val="330"/>
          <w:jc w:val="center"/>
        </w:trPr>
        <w:tc>
          <w:tcPr>
            <w:tcW w:w="830" w:type="dxa"/>
            <w:vAlign w:val="center"/>
          </w:tcPr>
          <w:p w14:paraId="542BF7FD" w14:textId="77777777" w:rsidR="00D20F89" w:rsidRPr="00A24360" w:rsidRDefault="00D20F89" w:rsidP="007C7695">
            <w:pPr>
              <w:tabs>
                <w:tab w:val="left" w:pos="397"/>
              </w:tabs>
              <w:ind w:left="397" w:hanging="397"/>
              <w:jc w:val="center"/>
              <w:rPr>
                <w:color w:val="000000"/>
                <w:szCs w:val="22"/>
              </w:rPr>
            </w:pPr>
            <w:r w:rsidRPr="00A24360">
              <w:rPr>
                <w:color w:val="000000"/>
                <w:szCs w:val="22"/>
              </w:rPr>
              <w:t>T3.2</w:t>
            </w:r>
          </w:p>
        </w:tc>
        <w:tc>
          <w:tcPr>
            <w:tcW w:w="4819" w:type="dxa"/>
            <w:vAlign w:val="center"/>
          </w:tcPr>
          <w:p w14:paraId="35D57C81" w14:textId="77777777" w:rsidR="00D20F89" w:rsidRPr="00A24360" w:rsidRDefault="00D20F89" w:rsidP="007C7695">
            <w:pPr>
              <w:tabs>
                <w:tab w:val="left" w:pos="397"/>
              </w:tabs>
              <w:ind w:left="397" w:hanging="397"/>
              <w:rPr>
                <w:color w:val="000000"/>
                <w:szCs w:val="22"/>
              </w:rPr>
            </w:pPr>
            <w:r w:rsidRPr="00A24360">
              <w:rPr>
                <w:color w:val="000000"/>
                <w:szCs w:val="22"/>
              </w:rPr>
              <w:t>Trainings Replication</w:t>
            </w:r>
          </w:p>
        </w:tc>
        <w:tc>
          <w:tcPr>
            <w:tcW w:w="953" w:type="dxa"/>
            <w:shd w:val="clear" w:color="auto" w:fill="auto"/>
            <w:vAlign w:val="center"/>
          </w:tcPr>
          <w:p w14:paraId="5A16214D" w14:textId="77777777" w:rsidR="00D20F89" w:rsidRPr="00A24360" w:rsidRDefault="00D20F89" w:rsidP="007C7695">
            <w:pPr>
              <w:jc w:val="center"/>
              <w:rPr>
                <w:b/>
                <w:color w:val="000000"/>
                <w:sz w:val="18"/>
                <w:szCs w:val="18"/>
              </w:rPr>
            </w:pPr>
            <w:r w:rsidRPr="00A24360">
              <w:rPr>
                <w:b/>
                <w:color w:val="000000"/>
                <w:sz w:val="18"/>
                <w:szCs w:val="18"/>
              </w:rPr>
              <w:t>17</w:t>
            </w:r>
          </w:p>
        </w:tc>
        <w:tc>
          <w:tcPr>
            <w:tcW w:w="669" w:type="dxa"/>
            <w:shd w:val="clear" w:color="auto" w:fill="A6A6A6" w:themeFill="background1" w:themeFillShade="A6"/>
            <w:vAlign w:val="center"/>
          </w:tcPr>
          <w:p w14:paraId="1E0868E8"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43AD4F44"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6AC6CC60"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A6A6A6" w:themeFill="background1" w:themeFillShade="A6"/>
            <w:vAlign w:val="center"/>
          </w:tcPr>
          <w:p w14:paraId="679B758F" w14:textId="77777777" w:rsidR="00D20F89" w:rsidRPr="00A24360" w:rsidRDefault="00D20F89" w:rsidP="007C7695">
            <w:pPr>
              <w:jc w:val="center"/>
              <w:rPr>
                <w:color w:val="000000"/>
                <w:sz w:val="18"/>
                <w:szCs w:val="18"/>
              </w:rPr>
            </w:pPr>
            <w:r w:rsidRPr="00A24360">
              <w:rPr>
                <w:color w:val="000000"/>
                <w:sz w:val="18"/>
                <w:szCs w:val="18"/>
              </w:rPr>
              <w:t>4=X</w:t>
            </w:r>
          </w:p>
        </w:tc>
        <w:tc>
          <w:tcPr>
            <w:tcW w:w="669" w:type="dxa"/>
            <w:shd w:val="clear" w:color="auto" w:fill="A6A6A6" w:themeFill="background1" w:themeFillShade="A6"/>
            <w:vAlign w:val="center"/>
          </w:tcPr>
          <w:p w14:paraId="51F9E45C"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7ABA8F76" w14:textId="77777777" w:rsidR="00D20F89" w:rsidRPr="00A24360" w:rsidRDefault="00D20F89" w:rsidP="007C7695">
            <w:pPr>
              <w:jc w:val="center"/>
              <w:rPr>
                <w:b/>
                <w:color w:val="000000"/>
                <w:sz w:val="18"/>
                <w:szCs w:val="18"/>
              </w:rPr>
            </w:pPr>
          </w:p>
        </w:tc>
        <w:tc>
          <w:tcPr>
            <w:tcW w:w="669" w:type="dxa"/>
            <w:shd w:val="clear" w:color="auto" w:fill="A6A6A6" w:themeFill="background1" w:themeFillShade="A6"/>
            <w:vAlign w:val="center"/>
          </w:tcPr>
          <w:p w14:paraId="621E8D3D" w14:textId="77777777" w:rsidR="00D20F89" w:rsidRPr="00A24360" w:rsidRDefault="00D20F89" w:rsidP="007C7695">
            <w:pPr>
              <w:jc w:val="center"/>
              <w:rPr>
                <w:b/>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491D423D"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0282F947"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75A1C778" w14:textId="77777777" w:rsidR="00D20F89" w:rsidRPr="00A24360" w:rsidRDefault="00D20F89" w:rsidP="007C7695">
            <w:pPr>
              <w:jc w:val="center"/>
              <w:rPr>
                <w:b/>
                <w:color w:val="000000"/>
                <w:sz w:val="18"/>
                <w:szCs w:val="18"/>
              </w:rPr>
            </w:pPr>
          </w:p>
        </w:tc>
        <w:tc>
          <w:tcPr>
            <w:tcW w:w="669" w:type="dxa"/>
            <w:gridSpan w:val="2"/>
            <w:shd w:val="clear" w:color="auto" w:fill="D9D9D9" w:themeFill="background1" w:themeFillShade="D9"/>
            <w:vAlign w:val="center"/>
          </w:tcPr>
          <w:p w14:paraId="5A6E4D04"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548D7E20" w14:textId="77777777" w:rsidR="00D20F89" w:rsidRPr="00A24360" w:rsidRDefault="00D20F89" w:rsidP="007C7695">
            <w:pPr>
              <w:jc w:val="center"/>
              <w:rPr>
                <w:b/>
                <w:color w:val="000000"/>
                <w:sz w:val="18"/>
                <w:szCs w:val="18"/>
              </w:rPr>
            </w:pPr>
            <w:r w:rsidRPr="00A24360">
              <w:rPr>
                <w:color w:val="000000"/>
                <w:sz w:val="18"/>
                <w:szCs w:val="18"/>
              </w:rPr>
              <w:t>1X</w:t>
            </w:r>
          </w:p>
        </w:tc>
      </w:tr>
      <w:tr w:rsidR="00D20F89" w:rsidRPr="00A24360" w14:paraId="214DA1DE" w14:textId="77777777" w:rsidTr="007C7695">
        <w:trPr>
          <w:cantSplit/>
          <w:trHeight w:val="330"/>
          <w:jc w:val="center"/>
        </w:trPr>
        <w:tc>
          <w:tcPr>
            <w:tcW w:w="830" w:type="dxa"/>
            <w:vAlign w:val="center"/>
          </w:tcPr>
          <w:p w14:paraId="6A3D64BC" w14:textId="77777777" w:rsidR="00D20F89" w:rsidRPr="00A24360" w:rsidRDefault="00D20F89" w:rsidP="007C7695">
            <w:pPr>
              <w:tabs>
                <w:tab w:val="left" w:pos="397"/>
              </w:tabs>
              <w:ind w:left="397" w:hanging="397"/>
              <w:jc w:val="center"/>
              <w:rPr>
                <w:color w:val="000000"/>
                <w:szCs w:val="22"/>
              </w:rPr>
            </w:pPr>
            <w:r w:rsidRPr="00A24360">
              <w:rPr>
                <w:color w:val="000000"/>
                <w:szCs w:val="22"/>
              </w:rPr>
              <w:t>T3.3</w:t>
            </w:r>
          </w:p>
        </w:tc>
        <w:tc>
          <w:tcPr>
            <w:tcW w:w="4819" w:type="dxa"/>
            <w:vAlign w:val="center"/>
          </w:tcPr>
          <w:p w14:paraId="504E8153" w14:textId="77777777" w:rsidR="00D20F89" w:rsidRPr="00A24360" w:rsidRDefault="00D20F89" w:rsidP="007C7695">
            <w:pPr>
              <w:tabs>
                <w:tab w:val="left" w:pos="397"/>
              </w:tabs>
              <w:ind w:left="397" w:hanging="397"/>
              <w:rPr>
                <w:color w:val="000000"/>
                <w:szCs w:val="22"/>
              </w:rPr>
            </w:pPr>
            <w:r w:rsidRPr="00A24360">
              <w:rPr>
                <w:color w:val="000000"/>
                <w:szCs w:val="22"/>
              </w:rPr>
              <w:t>MORALE e-learning platform</w:t>
            </w:r>
          </w:p>
        </w:tc>
        <w:tc>
          <w:tcPr>
            <w:tcW w:w="953" w:type="dxa"/>
            <w:shd w:val="clear" w:color="auto" w:fill="auto"/>
            <w:vAlign w:val="center"/>
          </w:tcPr>
          <w:p w14:paraId="6EC41EBF" w14:textId="77777777" w:rsidR="00D20F89" w:rsidRPr="00A24360" w:rsidRDefault="00D20F89" w:rsidP="007C7695">
            <w:pPr>
              <w:jc w:val="center"/>
              <w:rPr>
                <w:b/>
                <w:color w:val="000000"/>
                <w:sz w:val="18"/>
                <w:szCs w:val="18"/>
              </w:rPr>
            </w:pPr>
            <w:r w:rsidRPr="00A24360">
              <w:rPr>
                <w:b/>
                <w:color w:val="000000"/>
                <w:sz w:val="18"/>
                <w:szCs w:val="18"/>
              </w:rPr>
              <w:t>4</w:t>
            </w:r>
          </w:p>
        </w:tc>
        <w:tc>
          <w:tcPr>
            <w:tcW w:w="669" w:type="dxa"/>
            <w:shd w:val="clear" w:color="auto" w:fill="D9D9D9" w:themeFill="background1" w:themeFillShade="D9"/>
            <w:vAlign w:val="center"/>
          </w:tcPr>
          <w:p w14:paraId="74DC7E2B"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49E13055"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5F07F855"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FCEAB58"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46904056"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2700F644"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AF44C11"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39171F50"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471912B5"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27EF9102" w14:textId="77777777" w:rsidR="00D20F89" w:rsidRPr="00A24360" w:rsidRDefault="00D20F89" w:rsidP="007C7695">
            <w:pPr>
              <w:jc w:val="center"/>
              <w:rPr>
                <w:b/>
                <w:color w:val="000000"/>
                <w:sz w:val="18"/>
                <w:szCs w:val="18"/>
              </w:rPr>
            </w:pPr>
          </w:p>
        </w:tc>
        <w:tc>
          <w:tcPr>
            <w:tcW w:w="669" w:type="dxa"/>
            <w:gridSpan w:val="2"/>
            <w:shd w:val="clear" w:color="auto" w:fill="D9D9D9" w:themeFill="background1" w:themeFillShade="D9"/>
            <w:vAlign w:val="center"/>
          </w:tcPr>
          <w:p w14:paraId="2C9AB8BE"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6AE21A5" w14:textId="77777777" w:rsidR="00D20F89" w:rsidRPr="00A24360" w:rsidRDefault="00D20F89" w:rsidP="007C7695">
            <w:pPr>
              <w:jc w:val="center"/>
              <w:rPr>
                <w:b/>
                <w:color w:val="000000"/>
                <w:sz w:val="18"/>
                <w:szCs w:val="18"/>
              </w:rPr>
            </w:pPr>
            <w:r w:rsidRPr="00A24360">
              <w:rPr>
                <w:color w:val="000000"/>
                <w:sz w:val="18"/>
                <w:szCs w:val="18"/>
              </w:rPr>
              <w:t>1=</w:t>
            </w:r>
          </w:p>
        </w:tc>
      </w:tr>
      <w:tr w:rsidR="00D20F89" w:rsidRPr="00A24360" w14:paraId="3A9CBDBD" w14:textId="77777777" w:rsidTr="007C7695">
        <w:trPr>
          <w:cantSplit/>
          <w:trHeight w:val="289"/>
          <w:jc w:val="center"/>
        </w:trPr>
        <w:tc>
          <w:tcPr>
            <w:tcW w:w="14636" w:type="dxa"/>
            <w:gridSpan w:val="16"/>
            <w:shd w:val="clear" w:color="auto" w:fill="000000" w:themeFill="text1"/>
            <w:vAlign w:val="center"/>
          </w:tcPr>
          <w:p w14:paraId="3A477CD8" w14:textId="2085B1CD" w:rsidR="00D20F89" w:rsidRPr="00A24360" w:rsidRDefault="00D20F89" w:rsidP="007C7695">
            <w:pPr>
              <w:jc w:val="center"/>
              <w:rPr>
                <w:color w:val="FFFFFF" w:themeColor="background1"/>
                <w:szCs w:val="22"/>
              </w:rPr>
            </w:pPr>
            <w:r w:rsidRPr="00A24360">
              <w:rPr>
                <w:color w:val="FFFFFF" w:themeColor="background1"/>
                <w:szCs w:val="22"/>
              </w:rPr>
              <w:t>WP4 CURRICULA ENHANCEMENT &amp; DELIVERY (UA</w:t>
            </w:r>
            <w:r w:rsidR="00DD0D35">
              <w:rPr>
                <w:color w:val="FFFFFF" w:themeColor="background1"/>
                <w:szCs w:val="22"/>
              </w:rPr>
              <w:t>+IUST</w:t>
            </w:r>
            <w:r w:rsidRPr="00A24360">
              <w:rPr>
                <w:color w:val="FFFFFF" w:themeColor="background1"/>
                <w:szCs w:val="22"/>
              </w:rPr>
              <w:t>)</w:t>
            </w:r>
          </w:p>
          <w:p w14:paraId="638D30F9" w14:textId="77777777" w:rsidR="00D20F89" w:rsidRPr="00A24360" w:rsidRDefault="00D20F89" w:rsidP="007C7695">
            <w:pPr>
              <w:jc w:val="center"/>
              <w:rPr>
                <w:b/>
                <w:color w:val="FFFFFF" w:themeColor="background1"/>
                <w:szCs w:val="22"/>
              </w:rPr>
            </w:pPr>
            <w:r w:rsidRPr="00A24360">
              <w:rPr>
                <w:color w:val="FFFFFF" w:themeColor="background1"/>
                <w:szCs w:val="22"/>
              </w:rPr>
              <w:t>M7 -36</w:t>
            </w:r>
          </w:p>
        </w:tc>
      </w:tr>
      <w:tr w:rsidR="00D20F89" w:rsidRPr="00A24360" w14:paraId="4AF0C848" w14:textId="77777777" w:rsidTr="007C7695">
        <w:trPr>
          <w:cantSplit/>
          <w:trHeight w:val="289"/>
          <w:jc w:val="center"/>
        </w:trPr>
        <w:tc>
          <w:tcPr>
            <w:tcW w:w="5649" w:type="dxa"/>
            <w:gridSpan w:val="2"/>
            <w:vAlign w:val="center"/>
          </w:tcPr>
          <w:p w14:paraId="2A27CA1D" w14:textId="77777777" w:rsidR="00D20F89" w:rsidRPr="00A24360" w:rsidRDefault="00D20F89" w:rsidP="007C7695">
            <w:pPr>
              <w:tabs>
                <w:tab w:val="left" w:pos="397"/>
              </w:tabs>
              <w:ind w:left="397" w:hanging="397"/>
              <w:rPr>
                <w:color w:val="000000"/>
                <w:szCs w:val="22"/>
              </w:rPr>
            </w:pPr>
          </w:p>
        </w:tc>
        <w:tc>
          <w:tcPr>
            <w:tcW w:w="953" w:type="dxa"/>
            <w:vAlign w:val="center"/>
          </w:tcPr>
          <w:p w14:paraId="538174D4" w14:textId="77777777" w:rsidR="00D20F89" w:rsidRPr="00A24360" w:rsidRDefault="00D20F89" w:rsidP="007C7695">
            <w:pPr>
              <w:jc w:val="center"/>
              <w:rPr>
                <w:b/>
                <w:color w:val="000000"/>
                <w:sz w:val="18"/>
                <w:szCs w:val="18"/>
              </w:rPr>
            </w:pPr>
            <w:r w:rsidRPr="00A24360">
              <w:rPr>
                <w:b/>
                <w:color w:val="000000"/>
                <w:sz w:val="18"/>
                <w:szCs w:val="18"/>
              </w:rPr>
              <w:t>37</w:t>
            </w:r>
          </w:p>
        </w:tc>
        <w:tc>
          <w:tcPr>
            <w:tcW w:w="8034" w:type="dxa"/>
            <w:gridSpan w:val="13"/>
            <w:shd w:val="clear" w:color="auto" w:fill="auto"/>
            <w:vAlign w:val="center"/>
          </w:tcPr>
          <w:p w14:paraId="286BCEFF" w14:textId="77777777" w:rsidR="00D20F89" w:rsidRPr="00A24360" w:rsidRDefault="00D20F89" w:rsidP="007C7695">
            <w:pPr>
              <w:jc w:val="center"/>
              <w:rPr>
                <w:b/>
                <w:color w:val="000000"/>
                <w:sz w:val="18"/>
                <w:szCs w:val="18"/>
              </w:rPr>
            </w:pPr>
          </w:p>
        </w:tc>
      </w:tr>
      <w:tr w:rsidR="00D20F89" w:rsidRPr="00A24360" w14:paraId="143ADE5D" w14:textId="77777777" w:rsidTr="007C7695">
        <w:trPr>
          <w:cantSplit/>
          <w:trHeight w:val="289"/>
          <w:jc w:val="center"/>
        </w:trPr>
        <w:tc>
          <w:tcPr>
            <w:tcW w:w="830" w:type="dxa"/>
            <w:vAlign w:val="center"/>
          </w:tcPr>
          <w:p w14:paraId="12403C1D" w14:textId="77777777" w:rsidR="00D20F89" w:rsidRPr="00A24360" w:rsidRDefault="00D20F89" w:rsidP="007C7695">
            <w:pPr>
              <w:tabs>
                <w:tab w:val="left" w:pos="397"/>
              </w:tabs>
              <w:ind w:left="397" w:hanging="397"/>
              <w:jc w:val="center"/>
              <w:rPr>
                <w:color w:val="000000"/>
                <w:szCs w:val="22"/>
              </w:rPr>
            </w:pPr>
            <w:r w:rsidRPr="00A24360">
              <w:rPr>
                <w:color w:val="000000"/>
                <w:szCs w:val="22"/>
              </w:rPr>
              <w:t>T4.1</w:t>
            </w:r>
          </w:p>
        </w:tc>
        <w:tc>
          <w:tcPr>
            <w:tcW w:w="4819" w:type="dxa"/>
            <w:vAlign w:val="center"/>
          </w:tcPr>
          <w:p w14:paraId="454EE2BA" w14:textId="77777777" w:rsidR="00D20F89" w:rsidRPr="00A24360" w:rsidRDefault="00D20F89" w:rsidP="007C7695">
            <w:pPr>
              <w:tabs>
                <w:tab w:val="left" w:pos="397"/>
              </w:tabs>
              <w:ind w:left="397" w:hanging="397"/>
              <w:rPr>
                <w:color w:val="000000"/>
                <w:szCs w:val="22"/>
              </w:rPr>
            </w:pPr>
            <w:r w:rsidRPr="00A24360">
              <w:rPr>
                <w:color w:val="000000"/>
                <w:szCs w:val="22"/>
              </w:rPr>
              <w:t xml:space="preserve">Strategy for Curricula Modernisation </w:t>
            </w:r>
          </w:p>
        </w:tc>
        <w:tc>
          <w:tcPr>
            <w:tcW w:w="953" w:type="dxa"/>
            <w:vAlign w:val="center"/>
          </w:tcPr>
          <w:p w14:paraId="7E5CCA44" w14:textId="77777777" w:rsidR="00D20F89" w:rsidRPr="00A24360" w:rsidRDefault="00D20F89" w:rsidP="007C7695">
            <w:pPr>
              <w:jc w:val="center"/>
              <w:rPr>
                <w:b/>
                <w:color w:val="000000"/>
                <w:sz w:val="18"/>
                <w:szCs w:val="18"/>
              </w:rPr>
            </w:pPr>
            <w:r w:rsidRPr="00A24360">
              <w:rPr>
                <w:b/>
                <w:color w:val="000000"/>
                <w:sz w:val="18"/>
                <w:szCs w:val="18"/>
              </w:rPr>
              <w:t>6</w:t>
            </w:r>
          </w:p>
        </w:tc>
        <w:tc>
          <w:tcPr>
            <w:tcW w:w="669" w:type="dxa"/>
            <w:shd w:val="clear" w:color="auto" w:fill="D9D9D9" w:themeFill="background1" w:themeFillShade="D9"/>
          </w:tcPr>
          <w:p w14:paraId="48C88498"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4F9398A7"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6C542BE9"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74258366"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5E2EE6B3"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48554A9A"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auto"/>
            <w:vAlign w:val="center"/>
          </w:tcPr>
          <w:p w14:paraId="0B1BCD2A" w14:textId="77777777" w:rsidR="00D20F89" w:rsidRPr="00A24360" w:rsidRDefault="00D20F89" w:rsidP="007C7695">
            <w:pPr>
              <w:jc w:val="center"/>
              <w:rPr>
                <w:b/>
                <w:color w:val="000000"/>
                <w:sz w:val="18"/>
                <w:szCs w:val="18"/>
              </w:rPr>
            </w:pPr>
          </w:p>
        </w:tc>
        <w:tc>
          <w:tcPr>
            <w:tcW w:w="670" w:type="dxa"/>
            <w:shd w:val="clear" w:color="auto" w:fill="auto"/>
            <w:vAlign w:val="center"/>
          </w:tcPr>
          <w:p w14:paraId="449A8838" w14:textId="77777777" w:rsidR="00D20F89" w:rsidRPr="00A24360" w:rsidRDefault="00D20F89" w:rsidP="007C7695">
            <w:pPr>
              <w:jc w:val="center"/>
              <w:rPr>
                <w:b/>
                <w:color w:val="000000"/>
                <w:sz w:val="18"/>
                <w:szCs w:val="18"/>
              </w:rPr>
            </w:pPr>
          </w:p>
        </w:tc>
        <w:tc>
          <w:tcPr>
            <w:tcW w:w="669" w:type="dxa"/>
            <w:shd w:val="clear" w:color="auto" w:fill="auto"/>
            <w:vAlign w:val="center"/>
          </w:tcPr>
          <w:p w14:paraId="77689C84" w14:textId="77777777" w:rsidR="00D20F89" w:rsidRPr="00A24360" w:rsidRDefault="00D20F89" w:rsidP="007C7695">
            <w:pPr>
              <w:jc w:val="center"/>
              <w:rPr>
                <w:b/>
                <w:color w:val="000000"/>
                <w:sz w:val="18"/>
                <w:szCs w:val="18"/>
              </w:rPr>
            </w:pPr>
          </w:p>
        </w:tc>
        <w:tc>
          <w:tcPr>
            <w:tcW w:w="670" w:type="dxa"/>
            <w:shd w:val="clear" w:color="auto" w:fill="auto"/>
            <w:vAlign w:val="center"/>
          </w:tcPr>
          <w:p w14:paraId="03495B6F" w14:textId="77777777" w:rsidR="00D20F89" w:rsidRPr="00A24360" w:rsidRDefault="00D20F89" w:rsidP="007C7695">
            <w:pPr>
              <w:jc w:val="center"/>
              <w:rPr>
                <w:b/>
                <w:color w:val="000000"/>
                <w:sz w:val="18"/>
                <w:szCs w:val="18"/>
              </w:rPr>
            </w:pPr>
          </w:p>
        </w:tc>
        <w:tc>
          <w:tcPr>
            <w:tcW w:w="669" w:type="dxa"/>
            <w:gridSpan w:val="2"/>
            <w:shd w:val="clear" w:color="auto" w:fill="auto"/>
            <w:vAlign w:val="center"/>
          </w:tcPr>
          <w:p w14:paraId="30455EF5" w14:textId="77777777" w:rsidR="00D20F89" w:rsidRPr="00A24360" w:rsidRDefault="00D20F89" w:rsidP="007C7695">
            <w:pPr>
              <w:jc w:val="center"/>
              <w:rPr>
                <w:b/>
                <w:color w:val="000000"/>
                <w:sz w:val="18"/>
                <w:szCs w:val="18"/>
              </w:rPr>
            </w:pPr>
          </w:p>
        </w:tc>
        <w:tc>
          <w:tcPr>
            <w:tcW w:w="670" w:type="dxa"/>
            <w:shd w:val="clear" w:color="auto" w:fill="auto"/>
            <w:vAlign w:val="center"/>
          </w:tcPr>
          <w:p w14:paraId="7058A83B" w14:textId="77777777" w:rsidR="00D20F89" w:rsidRPr="00A24360" w:rsidRDefault="00D20F89" w:rsidP="007C7695">
            <w:pPr>
              <w:jc w:val="center"/>
              <w:rPr>
                <w:b/>
                <w:color w:val="000000"/>
                <w:sz w:val="18"/>
                <w:szCs w:val="18"/>
              </w:rPr>
            </w:pPr>
          </w:p>
        </w:tc>
      </w:tr>
      <w:tr w:rsidR="00D20F89" w:rsidRPr="00A24360" w14:paraId="11678B7E" w14:textId="77777777" w:rsidTr="007C7695">
        <w:trPr>
          <w:cantSplit/>
          <w:trHeight w:val="289"/>
          <w:jc w:val="center"/>
        </w:trPr>
        <w:tc>
          <w:tcPr>
            <w:tcW w:w="830" w:type="dxa"/>
            <w:vAlign w:val="center"/>
          </w:tcPr>
          <w:p w14:paraId="3171643C" w14:textId="77777777" w:rsidR="00D20F89" w:rsidRPr="00A24360" w:rsidRDefault="00D20F89" w:rsidP="007C7695">
            <w:pPr>
              <w:tabs>
                <w:tab w:val="left" w:pos="397"/>
              </w:tabs>
              <w:ind w:left="397" w:hanging="397"/>
              <w:jc w:val="center"/>
              <w:rPr>
                <w:color w:val="000000"/>
                <w:szCs w:val="22"/>
              </w:rPr>
            </w:pPr>
            <w:r w:rsidRPr="00A24360">
              <w:rPr>
                <w:color w:val="000000"/>
                <w:szCs w:val="22"/>
              </w:rPr>
              <w:t>T4.2</w:t>
            </w:r>
          </w:p>
        </w:tc>
        <w:tc>
          <w:tcPr>
            <w:tcW w:w="4819" w:type="dxa"/>
            <w:vAlign w:val="center"/>
          </w:tcPr>
          <w:p w14:paraId="661F3274" w14:textId="77777777" w:rsidR="00D20F89" w:rsidRPr="00A24360" w:rsidRDefault="00D20F89" w:rsidP="007C7695">
            <w:pPr>
              <w:rPr>
                <w:color w:val="000000"/>
                <w:szCs w:val="22"/>
              </w:rPr>
            </w:pPr>
            <w:r w:rsidRPr="00A24360">
              <w:rPr>
                <w:color w:val="000000"/>
                <w:szCs w:val="22"/>
              </w:rPr>
              <w:t>Joint Development of materials for New Bachelor courses and Implementation</w:t>
            </w:r>
          </w:p>
        </w:tc>
        <w:tc>
          <w:tcPr>
            <w:tcW w:w="953" w:type="dxa"/>
            <w:vAlign w:val="center"/>
          </w:tcPr>
          <w:p w14:paraId="55DF721E" w14:textId="77777777" w:rsidR="00D20F89" w:rsidRPr="00A24360" w:rsidRDefault="00D20F89" w:rsidP="007C7695">
            <w:pPr>
              <w:jc w:val="center"/>
              <w:rPr>
                <w:b/>
                <w:color w:val="000000"/>
                <w:sz w:val="18"/>
                <w:szCs w:val="18"/>
              </w:rPr>
            </w:pPr>
            <w:r w:rsidRPr="00A24360">
              <w:rPr>
                <w:b/>
                <w:color w:val="000000"/>
                <w:sz w:val="18"/>
                <w:szCs w:val="18"/>
              </w:rPr>
              <w:t>28</w:t>
            </w:r>
          </w:p>
        </w:tc>
        <w:tc>
          <w:tcPr>
            <w:tcW w:w="669" w:type="dxa"/>
            <w:shd w:val="clear" w:color="auto" w:fill="A6A6A6" w:themeFill="background1" w:themeFillShade="A6"/>
            <w:vAlign w:val="center"/>
          </w:tcPr>
          <w:p w14:paraId="7829CAE7"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A6A6A6" w:themeFill="background1" w:themeFillShade="A6"/>
          </w:tcPr>
          <w:p w14:paraId="7659F03C" w14:textId="77777777" w:rsidR="00D20F89" w:rsidRPr="00A24360" w:rsidRDefault="00D20F89" w:rsidP="007C7695">
            <w:pPr>
              <w:jc w:val="center"/>
              <w:rPr>
                <w:color w:val="000000"/>
                <w:sz w:val="18"/>
                <w:szCs w:val="18"/>
              </w:rPr>
            </w:pPr>
          </w:p>
          <w:p w14:paraId="7362126C"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A6A6A6" w:themeFill="background1" w:themeFillShade="A6"/>
          </w:tcPr>
          <w:p w14:paraId="1469B757" w14:textId="77777777" w:rsidR="00D20F89" w:rsidRPr="00A24360" w:rsidRDefault="00D20F89" w:rsidP="007C7695">
            <w:pPr>
              <w:jc w:val="center"/>
              <w:rPr>
                <w:color w:val="000000"/>
                <w:sz w:val="18"/>
                <w:szCs w:val="18"/>
              </w:rPr>
            </w:pPr>
          </w:p>
          <w:p w14:paraId="36AB530E"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A6A6A6" w:themeFill="background1" w:themeFillShade="A6"/>
          </w:tcPr>
          <w:p w14:paraId="659E20BE" w14:textId="77777777" w:rsidR="00D20F89" w:rsidRPr="00A24360" w:rsidRDefault="00D20F89" w:rsidP="007C7695">
            <w:pPr>
              <w:jc w:val="center"/>
              <w:rPr>
                <w:color w:val="000000"/>
                <w:sz w:val="18"/>
                <w:szCs w:val="18"/>
              </w:rPr>
            </w:pPr>
          </w:p>
          <w:p w14:paraId="7E5AFEFF"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A6A6A6" w:themeFill="background1" w:themeFillShade="A6"/>
          </w:tcPr>
          <w:p w14:paraId="03F58503" w14:textId="77777777" w:rsidR="00D20F89" w:rsidRPr="00A24360" w:rsidRDefault="00D20F89" w:rsidP="007C7695">
            <w:pPr>
              <w:jc w:val="center"/>
              <w:rPr>
                <w:color w:val="000000"/>
                <w:sz w:val="18"/>
                <w:szCs w:val="18"/>
              </w:rPr>
            </w:pPr>
          </w:p>
          <w:p w14:paraId="7CFC67AD" w14:textId="77777777" w:rsidR="00D20F89" w:rsidRPr="00A24360" w:rsidRDefault="00D20F89" w:rsidP="007C7695">
            <w:pPr>
              <w:jc w:val="center"/>
              <w:rPr>
                <w:b/>
                <w:color w:val="000000"/>
                <w:sz w:val="18"/>
                <w:szCs w:val="18"/>
              </w:rPr>
            </w:pPr>
            <w:r w:rsidRPr="00A24360">
              <w:rPr>
                <w:color w:val="000000"/>
                <w:sz w:val="18"/>
                <w:szCs w:val="18"/>
              </w:rPr>
              <w:t>4=X</w:t>
            </w:r>
          </w:p>
        </w:tc>
        <w:tc>
          <w:tcPr>
            <w:tcW w:w="670" w:type="dxa"/>
            <w:shd w:val="clear" w:color="auto" w:fill="A6A6A6" w:themeFill="background1" w:themeFillShade="A6"/>
          </w:tcPr>
          <w:p w14:paraId="7A2262C3" w14:textId="77777777" w:rsidR="00D20F89" w:rsidRPr="00A24360" w:rsidRDefault="00D20F89" w:rsidP="007C7695">
            <w:pPr>
              <w:jc w:val="center"/>
              <w:rPr>
                <w:color w:val="000000"/>
                <w:sz w:val="18"/>
                <w:szCs w:val="18"/>
              </w:rPr>
            </w:pPr>
          </w:p>
          <w:p w14:paraId="1433CA0E" w14:textId="77777777" w:rsidR="00D20F89" w:rsidRPr="00A24360" w:rsidRDefault="00D20F89" w:rsidP="007C7695">
            <w:pPr>
              <w:jc w:val="center"/>
              <w:rPr>
                <w:b/>
                <w:color w:val="000000"/>
                <w:sz w:val="18"/>
                <w:szCs w:val="18"/>
              </w:rPr>
            </w:pPr>
            <w:r w:rsidRPr="00A24360">
              <w:rPr>
                <w:color w:val="000000"/>
                <w:sz w:val="18"/>
                <w:szCs w:val="18"/>
              </w:rPr>
              <w:t>4=X</w:t>
            </w:r>
          </w:p>
        </w:tc>
        <w:tc>
          <w:tcPr>
            <w:tcW w:w="669" w:type="dxa"/>
            <w:shd w:val="clear" w:color="auto" w:fill="D9D9D9" w:themeFill="background1" w:themeFillShade="D9"/>
            <w:vAlign w:val="center"/>
          </w:tcPr>
          <w:p w14:paraId="21DB2E44"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708A9C80" w14:textId="77777777" w:rsidR="00D20F89" w:rsidRPr="00A24360" w:rsidRDefault="00D20F89" w:rsidP="007C7695">
            <w:pPr>
              <w:jc w:val="center"/>
              <w:rPr>
                <w:color w:val="000000"/>
                <w:sz w:val="18"/>
                <w:szCs w:val="18"/>
              </w:rPr>
            </w:pPr>
          </w:p>
          <w:p w14:paraId="10A2C460"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tcPr>
          <w:p w14:paraId="4F5463AD" w14:textId="77777777" w:rsidR="00D20F89" w:rsidRPr="00A24360" w:rsidRDefault="00D20F89" w:rsidP="007C7695">
            <w:pPr>
              <w:jc w:val="center"/>
              <w:rPr>
                <w:color w:val="000000"/>
                <w:sz w:val="18"/>
                <w:szCs w:val="18"/>
              </w:rPr>
            </w:pPr>
          </w:p>
          <w:p w14:paraId="7380C4A7"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2E052E95" w14:textId="77777777" w:rsidR="00D20F89" w:rsidRPr="00A24360" w:rsidRDefault="00D20F89" w:rsidP="007C7695">
            <w:pPr>
              <w:jc w:val="center"/>
              <w:rPr>
                <w:color w:val="000000"/>
                <w:sz w:val="18"/>
                <w:szCs w:val="18"/>
              </w:rPr>
            </w:pPr>
          </w:p>
          <w:p w14:paraId="17D8E3F9"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D9D9D9" w:themeFill="background1" w:themeFillShade="D9"/>
          </w:tcPr>
          <w:p w14:paraId="76AE72C3" w14:textId="77777777" w:rsidR="00D20F89" w:rsidRPr="00A24360" w:rsidRDefault="00D20F89" w:rsidP="007C7695">
            <w:pPr>
              <w:jc w:val="center"/>
              <w:rPr>
                <w:color w:val="000000"/>
                <w:sz w:val="18"/>
                <w:szCs w:val="18"/>
              </w:rPr>
            </w:pPr>
          </w:p>
          <w:p w14:paraId="1D75A298"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44EB6F85" w14:textId="77777777" w:rsidR="00D20F89" w:rsidRPr="00A24360" w:rsidRDefault="00D20F89" w:rsidP="007C7695">
            <w:pPr>
              <w:jc w:val="center"/>
              <w:rPr>
                <w:color w:val="000000"/>
                <w:sz w:val="18"/>
                <w:szCs w:val="18"/>
              </w:rPr>
            </w:pPr>
          </w:p>
          <w:p w14:paraId="1722140A"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A24360" w14:paraId="1E609BF9" w14:textId="77777777" w:rsidTr="007C7695">
        <w:trPr>
          <w:cantSplit/>
          <w:trHeight w:val="289"/>
          <w:jc w:val="center"/>
        </w:trPr>
        <w:tc>
          <w:tcPr>
            <w:tcW w:w="830" w:type="dxa"/>
            <w:vAlign w:val="center"/>
          </w:tcPr>
          <w:p w14:paraId="4C5F1BAB" w14:textId="77777777" w:rsidR="00D20F89" w:rsidRPr="00A24360" w:rsidRDefault="00D20F89" w:rsidP="007C7695">
            <w:pPr>
              <w:tabs>
                <w:tab w:val="left" w:pos="397"/>
              </w:tabs>
              <w:ind w:left="397" w:hanging="397"/>
              <w:jc w:val="center"/>
              <w:rPr>
                <w:color w:val="000000"/>
                <w:szCs w:val="22"/>
              </w:rPr>
            </w:pPr>
            <w:r w:rsidRPr="00A24360">
              <w:rPr>
                <w:color w:val="000000"/>
                <w:szCs w:val="22"/>
              </w:rPr>
              <w:t>T4.3</w:t>
            </w:r>
          </w:p>
        </w:tc>
        <w:tc>
          <w:tcPr>
            <w:tcW w:w="4819" w:type="dxa"/>
            <w:vAlign w:val="center"/>
          </w:tcPr>
          <w:p w14:paraId="77B5401E" w14:textId="77777777" w:rsidR="00D20F89" w:rsidRPr="00A24360" w:rsidRDefault="00D20F89" w:rsidP="007C7695">
            <w:pPr>
              <w:rPr>
                <w:color w:val="000000"/>
                <w:szCs w:val="22"/>
              </w:rPr>
            </w:pPr>
            <w:r w:rsidRPr="00A24360">
              <w:rPr>
                <w:color w:val="000000"/>
                <w:szCs w:val="22"/>
              </w:rPr>
              <w:t>Equipment provision for the delivery of modernised bachelor and LLL courses</w:t>
            </w:r>
          </w:p>
        </w:tc>
        <w:tc>
          <w:tcPr>
            <w:tcW w:w="953" w:type="dxa"/>
            <w:vAlign w:val="center"/>
          </w:tcPr>
          <w:p w14:paraId="7F69A64C" w14:textId="77777777" w:rsidR="00D20F89" w:rsidRPr="00A24360" w:rsidRDefault="00D20F89" w:rsidP="007C7695">
            <w:pPr>
              <w:jc w:val="center"/>
              <w:rPr>
                <w:b/>
                <w:color w:val="000000"/>
                <w:sz w:val="18"/>
                <w:szCs w:val="18"/>
              </w:rPr>
            </w:pPr>
            <w:r w:rsidRPr="00A24360">
              <w:rPr>
                <w:b/>
                <w:color w:val="000000"/>
                <w:sz w:val="18"/>
                <w:szCs w:val="18"/>
              </w:rPr>
              <w:t>3</w:t>
            </w:r>
          </w:p>
        </w:tc>
        <w:tc>
          <w:tcPr>
            <w:tcW w:w="669" w:type="dxa"/>
            <w:shd w:val="clear" w:color="auto" w:fill="D9D9D9" w:themeFill="background1" w:themeFillShade="D9"/>
            <w:vAlign w:val="center"/>
          </w:tcPr>
          <w:p w14:paraId="131DA4ED"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734CE08D"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74F73DC"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E1CBBD3"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5F5E85FC"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84709F6"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855EE0B"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439A075E"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07198628"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793C5A4F" w14:textId="77777777" w:rsidR="00D20F89" w:rsidRPr="00A24360" w:rsidRDefault="00D20F89" w:rsidP="007C7695">
            <w:pPr>
              <w:jc w:val="center"/>
              <w:rPr>
                <w:color w:val="000000"/>
                <w:sz w:val="18"/>
                <w:szCs w:val="18"/>
              </w:rPr>
            </w:pPr>
          </w:p>
        </w:tc>
        <w:tc>
          <w:tcPr>
            <w:tcW w:w="669" w:type="dxa"/>
            <w:gridSpan w:val="2"/>
            <w:shd w:val="clear" w:color="auto" w:fill="D9D9D9" w:themeFill="background1" w:themeFillShade="D9"/>
            <w:vAlign w:val="center"/>
          </w:tcPr>
          <w:p w14:paraId="1B61883B"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07B3F8E8" w14:textId="77777777" w:rsidR="00D20F89" w:rsidRPr="00A24360" w:rsidRDefault="00D20F89" w:rsidP="007C7695">
            <w:pPr>
              <w:jc w:val="center"/>
              <w:rPr>
                <w:b/>
                <w:color w:val="000000"/>
                <w:sz w:val="18"/>
                <w:szCs w:val="18"/>
              </w:rPr>
            </w:pPr>
            <w:r w:rsidRPr="00A24360">
              <w:rPr>
                <w:color w:val="000000"/>
                <w:sz w:val="18"/>
                <w:szCs w:val="18"/>
              </w:rPr>
              <w:t>1X</w:t>
            </w:r>
          </w:p>
        </w:tc>
      </w:tr>
      <w:tr w:rsidR="00D20F89" w:rsidRPr="00A24360" w14:paraId="0CDCAB72" w14:textId="77777777" w:rsidTr="007C7695">
        <w:trPr>
          <w:cantSplit/>
          <w:trHeight w:val="289"/>
          <w:jc w:val="center"/>
        </w:trPr>
        <w:tc>
          <w:tcPr>
            <w:tcW w:w="14636" w:type="dxa"/>
            <w:gridSpan w:val="16"/>
            <w:shd w:val="clear" w:color="auto" w:fill="000000" w:themeFill="text1"/>
            <w:vAlign w:val="center"/>
          </w:tcPr>
          <w:p w14:paraId="7B4C6211" w14:textId="77777777" w:rsidR="00D20F89" w:rsidRPr="00A24360" w:rsidRDefault="00D20F89" w:rsidP="007C7695">
            <w:pPr>
              <w:jc w:val="center"/>
              <w:rPr>
                <w:color w:val="FFFFFF" w:themeColor="background1"/>
                <w:szCs w:val="22"/>
              </w:rPr>
            </w:pPr>
            <w:r w:rsidRPr="00A24360">
              <w:rPr>
                <w:color w:val="FFFFFF" w:themeColor="background1"/>
                <w:szCs w:val="22"/>
              </w:rPr>
              <w:t>WP5 LLL COURSES DESIGN &amp; IMPLEMENTATION</w:t>
            </w:r>
            <w:r>
              <w:rPr>
                <w:color w:val="FFFFFF" w:themeColor="background1"/>
                <w:szCs w:val="22"/>
              </w:rPr>
              <w:t xml:space="preserve"> </w:t>
            </w:r>
            <w:r w:rsidRPr="00A24360">
              <w:rPr>
                <w:color w:val="FFFFFF" w:themeColor="background1"/>
                <w:szCs w:val="22"/>
              </w:rPr>
              <w:t>(MUBS + UD)</w:t>
            </w:r>
          </w:p>
          <w:p w14:paraId="3C5B125F" w14:textId="77777777" w:rsidR="00D20F89" w:rsidRPr="00A24360" w:rsidRDefault="00D20F89" w:rsidP="007C7695">
            <w:pPr>
              <w:jc w:val="center"/>
              <w:rPr>
                <w:b/>
                <w:color w:val="FFFFFF" w:themeColor="background1"/>
                <w:szCs w:val="22"/>
              </w:rPr>
            </w:pPr>
            <w:r w:rsidRPr="00A24360">
              <w:rPr>
                <w:color w:val="FFFFFF" w:themeColor="background1"/>
                <w:szCs w:val="22"/>
              </w:rPr>
              <w:t>M16-36</w:t>
            </w:r>
          </w:p>
        </w:tc>
      </w:tr>
      <w:tr w:rsidR="00D20F89" w:rsidRPr="00A24360" w14:paraId="6233F0C9" w14:textId="77777777" w:rsidTr="007C7695">
        <w:trPr>
          <w:cantSplit/>
          <w:trHeight w:val="289"/>
          <w:jc w:val="center"/>
        </w:trPr>
        <w:tc>
          <w:tcPr>
            <w:tcW w:w="5649" w:type="dxa"/>
            <w:gridSpan w:val="2"/>
            <w:vAlign w:val="center"/>
          </w:tcPr>
          <w:p w14:paraId="08A9DB3B" w14:textId="77777777" w:rsidR="00D20F89" w:rsidRPr="00A24360" w:rsidRDefault="00D20F89" w:rsidP="007C7695">
            <w:pPr>
              <w:tabs>
                <w:tab w:val="left" w:pos="397"/>
              </w:tabs>
              <w:ind w:left="397" w:hanging="397"/>
              <w:rPr>
                <w:color w:val="000000"/>
                <w:szCs w:val="22"/>
              </w:rPr>
            </w:pPr>
          </w:p>
        </w:tc>
        <w:tc>
          <w:tcPr>
            <w:tcW w:w="953" w:type="dxa"/>
            <w:shd w:val="clear" w:color="auto" w:fill="auto"/>
            <w:vAlign w:val="center"/>
          </w:tcPr>
          <w:p w14:paraId="774C1D5A" w14:textId="77777777" w:rsidR="00D20F89" w:rsidRPr="00A24360" w:rsidRDefault="00D20F89" w:rsidP="007C7695">
            <w:pPr>
              <w:jc w:val="center"/>
              <w:rPr>
                <w:b/>
                <w:color w:val="000000"/>
                <w:sz w:val="16"/>
                <w:szCs w:val="16"/>
              </w:rPr>
            </w:pPr>
            <w:r w:rsidRPr="00A24360">
              <w:rPr>
                <w:b/>
                <w:color w:val="000000"/>
                <w:sz w:val="16"/>
                <w:szCs w:val="16"/>
              </w:rPr>
              <w:t>25</w:t>
            </w:r>
          </w:p>
        </w:tc>
        <w:tc>
          <w:tcPr>
            <w:tcW w:w="8034" w:type="dxa"/>
            <w:gridSpan w:val="13"/>
            <w:shd w:val="clear" w:color="auto" w:fill="auto"/>
            <w:vAlign w:val="center"/>
          </w:tcPr>
          <w:p w14:paraId="3E0F0B5E" w14:textId="77777777" w:rsidR="00D20F89" w:rsidRPr="00A24360" w:rsidRDefault="00D20F89" w:rsidP="007C7695">
            <w:pPr>
              <w:jc w:val="center"/>
              <w:rPr>
                <w:b/>
                <w:color w:val="000000"/>
                <w:szCs w:val="22"/>
              </w:rPr>
            </w:pPr>
          </w:p>
        </w:tc>
      </w:tr>
      <w:tr w:rsidR="00D20F89" w:rsidRPr="00A24360" w14:paraId="174A59D2" w14:textId="77777777" w:rsidTr="007C7695">
        <w:trPr>
          <w:cantSplit/>
          <w:trHeight w:val="289"/>
          <w:jc w:val="center"/>
        </w:trPr>
        <w:tc>
          <w:tcPr>
            <w:tcW w:w="830" w:type="dxa"/>
            <w:vAlign w:val="center"/>
          </w:tcPr>
          <w:p w14:paraId="7DA92E7A" w14:textId="77777777" w:rsidR="00D20F89" w:rsidRPr="00A24360" w:rsidRDefault="00D20F89" w:rsidP="007C7695">
            <w:pPr>
              <w:tabs>
                <w:tab w:val="left" w:pos="397"/>
              </w:tabs>
              <w:ind w:left="397" w:hanging="397"/>
              <w:jc w:val="center"/>
              <w:rPr>
                <w:color w:val="000000"/>
                <w:szCs w:val="22"/>
              </w:rPr>
            </w:pPr>
            <w:r w:rsidRPr="00A24360">
              <w:rPr>
                <w:color w:val="000000"/>
                <w:szCs w:val="22"/>
              </w:rPr>
              <w:t>T5.1</w:t>
            </w:r>
          </w:p>
        </w:tc>
        <w:tc>
          <w:tcPr>
            <w:tcW w:w="4819" w:type="dxa"/>
            <w:vAlign w:val="center"/>
          </w:tcPr>
          <w:p w14:paraId="5E68E7E5" w14:textId="77777777" w:rsidR="00D20F89" w:rsidRPr="00A24360" w:rsidRDefault="00D20F89" w:rsidP="007C7695">
            <w:pPr>
              <w:tabs>
                <w:tab w:val="left" w:pos="397"/>
              </w:tabs>
              <w:ind w:left="397" w:hanging="397"/>
              <w:rPr>
                <w:color w:val="000000"/>
                <w:szCs w:val="22"/>
              </w:rPr>
            </w:pPr>
            <w:r w:rsidRPr="00A24360">
              <w:rPr>
                <w:color w:val="000000"/>
                <w:szCs w:val="22"/>
              </w:rPr>
              <w:t xml:space="preserve">Strategy for LLL courses creation </w:t>
            </w:r>
          </w:p>
        </w:tc>
        <w:tc>
          <w:tcPr>
            <w:tcW w:w="953" w:type="dxa"/>
            <w:shd w:val="clear" w:color="auto" w:fill="auto"/>
            <w:vAlign w:val="center"/>
          </w:tcPr>
          <w:p w14:paraId="7995137B" w14:textId="77777777" w:rsidR="00D20F89" w:rsidRPr="00A24360" w:rsidRDefault="00D20F89" w:rsidP="007C7695">
            <w:pPr>
              <w:jc w:val="center"/>
              <w:rPr>
                <w:b/>
                <w:color w:val="000000"/>
                <w:sz w:val="16"/>
                <w:szCs w:val="16"/>
              </w:rPr>
            </w:pPr>
            <w:r w:rsidRPr="00A24360">
              <w:rPr>
                <w:b/>
                <w:color w:val="000000"/>
                <w:sz w:val="16"/>
                <w:szCs w:val="16"/>
              </w:rPr>
              <w:t>5</w:t>
            </w:r>
          </w:p>
        </w:tc>
        <w:tc>
          <w:tcPr>
            <w:tcW w:w="669" w:type="dxa"/>
            <w:shd w:val="clear" w:color="auto" w:fill="auto"/>
            <w:vAlign w:val="center"/>
          </w:tcPr>
          <w:p w14:paraId="671946F9" w14:textId="77777777" w:rsidR="00D20F89" w:rsidRPr="00A24360" w:rsidRDefault="00D20F89" w:rsidP="007C7695">
            <w:pPr>
              <w:jc w:val="center"/>
              <w:rPr>
                <w:b/>
                <w:color w:val="000000"/>
                <w:szCs w:val="22"/>
              </w:rPr>
            </w:pPr>
          </w:p>
        </w:tc>
        <w:tc>
          <w:tcPr>
            <w:tcW w:w="670" w:type="dxa"/>
            <w:shd w:val="clear" w:color="auto" w:fill="auto"/>
            <w:vAlign w:val="center"/>
          </w:tcPr>
          <w:p w14:paraId="4FC4B0DF" w14:textId="77777777" w:rsidR="00D20F89" w:rsidRPr="00A24360" w:rsidRDefault="00D20F89" w:rsidP="007C7695">
            <w:pPr>
              <w:jc w:val="center"/>
              <w:rPr>
                <w:b/>
                <w:color w:val="000000"/>
                <w:szCs w:val="22"/>
              </w:rPr>
            </w:pPr>
          </w:p>
        </w:tc>
        <w:tc>
          <w:tcPr>
            <w:tcW w:w="669" w:type="dxa"/>
            <w:shd w:val="clear" w:color="auto" w:fill="auto"/>
            <w:vAlign w:val="center"/>
          </w:tcPr>
          <w:p w14:paraId="47C242DD" w14:textId="77777777" w:rsidR="00D20F89" w:rsidRPr="00A24360" w:rsidRDefault="00D20F89" w:rsidP="007C7695">
            <w:pPr>
              <w:jc w:val="center"/>
              <w:rPr>
                <w:b/>
                <w:color w:val="000000"/>
                <w:szCs w:val="22"/>
              </w:rPr>
            </w:pPr>
          </w:p>
        </w:tc>
        <w:tc>
          <w:tcPr>
            <w:tcW w:w="670" w:type="dxa"/>
            <w:shd w:val="clear" w:color="auto" w:fill="A6A6A6" w:themeFill="background1" w:themeFillShade="A6"/>
          </w:tcPr>
          <w:p w14:paraId="028BE8B0" w14:textId="77777777" w:rsidR="00D20F89" w:rsidRPr="00A24360" w:rsidRDefault="00D20F89" w:rsidP="007C7695">
            <w:pPr>
              <w:jc w:val="center"/>
              <w:rPr>
                <w:b/>
                <w:color w:val="000000"/>
                <w:szCs w:val="22"/>
              </w:rPr>
            </w:pPr>
            <w:r w:rsidRPr="00A24360">
              <w:rPr>
                <w:color w:val="000000"/>
                <w:sz w:val="18"/>
                <w:szCs w:val="18"/>
              </w:rPr>
              <w:t>1=X</w:t>
            </w:r>
          </w:p>
        </w:tc>
        <w:tc>
          <w:tcPr>
            <w:tcW w:w="669" w:type="dxa"/>
            <w:shd w:val="clear" w:color="auto" w:fill="A6A6A6" w:themeFill="background1" w:themeFillShade="A6"/>
          </w:tcPr>
          <w:p w14:paraId="4C6A5797" w14:textId="77777777" w:rsidR="00D20F89" w:rsidRPr="00A24360" w:rsidRDefault="00D20F89" w:rsidP="007C7695">
            <w:pPr>
              <w:jc w:val="center"/>
              <w:rPr>
                <w:b/>
                <w:color w:val="000000"/>
                <w:szCs w:val="22"/>
              </w:rPr>
            </w:pPr>
            <w:r w:rsidRPr="00A24360">
              <w:rPr>
                <w:color w:val="000000"/>
                <w:sz w:val="18"/>
                <w:szCs w:val="18"/>
              </w:rPr>
              <w:t>1=X</w:t>
            </w:r>
          </w:p>
        </w:tc>
        <w:tc>
          <w:tcPr>
            <w:tcW w:w="670" w:type="dxa"/>
            <w:shd w:val="clear" w:color="auto" w:fill="A6A6A6" w:themeFill="background1" w:themeFillShade="A6"/>
          </w:tcPr>
          <w:p w14:paraId="26AF29C8" w14:textId="77777777" w:rsidR="00D20F89" w:rsidRPr="00A24360" w:rsidRDefault="00D20F89" w:rsidP="007C7695">
            <w:pPr>
              <w:jc w:val="center"/>
              <w:rPr>
                <w:b/>
                <w:color w:val="000000"/>
                <w:szCs w:val="22"/>
              </w:rPr>
            </w:pPr>
            <w:r w:rsidRPr="00A24360">
              <w:rPr>
                <w:color w:val="000000"/>
                <w:sz w:val="18"/>
                <w:szCs w:val="18"/>
              </w:rPr>
              <w:t>1=X</w:t>
            </w:r>
          </w:p>
        </w:tc>
        <w:tc>
          <w:tcPr>
            <w:tcW w:w="669" w:type="dxa"/>
            <w:shd w:val="clear" w:color="auto" w:fill="A6A6A6" w:themeFill="background1" w:themeFillShade="A6"/>
          </w:tcPr>
          <w:p w14:paraId="28E293AE" w14:textId="77777777" w:rsidR="00D20F89" w:rsidRPr="00A24360" w:rsidRDefault="00D20F89" w:rsidP="007C7695">
            <w:pPr>
              <w:jc w:val="center"/>
              <w:rPr>
                <w:b/>
                <w:color w:val="000000"/>
                <w:szCs w:val="22"/>
              </w:rPr>
            </w:pPr>
            <w:r w:rsidRPr="00A24360">
              <w:rPr>
                <w:color w:val="000000"/>
                <w:sz w:val="18"/>
                <w:szCs w:val="18"/>
              </w:rPr>
              <w:t>1=X</w:t>
            </w:r>
          </w:p>
        </w:tc>
        <w:tc>
          <w:tcPr>
            <w:tcW w:w="670" w:type="dxa"/>
            <w:shd w:val="clear" w:color="auto" w:fill="A6A6A6" w:themeFill="background1" w:themeFillShade="A6"/>
          </w:tcPr>
          <w:p w14:paraId="174852A1" w14:textId="77777777" w:rsidR="00D20F89" w:rsidRPr="00A24360" w:rsidRDefault="00D20F89" w:rsidP="007C7695">
            <w:pPr>
              <w:jc w:val="center"/>
              <w:rPr>
                <w:b/>
                <w:color w:val="000000"/>
                <w:szCs w:val="22"/>
              </w:rPr>
            </w:pPr>
            <w:r w:rsidRPr="00A24360">
              <w:rPr>
                <w:color w:val="000000"/>
                <w:sz w:val="18"/>
                <w:szCs w:val="18"/>
              </w:rPr>
              <w:t>1=X</w:t>
            </w:r>
          </w:p>
        </w:tc>
        <w:tc>
          <w:tcPr>
            <w:tcW w:w="669" w:type="dxa"/>
            <w:shd w:val="clear" w:color="auto" w:fill="auto"/>
            <w:vAlign w:val="center"/>
          </w:tcPr>
          <w:p w14:paraId="4C96AADA" w14:textId="77777777" w:rsidR="00D20F89" w:rsidRPr="00A24360" w:rsidRDefault="00D20F89" w:rsidP="007C7695">
            <w:pPr>
              <w:jc w:val="center"/>
              <w:rPr>
                <w:b/>
                <w:color w:val="000000"/>
                <w:szCs w:val="22"/>
              </w:rPr>
            </w:pPr>
          </w:p>
        </w:tc>
        <w:tc>
          <w:tcPr>
            <w:tcW w:w="670" w:type="dxa"/>
            <w:shd w:val="clear" w:color="auto" w:fill="auto"/>
            <w:vAlign w:val="center"/>
          </w:tcPr>
          <w:p w14:paraId="4B254828" w14:textId="77777777" w:rsidR="00D20F89" w:rsidRPr="00A24360" w:rsidRDefault="00D20F89" w:rsidP="007C7695">
            <w:pPr>
              <w:jc w:val="center"/>
              <w:rPr>
                <w:b/>
                <w:color w:val="000000"/>
                <w:szCs w:val="22"/>
              </w:rPr>
            </w:pPr>
          </w:p>
        </w:tc>
        <w:tc>
          <w:tcPr>
            <w:tcW w:w="669" w:type="dxa"/>
            <w:gridSpan w:val="2"/>
            <w:shd w:val="clear" w:color="auto" w:fill="auto"/>
            <w:vAlign w:val="center"/>
          </w:tcPr>
          <w:p w14:paraId="704E1400" w14:textId="77777777" w:rsidR="00D20F89" w:rsidRPr="00A24360" w:rsidRDefault="00D20F89" w:rsidP="007C7695">
            <w:pPr>
              <w:jc w:val="center"/>
              <w:rPr>
                <w:b/>
                <w:color w:val="000000"/>
                <w:szCs w:val="22"/>
              </w:rPr>
            </w:pPr>
          </w:p>
        </w:tc>
        <w:tc>
          <w:tcPr>
            <w:tcW w:w="670" w:type="dxa"/>
            <w:shd w:val="clear" w:color="auto" w:fill="auto"/>
            <w:vAlign w:val="center"/>
          </w:tcPr>
          <w:p w14:paraId="7E622C4C" w14:textId="77777777" w:rsidR="00D20F89" w:rsidRPr="00A24360" w:rsidRDefault="00D20F89" w:rsidP="007C7695">
            <w:pPr>
              <w:jc w:val="center"/>
              <w:rPr>
                <w:b/>
                <w:color w:val="000000"/>
                <w:szCs w:val="22"/>
              </w:rPr>
            </w:pPr>
          </w:p>
        </w:tc>
      </w:tr>
      <w:tr w:rsidR="00D20F89" w:rsidRPr="00A24360" w14:paraId="2E19E42B" w14:textId="77777777" w:rsidTr="007C7695">
        <w:trPr>
          <w:cantSplit/>
          <w:trHeight w:val="289"/>
          <w:jc w:val="center"/>
        </w:trPr>
        <w:tc>
          <w:tcPr>
            <w:tcW w:w="830" w:type="dxa"/>
            <w:vAlign w:val="center"/>
          </w:tcPr>
          <w:p w14:paraId="1A648AA8" w14:textId="77777777" w:rsidR="00D20F89" w:rsidRPr="00A24360" w:rsidRDefault="00D20F89" w:rsidP="007C7695">
            <w:pPr>
              <w:tabs>
                <w:tab w:val="left" w:pos="397"/>
              </w:tabs>
              <w:ind w:left="397" w:hanging="397"/>
              <w:jc w:val="center"/>
              <w:rPr>
                <w:color w:val="000000"/>
                <w:szCs w:val="22"/>
              </w:rPr>
            </w:pPr>
            <w:r w:rsidRPr="00A24360">
              <w:rPr>
                <w:color w:val="000000"/>
                <w:szCs w:val="22"/>
              </w:rPr>
              <w:t>T5.2</w:t>
            </w:r>
          </w:p>
        </w:tc>
        <w:tc>
          <w:tcPr>
            <w:tcW w:w="4819" w:type="dxa"/>
            <w:vAlign w:val="center"/>
          </w:tcPr>
          <w:p w14:paraId="1E281FCE" w14:textId="77777777" w:rsidR="00D20F89" w:rsidRPr="00A24360" w:rsidRDefault="00D20F89" w:rsidP="007C7695">
            <w:pPr>
              <w:rPr>
                <w:color w:val="000000"/>
                <w:szCs w:val="22"/>
              </w:rPr>
            </w:pPr>
            <w:r w:rsidRPr="00A24360">
              <w:rPr>
                <w:color w:val="000000"/>
                <w:szCs w:val="22"/>
              </w:rPr>
              <w:t>Joint Development of materials for LLL courses and Implementation</w:t>
            </w:r>
          </w:p>
        </w:tc>
        <w:tc>
          <w:tcPr>
            <w:tcW w:w="953" w:type="dxa"/>
            <w:shd w:val="clear" w:color="auto" w:fill="auto"/>
            <w:vAlign w:val="center"/>
          </w:tcPr>
          <w:p w14:paraId="0458F456" w14:textId="77777777" w:rsidR="00D20F89" w:rsidRPr="00A24360" w:rsidRDefault="00D20F89" w:rsidP="007C7695">
            <w:pPr>
              <w:jc w:val="center"/>
              <w:rPr>
                <w:b/>
                <w:color w:val="000000"/>
                <w:sz w:val="16"/>
                <w:szCs w:val="16"/>
              </w:rPr>
            </w:pPr>
            <w:r w:rsidRPr="00A24360">
              <w:rPr>
                <w:b/>
                <w:color w:val="000000"/>
                <w:sz w:val="16"/>
                <w:szCs w:val="16"/>
              </w:rPr>
              <w:t>20</w:t>
            </w:r>
          </w:p>
        </w:tc>
        <w:tc>
          <w:tcPr>
            <w:tcW w:w="669" w:type="dxa"/>
            <w:shd w:val="clear" w:color="auto" w:fill="auto"/>
            <w:vAlign w:val="center"/>
          </w:tcPr>
          <w:p w14:paraId="63A23A31" w14:textId="77777777" w:rsidR="00D20F89" w:rsidRPr="00A24360" w:rsidRDefault="00D20F89" w:rsidP="007C7695">
            <w:pPr>
              <w:jc w:val="center"/>
              <w:rPr>
                <w:b/>
                <w:color w:val="000000"/>
                <w:szCs w:val="22"/>
              </w:rPr>
            </w:pPr>
          </w:p>
        </w:tc>
        <w:tc>
          <w:tcPr>
            <w:tcW w:w="670" w:type="dxa"/>
            <w:shd w:val="clear" w:color="auto" w:fill="auto"/>
            <w:vAlign w:val="center"/>
          </w:tcPr>
          <w:p w14:paraId="619F576B" w14:textId="77777777" w:rsidR="00D20F89" w:rsidRPr="00A24360" w:rsidRDefault="00D20F89" w:rsidP="007C7695">
            <w:pPr>
              <w:jc w:val="center"/>
              <w:rPr>
                <w:b/>
                <w:color w:val="000000"/>
                <w:szCs w:val="22"/>
              </w:rPr>
            </w:pPr>
          </w:p>
        </w:tc>
        <w:tc>
          <w:tcPr>
            <w:tcW w:w="669" w:type="dxa"/>
            <w:shd w:val="clear" w:color="auto" w:fill="auto"/>
            <w:vAlign w:val="center"/>
          </w:tcPr>
          <w:p w14:paraId="38E99A1C" w14:textId="77777777" w:rsidR="00D20F89" w:rsidRPr="00A24360" w:rsidRDefault="00D20F89" w:rsidP="007C7695">
            <w:pPr>
              <w:jc w:val="center"/>
              <w:rPr>
                <w:b/>
                <w:color w:val="000000"/>
                <w:szCs w:val="22"/>
              </w:rPr>
            </w:pPr>
          </w:p>
        </w:tc>
        <w:tc>
          <w:tcPr>
            <w:tcW w:w="670" w:type="dxa"/>
            <w:shd w:val="clear" w:color="auto" w:fill="auto"/>
            <w:vAlign w:val="center"/>
          </w:tcPr>
          <w:p w14:paraId="74C9EFC6" w14:textId="77777777" w:rsidR="00D20F89" w:rsidRPr="00A24360" w:rsidRDefault="00D20F89" w:rsidP="007C7695">
            <w:pPr>
              <w:jc w:val="center"/>
              <w:rPr>
                <w:b/>
                <w:color w:val="000000"/>
                <w:szCs w:val="22"/>
              </w:rPr>
            </w:pPr>
          </w:p>
        </w:tc>
        <w:tc>
          <w:tcPr>
            <w:tcW w:w="669" w:type="dxa"/>
            <w:shd w:val="clear" w:color="auto" w:fill="A6A6A6" w:themeFill="background1" w:themeFillShade="A6"/>
          </w:tcPr>
          <w:p w14:paraId="02006356" w14:textId="77777777" w:rsidR="00D20F89" w:rsidRPr="00A24360" w:rsidRDefault="00D20F89" w:rsidP="007C7695">
            <w:pPr>
              <w:jc w:val="center"/>
              <w:rPr>
                <w:color w:val="000000"/>
                <w:sz w:val="18"/>
                <w:szCs w:val="18"/>
              </w:rPr>
            </w:pPr>
          </w:p>
          <w:p w14:paraId="63EF9D00" w14:textId="77777777" w:rsidR="00D20F89" w:rsidRPr="00A24360" w:rsidRDefault="00D20F89" w:rsidP="007C7695">
            <w:pPr>
              <w:jc w:val="center"/>
              <w:rPr>
                <w:b/>
                <w:color w:val="000000"/>
                <w:szCs w:val="22"/>
              </w:rPr>
            </w:pPr>
            <w:r w:rsidRPr="00A24360">
              <w:rPr>
                <w:color w:val="000000"/>
                <w:sz w:val="18"/>
                <w:szCs w:val="18"/>
              </w:rPr>
              <w:t>2=X</w:t>
            </w:r>
          </w:p>
        </w:tc>
        <w:tc>
          <w:tcPr>
            <w:tcW w:w="670" w:type="dxa"/>
            <w:shd w:val="clear" w:color="auto" w:fill="A6A6A6" w:themeFill="background1" w:themeFillShade="A6"/>
          </w:tcPr>
          <w:p w14:paraId="7A670322" w14:textId="77777777" w:rsidR="00D20F89" w:rsidRPr="00A24360" w:rsidRDefault="00D20F89" w:rsidP="007C7695">
            <w:pPr>
              <w:jc w:val="center"/>
              <w:rPr>
                <w:color w:val="000000"/>
                <w:sz w:val="18"/>
                <w:szCs w:val="18"/>
              </w:rPr>
            </w:pPr>
          </w:p>
          <w:p w14:paraId="5CF0230A" w14:textId="77777777" w:rsidR="00D20F89" w:rsidRPr="00A24360" w:rsidRDefault="00D20F89" w:rsidP="007C7695">
            <w:pPr>
              <w:jc w:val="center"/>
              <w:rPr>
                <w:b/>
                <w:color w:val="000000"/>
                <w:szCs w:val="22"/>
              </w:rPr>
            </w:pPr>
            <w:r w:rsidRPr="00A24360">
              <w:rPr>
                <w:color w:val="000000"/>
                <w:sz w:val="18"/>
                <w:szCs w:val="18"/>
              </w:rPr>
              <w:t>2=X</w:t>
            </w:r>
          </w:p>
        </w:tc>
        <w:tc>
          <w:tcPr>
            <w:tcW w:w="669" w:type="dxa"/>
            <w:shd w:val="clear" w:color="auto" w:fill="A6A6A6" w:themeFill="background1" w:themeFillShade="A6"/>
          </w:tcPr>
          <w:p w14:paraId="037D21DC" w14:textId="77777777" w:rsidR="00D20F89" w:rsidRPr="00A24360" w:rsidRDefault="00D20F89" w:rsidP="007C7695">
            <w:pPr>
              <w:jc w:val="center"/>
              <w:rPr>
                <w:color w:val="000000"/>
                <w:sz w:val="18"/>
                <w:szCs w:val="18"/>
              </w:rPr>
            </w:pPr>
          </w:p>
          <w:p w14:paraId="7288A59F" w14:textId="77777777" w:rsidR="00D20F89" w:rsidRPr="00A24360" w:rsidRDefault="00D20F89" w:rsidP="007C7695">
            <w:pPr>
              <w:jc w:val="center"/>
              <w:rPr>
                <w:b/>
                <w:color w:val="000000"/>
                <w:szCs w:val="22"/>
              </w:rPr>
            </w:pPr>
            <w:r w:rsidRPr="00A24360">
              <w:rPr>
                <w:color w:val="000000"/>
                <w:sz w:val="18"/>
                <w:szCs w:val="18"/>
              </w:rPr>
              <w:t>4=X</w:t>
            </w:r>
          </w:p>
        </w:tc>
        <w:tc>
          <w:tcPr>
            <w:tcW w:w="670" w:type="dxa"/>
            <w:shd w:val="clear" w:color="auto" w:fill="A6A6A6" w:themeFill="background1" w:themeFillShade="A6"/>
          </w:tcPr>
          <w:p w14:paraId="7F46C782" w14:textId="77777777" w:rsidR="00D20F89" w:rsidRPr="00A24360" w:rsidRDefault="00D20F89" w:rsidP="007C7695">
            <w:pPr>
              <w:jc w:val="center"/>
              <w:rPr>
                <w:color w:val="000000"/>
                <w:sz w:val="18"/>
                <w:szCs w:val="18"/>
              </w:rPr>
            </w:pPr>
          </w:p>
          <w:p w14:paraId="5960C514" w14:textId="77777777" w:rsidR="00D20F89" w:rsidRPr="00A24360" w:rsidRDefault="00D20F89" w:rsidP="007C7695">
            <w:pPr>
              <w:jc w:val="center"/>
              <w:rPr>
                <w:b/>
                <w:color w:val="000000"/>
                <w:szCs w:val="22"/>
              </w:rPr>
            </w:pPr>
            <w:r w:rsidRPr="00A24360">
              <w:rPr>
                <w:color w:val="000000"/>
                <w:sz w:val="18"/>
                <w:szCs w:val="18"/>
              </w:rPr>
              <w:t>4=X</w:t>
            </w:r>
          </w:p>
        </w:tc>
        <w:tc>
          <w:tcPr>
            <w:tcW w:w="669" w:type="dxa"/>
            <w:shd w:val="clear" w:color="auto" w:fill="D9D9D9" w:themeFill="background1" w:themeFillShade="D9"/>
          </w:tcPr>
          <w:p w14:paraId="70757E08" w14:textId="77777777" w:rsidR="00D20F89" w:rsidRPr="00A24360" w:rsidRDefault="00D20F89" w:rsidP="007C7695">
            <w:pPr>
              <w:jc w:val="center"/>
              <w:rPr>
                <w:color w:val="000000"/>
                <w:sz w:val="18"/>
                <w:szCs w:val="18"/>
              </w:rPr>
            </w:pPr>
          </w:p>
          <w:p w14:paraId="6670FD14" w14:textId="77777777" w:rsidR="00D20F89" w:rsidRPr="00A24360" w:rsidRDefault="00D20F89" w:rsidP="007C7695">
            <w:pPr>
              <w:jc w:val="center"/>
              <w:rPr>
                <w:b/>
                <w:color w:val="000000"/>
                <w:szCs w:val="22"/>
              </w:rPr>
            </w:pPr>
            <w:r w:rsidRPr="00A24360">
              <w:rPr>
                <w:color w:val="000000"/>
                <w:sz w:val="18"/>
                <w:szCs w:val="18"/>
              </w:rPr>
              <w:t>2X</w:t>
            </w:r>
          </w:p>
        </w:tc>
        <w:tc>
          <w:tcPr>
            <w:tcW w:w="670" w:type="dxa"/>
            <w:shd w:val="clear" w:color="auto" w:fill="D9D9D9" w:themeFill="background1" w:themeFillShade="D9"/>
          </w:tcPr>
          <w:p w14:paraId="17A9D1FE" w14:textId="77777777" w:rsidR="00D20F89" w:rsidRPr="00A24360" w:rsidRDefault="00D20F89" w:rsidP="007C7695">
            <w:pPr>
              <w:jc w:val="center"/>
              <w:rPr>
                <w:color w:val="000000"/>
                <w:sz w:val="18"/>
                <w:szCs w:val="18"/>
              </w:rPr>
            </w:pPr>
          </w:p>
          <w:p w14:paraId="68E9BC10" w14:textId="77777777" w:rsidR="00D20F89" w:rsidRPr="00A24360" w:rsidRDefault="00D20F89" w:rsidP="007C7695">
            <w:pPr>
              <w:jc w:val="center"/>
              <w:rPr>
                <w:b/>
                <w:color w:val="000000"/>
                <w:szCs w:val="22"/>
              </w:rPr>
            </w:pPr>
            <w:r w:rsidRPr="00A24360">
              <w:rPr>
                <w:color w:val="000000"/>
                <w:sz w:val="18"/>
                <w:szCs w:val="18"/>
              </w:rPr>
              <w:t>2X</w:t>
            </w:r>
          </w:p>
        </w:tc>
        <w:tc>
          <w:tcPr>
            <w:tcW w:w="669" w:type="dxa"/>
            <w:gridSpan w:val="2"/>
            <w:shd w:val="clear" w:color="auto" w:fill="D9D9D9" w:themeFill="background1" w:themeFillShade="D9"/>
          </w:tcPr>
          <w:p w14:paraId="69E093E4" w14:textId="77777777" w:rsidR="00D20F89" w:rsidRPr="00A24360" w:rsidRDefault="00D20F89" w:rsidP="007C7695">
            <w:pPr>
              <w:jc w:val="center"/>
              <w:rPr>
                <w:color w:val="000000"/>
                <w:sz w:val="18"/>
                <w:szCs w:val="18"/>
              </w:rPr>
            </w:pPr>
          </w:p>
          <w:p w14:paraId="6796891D" w14:textId="77777777" w:rsidR="00D20F89" w:rsidRPr="00A24360" w:rsidRDefault="00D20F89" w:rsidP="007C7695">
            <w:pPr>
              <w:jc w:val="center"/>
              <w:rPr>
                <w:b/>
                <w:color w:val="000000"/>
                <w:szCs w:val="22"/>
              </w:rPr>
            </w:pPr>
            <w:r w:rsidRPr="00A24360">
              <w:rPr>
                <w:color w:val="000000"/>
                <w:sz w:val="18"/>
                <w:szCs w:val="18"/>
              </w:rPr>
              <w:t>2X</w:t>
            </w:r>
          </w:p>
        </w:tc>
        <w:tc>
          <w:tcPr>
            <w:tcW w:w="670" w:type="dxa"/>
            <w:shd w:val="clear" w:color="auto" w:fill="D9D9D9" w:themeFill="background1" w:themeFillShade="D9"/>
            <w:vAlign w:val="center"/>
          </w:tcPr>
          <w:p w14:paraId="1516FDF9" w14:textId="77777777" w:rsidR="00D20F89" w:rsidRPr="00A24360" w:rsidRDefault="00D20F89" w:rsidP="007C7695">
            <w:pPr>
              <w:jc w:val="center"/>
              <w:rPr>
                <w:b/>
                <w:color w:val="000000"/>
                <w:szCs w:val="22"/>
              </w:rPr>
            </w:pPr>
            <w:r w:rsidRPr="00A24360">
              <w:rPr>
                <w:color w:val="000000"/>
                <w:sz w:val="18"/>
                <w:szCs w:val="18"/>
              </w:rPr>
              <w:t>2X</w:t>
            </w:r>
          </w:p>
        </w:tc>
      </w:tr>
      <w:tr w:rsidR="00D20F89" w:rsidRPr="00A24360" w14:paraId="78E5EC8B" w14:textId="77777777" w:rsidTr="007C7695">
        <w:trPr>
          <w:cantSplit/>
          <w:trHeight w:val="289"/>
          <w:jc w:val="center"/>
        </w:trPr>
        <w:tc>
          <w:tcPr>
            <w:tcW w:w="14636" w:type="dxa"/>
            <w:gridSpan w:val="16"/>
            <w:shd w:val="clear" w:color="auto" w:fill="000000" w:themeFill="text1"/>
            <w:vAlign w:val="center"/>
          </w:tcPr>
          <w:p w14:paraId="32530DA1" w14:textId="63616288" w:rsidR="00D20F89" w:rsidRPr="00A24360" w:rsidRDefault="00D20F89" w:rsidP="007C7695">
            <w:pPr>
              <w:jc w:val="center"/>
              <w:rPr>
                <w:color w:val="FFFFFF" w:themeColor="background1"/>
                <w:szCs w:val="22"/>
              </w:rPr>
            </w:pPr>
            <w:r w:rsidRPr="00A24360">
              <w:rPr>
                <w:color w:val="FFFFFF" w:themeColor="background1"/>
                <w:szCs w:val="22"/>
              </w:rPr>
              <w:t xml:space="preserve">WP6 DISSEMINATION &amp; NETWORKING (UD + </w:t>
            </w:r>
            <w:r w:rsidR="006B35CE">
              <w:rPr>
                <w:color w:val="FFFFFF" w:themeColor="background1"/>
                <w:szCs w:val="22"/>
              </w:rPr>
              <w:t>BAU</w:t>
            </w:r>
            <w:r w:rsidRPr="00A24360">
              <w:rPr>
                <w:color w:val="FFFFFF" w:themeColor="background1"/>
                <w:szCs w:val="22"/>
              </w:rPr>
              <w:t>)</w:t>
            </w:r>
          </w:p>
          <w:p w14:paraId="373EA252" w14:textId="77777777" w:rsidR="00D20F89" w:rsidRPr="00A24360" w:rsidRDefault="00D20F89" w:rsidP="007C7695">
            <w:pPr>
              <w:jc w:val="center"/>
              <w:rPr>
                <w:b/>
                <w:color w:val="FFFFFF" w:themeColor="background1"/>
                <w:szCs w:val="22"/>
              </w:rPr>
            </w:pPr>
            <w:r w:rsidRPr="00A24360">
              <w:rPr>
                <w:color w:val="FFFFFF" w:themeColor="background1"/>
                <w:szCs w:val="22"/>
              </w:rPr>
              <w:t>M1-36</w:t>
            </w:r>
          </w:p>
        </w:tc>
      </w:tr>
      <w:tr w:rsidR="00D20F89" w:rsidRPr="00A24360" w14:paraId="6F1129C9" w14:textId="77777777" w:rsidTr="007C7695">
        <w:trPr>
          <w:cantSplit/>
          <w:trHeight w:val="289"/>
          <w:jc w:val="center"/>
        </w:trPr>
        <w:tc>
          <w:tcPr>
            <w:tcW w:w="5649" w:type="dxa"/>
            <w:gridSpan w:val="2"/>
            <w:vAlign w:val="center"/>
          </w:tcPr>
          <w:p w14:paraId="27B078A6" w14:textId="77777777" w:rsidR="00D20F89" w:rsidRPr="00A24360" w:rsidRDefault="00D20F89" w:rsidP="007C7695">
            <w:pPr>
              <w:rPr>
                <w:color w:val="000000"/>
                <w:szCs w:val="22"/>
              </w:rPr>
            </w:pPr>
          </w:p>
        </w:tc>
        <w:tc>
          <w:tcPr>
            <w:tcW w:w="953" w:type="dxa"/>
            <w:shd w:val="clear" w:color="auto" w:fill="auto"/>
            <w:vAlign w:val="center"/>
          </w:tcPr>
          <w:p w14:paraId="38113E5D" w14:textId="77777777" w:rsidR="00D20F89" w:rsidRPr="00A24360" w:rsidRDefault="00D20F89" w:rsidP="007C7695">
            <w:pPr>
              <w:jc w:val="center"/>
              <w:rPr>
                <w:b/>
                <w:color w:val="000000"/>
                <w:sz w:val="18"/>
                <w:szCs w:val="18"/>
              </w:rPr>
            </w:pPr>
            <w:r w:rsidRPr="00A24360">
              <w:rPr>
                <w:b/>
                <w:color w:val="000000"/>
                <w:sz w:val="18"/>
                <w:szCs w:val="18"/>
              </w:rPr>
              <w:t>33</w:t>
            </w:r>
          </w:p>
        </w:tc>
        <w:tc>
          <w:tcPr>
            <w:tcW w:w="8034" w:type="dxa"/>
            <w:gridSpan w:val="13"/>
            <w:shd w:val="clear" w:color="auto" w:fill="auto"/>
            <w:vAlign w:val="center"/>
          </w:tcPr>
          <w:p w14:paraId="08924942" w14:textId="77777777" w:rsidR="00D20F89" w:rsidRPr="00A24360" w:rsidRDefault="00D20F89" w:rsidP="007C7695">
            <w:pPr>
              <w:jc w:val="center"/>
              <w:rPr>
                <w:b/>
                <w:color w:val="000000"/>
                <w:sz w:val="18"/>
                <w:szCs w:val="18"/>
              </w:rPr>
            </w:pPr>
          </w:p>
        </w:tc>
      </w:tr>
      <w:tr w:rsidR="00D20F89" w:rsidRPr="00A24360" w14:paraId="095BBD30" w14:textId="77777777" w:rsidTr="007C7695">
        <w:trPr>
          <w:cantSplit/>
          <w:trHeight w:val="289"/>
          <w:jc w:val="center"/>
        </w:trPr>
        <w:tc>
          <w:tcPr>
            <w:tcW w:w="830" w:type="dxa"/>
            <w:vAlign w:val="center"/>
          </w:tcPr>
          <w:p w14:paraId="007D08CC" w14:textId="77777777" w:rsidR="00D20F89" w:rsidRPr="00A24360" w:rsidRDefault="00D20F89" w:rsidP="007C7695">
            <w:pPr>
              <w:tabs>
                <w:tab w:val="left" w:pos="397"/>
              </w:tabs>
              <w:ind w:left="397" w:hanging="397"/>
              <w:jc w:val="center"/>
              <w:rPr>
                <w:color w:val="000000"/>
                <w:szCs w:val="22"/>
              </w:rPr>
            </w:pPr>
            <w:r w:rsidRPr="00A24360">
              <w:rPr>
                <w:color w:val="000000"/>
                <w:szCs w:val="22"/>
              </w:rPr>
              <w:t>T6.1</w:t>
            </w:r>
          </w:p>
        </w:tc>
        <w:tc>
          <w:tcPr>
            <w:tcW w:w="4819" w:type="dxa"/>
            <w:vAlign w:val="center"/>
          </w:tcPr>
          <w:p w14:paraId="57C7287D" w14:textId="77777777" w:rsidR="00D20F89" w:rsidRPr="00A24360" w:rsidRDefault="00D20F89" w:rsidP="007C7695">
            <w:pPr>
              <w:rPr>
                <w:color w:val="000000"/>
                <w:szCs w:val="22"/>
              </w:rPr>
            </w:pPr>
            <w:r w:rsidRPr="00A24360">
              <w:rPr>
                <w:color w:val="000000"/>
                <w:szCs w:val="22"/>
              </w:rPr>
              <w:t>MORALE Tailor Made and Multimodal Dissemination Strategy, Package and Website</w:t>
            </w:r>
          </w:p>
        </w:tc>
        <w:tc>
          <w:tcPr>
            <w:tcW w:w="953" w:type="dxa"/>
            <w:shd w:val="clear" w:color="auto" w:fill="auto"/>
            <w:vAlign w:val="center"/>
          </w:tcPr>
          <w:p w14:paraId="0E692DF6" w14:textId="77777777" w:rsidR="00D20F89" w:rsidRPr="00A24360" w:rsidRDefault="00D20F89" w:rsidP="007C7695">
            <w:pPr>
              <w:jc w:val="center"/>
              <w:rPr>
                <w:b/>
                <w:color w:val="000000"/>
                <w:sz w:val="18"/>
                <w:szCs w:val="18"/>
              </w:rPr>
            </w:pPr>
            <w:r w:rsidRPr="00A24360">
              <w:rPr>
                <w:b/>
                <w:color w:val="000000"/>
                <w:sz w:val="18"/>
                <w:szCs w:val="18"/>
              </w:rPr>
              <w:t>4</w:t>
            </w:r>
          </w:p>
        </w:tc>
        <w:tc>
          <w:tcPr>
            <w:tcW w:w="669" w:type="dxa"/>
            <w:shd w:val="clear" w:color="auto" w:fill="D9D9D9" w:themeFill="background1" w:themeFillShade="D9"/>
            <w:vAlign w:val="center"/>
          </w:tcPr>
          <w:p w14:paraId="7415008B"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64C2CDF4"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2063F46A"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35A45A21"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7D2272BC"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2D9892D4"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5145A4A8"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77CAB278" w14:textId="77777777" w:rsidR="00D20F89" w:rsidRPr="00A24360" w:rsidRDefault="00D20F89" w:rsidP="007C7695">
            <w:pPr>
              <w:rPr>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362DA5F2" w14:textId="77777777" w:rsidR="00D20F89" w:rsidRPr="00A24360" w:rsidRDefault="00D20F89" w:rsidP="007C7695">
            <w:pPr>
              <w:rPr>
                <w:color w:val="000000"/>
                <w:sz w:val="18"/>
                <w:szCs w:val="18"/>
              </w:rPr>
            </w:pPr>
          </w:p>
        </w:tc>
        <w:tc>
          <w:tcPr>
            <w:tcW w:w="670" w:type="dxa"/>
            <w:shd w:val="clear" w:color="auto" w:fill="D9D9D9" w:themeFill="background1" w:themeFillShade="D9"/>
            <w:vAlign w:val="center"/>
          </w:tcPr>
          <w:p w14:paraId="1044149A" w14:textId="77777777" w:rsidR="00D20F89" w:rsidRPr="00A24360" w:rsidRDefault="00D20F89" w:rsidP="007C7695">
            <w:pPr>
              <w:jc w:val="center"/>
              <w:rPr>
                <w:color w:val="000000"/>
                <w:sz w:val="18"/>
                <w:szCs w:val="18"/>
              </w:rPr>
            </w:pPr>
          </w:p>
        </w:tc>
        <w:tc>
          <w:tcPr>
            <w:tcW w:w="669" w:type="dxa"/>
            <w:gridSpan w:val="2"/>
            <w:shd w:val="clear" w:color="auto" w:fill="D9D9D9" w:themeFill="background1" w:themeFillShade="D9"/>
            <w:vAlign w:val="center"/>
          </w:tcPr>
          <w:p w14:paraId="1ED709B3" w14:textId="77777777" w:rsidR="00D20F89" w:rsidRPr="00A24360" w:rsidRDefault="00D20F89" w:rsidP="007C7695">
            <w:pPr>
              <w:rPr>
                <w:color w:val="000000"/>
                <w:sz w:val="18"/>
                <w:szCs w:val="18"/>
              </w:rPr>
            </w:pPr>
          </w:p>
        </w:tc>
        <w:tc>
          <w:tcPr>
            <w:tcW w:w="670" w:type="dxa"/>
            <w:shd w:val="clear" w:color="auto" w:fill="D9D9D9" w:themeFill="background1" w:themeFillShade="D9"/>
            <w:vAlign w:val="center"/>
          </w:tcPr>
          <w:p w14:paraId="3A9BE2E2" w14:textId="77777777" w:rsidR="00D20F89" w:rsidRPr="00A24360" w:rsidRDefault="00D20F89" w:rsidP="007C7695">
            <w:pPr>
              <w:jc w:val="center"/>
              <w:rPr>
                <w:color w:val="000000"/>
                <w:sz w:val="18"/>
                <w:szCs w:val="18"/>
              </w:rPr>
            </w:pPr>
            <w:r w:rsidRPr="00A24360">
              <w:rPr>
                <w:color w:val="000000"/>
                <w:sz w:val="18"/>
                <w:szCs w:val="18"/>
              </w:rPr>
              <w:t>1=</w:t>
            </w:r>
          </w:p>
        </w:tc>
      </w:tr>
      <w:tr w:rsidR="00D20F89" w:rsidRPr="00A24360" w14:paraId="7C65F212" w14:textId="77777777" w:rsidTr="007C7695">
        <w:trPr>
          <w:cantSplit/>
          <w:trHeight w:val="289"/>
          <w:jc w:val="center"/>
        </w:trPr>
        <w:tc>
          <w:tcPr>
            <w:tcW w:w="830" w:type="dxa"/>
            <w:vAlign w:val="center"/>
          </w:tcPr>
          <w:p w14:paraId="1F75A00C" w14:textId="77777777" w:rsidR="00D20F89" w:rsidRPr="00A24360" w:rsidRDefault="00D20F89" w:rsidP="007C7695">
            <w:pPr>
              <w:tabs>
                <w:tab w:val="left" w:pos="397"/>
              </w:tabs>
              <w:ind w:left="397" w:hanging="397"/>
              <w:jc w:val="center"/>
              <w:rPr>
                <w:color w:val="000000"/>
                <w:szCs w:val="22"/>
              </w:rPr>
            </w:pPr>
            <w:r w:rsidRPr="00A24360">
              <w:rPr>
                <w:color w:val="000000"/>
                <w:szCs w:val="22"/>
              </w:rPr>
              <w:t>T6.2</w:t>
            </w:r>
          </w:p>
        </w:tc>
        <w:tc>
          <w:tcPr>
            <w:tcW w:w="4819" w:type="dxa"/>
            <w:vAlign w:val="center"/>
          </w:tcPr>
          <w:p w14:paraId="7E89BC61" w14:textId="77777777" w:rsidR="00D20F89" w:rsidRPr="00A24360" w:rsidRDefault="00D20F89" w:rsidP="007C7695">
            <w:pPr>
              <w:tabs>
                <w:tab w:val="left" w:pos="397"/>
              </w:tabs>
              <w:ind w:left="397" w:hanging="397"/>
              <w:rPr>
                <w:color w:val="000000"/>
                <w:szCs w:val="22"/>
              </w:rPr>
            </w:pPr>
            <w:r w:rsidRPr="00A24360">
              <w:rPr>
                <w:color w:val="000000"/>
                <w:szCs w:val="22"/>
              </w:rPr>
              <w:t xml:space="preserve">Internal and External daily dissemination </w:t>
            </w:r>
          </w:p>
        </w:tc>
        <w:tc>
          <w:tcPr>
            <w:tcW w:w="953" w:type="dxa"/>
            <w:shd w:val="clear" w:color="auto" w:fill="auto"/>
            <w:vAlign w:val="center"/>
          </w:tcPr>
          <w:p w14:paraId="050CD525" w14:textId="77777777" w:rsidR="00D20F89" w:rsidRPr="00A24360" w:rsidRDefault="00D20F89" w:rsidP="007C7695">
            <w:pPr>
              <w:jc w:val="center"/>
              <w:rPr>
                <w:b/>
                <w:color w:val="000000"/>
                <w:sz w:val="18"/>
                <w:szCs w:val="18"/>
              </w:rPr>
            </w:pPr>
            <w:r w:rsidRPr="00A24360">
              <w:rPr>
                <w:b/>
                <w:color w:val="000000"/>
                <w:sz w:val="18"/>
                <w:szCs w:val="18"/>
              </w:rPr>
              <w:t>12</w:t>
            </w:r>
          </w:p>
        </w:tc>
        <w:tc>
          <w:tcPr>
            <w:tcW w:w="669" w:type="dxa"/>
            <w:shd w:val="clear" w:color="auto" w:fill="D9D9D9" w:themeFill="background1" w:themeFillShade="D9"/>
          </w:tcPr>
          <w:p w14:paraId="5859A250"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01B4C7E9"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0F65D7E4"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5117F9AE"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1FD26D5E"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66BA6ADD"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18A29793"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309D9C79"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29889F08"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7949BDE9"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gridSpan w:val="2"/>
            <w:shd w:val="clear" w:color="auto" w:fill="D9D9D9" w:themeFill="background1" w:themeFillShade="D9"/>
          </w:tcPr>
          <w:p w14:paraId="1D0782D7"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44333ADC" w14:textId="77777777" w:rsidR="00D20F89" w:rsidRPr="00A24360" w:rsidRDefault="00D20F89" w:rsidP="007C7695">
            <w:pPr>
              <w:jc w:val="center"/>
              <w:rPr>
                <w:b/>
                <w:color w:val="000000"/>
                <w:sz w:val="18"/>
                <w:szCs w:val="18"/>
              </w:rPr>
            </w:pPr>
            <w:r w:rsidRPr="00A24360">
              <w:rPr>
                <w:color w:val="000000"/>
                <w:sz w:val="18"/>
                <w:szCs w:val="18"/>
              </w:rPr>
              <w:t>1=X</w:t>
            </w:r>
          </w:p>
        </w:tc>
      </w:tr>
      <w:tr w:rsidR="00D20F89" w:rsidRPr="00A24360" w14:paraId="30C698F7" w14:textId="77777777" w:rsidTr="007C7695">
        <w:trPr>
          <w:cantSplit/>
          <w:trHeight w:val="289"/>
          <w:jc w:val="center"/>
        </w:trPr>
        <w:tc>
          <w:tcPr>
            <w:tcW w:w="830" w:type="dxa"/>
            <w:vAlign w:val="center"/>
          </w:tcPr>
          <w:p w14:paraId="6E0488CF" w14:textId="77777777" w:rsidR="00D20F89" w:rsidRPr="00A24360" w:rsidRDefault="00D20F89" w:rsidP="007C7695">
            <w:pPr>
              <w:tabs>
                <w:tab w:val="left" w:pos="397"/>
              </w:tabs>
              <w:ind w:left="397" w:hanging="397"/>
              <w:jc w:val="center"/>
              <w:rPr>
                <w:color w:val="000000"/>
                <w:szCs w:val="22"/>
              </w:rPr>
            </w:pPr>
            <w:r w:rsidRPr="00A24360">
              <w:rPr>
                <w:color w:val="000000"/>
                <w:szCs w:val="22"/>
              </w:rPr>
              <w:t>T6.3</w:t>
            </w:r>
          </w:p>
        </w:tc>
        <w:tc>
          <w:tcPr>
            <w:tcW w:w="4819" w:type="dxa"/>
            <w:vAlign w:val="center"/>
          </w:tcPr>
          <w:p w14:paraId="3F01592C" w14:textId="77777777" w:rsidR="00D20F89" w:rsidRPr="00A24360" w:rsidRDefault="00D20F89" w:rsidP="007C7695">
            <w:pPr>
              <w:tabs>
                <w:tab w:val="left" w:pos="397"/>
              </w:tabs>
              <w:ind w:left="397" w:hanging="397"/>
              <w:rPr>
                <w:color w:val="000000"/>
                <w:szCs w:val="22"/>
              </w:rPr>
            </w:pPr>
            <w:r>
              <w:rPr>
                <w:color w:val="000000"/>
                <w:szCs w:val="22"/>
              </w:rPr>
              <w:t>Regional Round T</w:t>
            </w:r>
            <w:r w:rsidRPr="00A24360">
              <w:rPr>
                <w:color w:val="000000"/>
                <w:szCs w:val="22"/>
              </w:rPr>
              <w:t xml:space="preserve">ables with Authorities </w:t>
            </w:r>
          </w:p>
        </w:tc>
        <w:tc>
          <w:tcPr>
            <w:tcW w:w="953" w:type="dxa"/>
            <w:shd w:val="clear" w:color="auto" w:fill="auto"/>
            <w:vAlign w:val="center"/>
          </w:tcPr>
          <w:p w14:paraId="31C6BD15" w14:textId="77777777" w:rsidR="00D20F89" w:rsidRPr="00A24360" w:rsidRDefault="00D20F89" w:rsidP="007C7695">
            <w:pPr>
              <w:jc w:val="center"/>
              <w:rPr>
                <w:b/>
                <w:color w:val="000000"/>
                <w:sz w:val="18"/>
                <w:szCs w:val="18"/>
              </w:rPr>
            </w:pPr>
            <w:r w:rsidRPr="00A24360">
              <w:rPr>
                <w:b/>
                <w:color w:val="000000"/>
                <w:sz w:val="18"/>
                <w:szCs w:val="18"/>
              </w:rPr>
              <w:t>6</w:t>
            </w:r>
          </w:p>
        </w:tc>
        <w:tc>
          <w:tcPr>
            <w:tcW w:w="669" w:type="dxa"/>
            <w:shd w:val="clear" w:color="auto" w:fill="auto"/>
            <w:vAlign w:val="center"/>
          </w:tcPr>
          <w:p w14:paraId="3050AF23" w14:textId="77777777" w:rsidR="00D20F89" w:rsidRPr="00A24360" w:rsidRDefault="00D20F89" w:rsidP="007C7695">
            <w:pPr>
              <w:jc w:val="center"/>
              <w:rPr>
                <w:b/>
                <w:color w:val="000000"/>
                <w:sz w:val="18"/>
                <w:szCs w:val="18"/>
              </w:rPr>
            </w:pPr>
          </w:p>
        </w:tc>
        <w:tc>
          <w:tcPr>
            <w:tcW w:w="670" w:type="dxa"/>
            <w:shd w:val="clear" w:color="auto" w:fill="auto"/>
            <w:vAlign w:val="center"/>
          </w:tcPr>
          <w:p w14:paraId="225BA9C2" w14:textId="77777777" w:rsidR="00D20F89" w:rsidRPr="00A24360" w:rsidRDefault="00D20F89" w:rsidP="007C7695">
            <w:pPr>
              <w:jc w:val="center"/>
              <w:rPr>
                <w:b/>
                <w:color w:val="000000"/>
                <w:sz w:val="18"/>
                <w:szCs w:val="18"/>
              </w:rPr>
            </w:pPr>
          </w:p>
        </w:tc>
        <w:tc>
          <w:tcPr>
            <w:tcW w:w="669" w:type="dxa"/>
            <w:shd w:val="clear" w:color="auto" w:fill="auto"/>
            <w:vAlign w:val="center"/>
          </w:tcPr>
          <w:p w14:paraId="318C3B5D" w14:textId="77777777" w:rsidR="00D20F89" w:rsidRPr="00A24360" w:rsidRDefault="00D20F89" w:rsidP="007C7695">
            <w:pPr>
              <w:jc w:val="center"/>
              <w:rPr>
                <w:b/>
                <w:color w:val="000000"/>
                <w:sz w:val="18"/>
                <w:szCs w:val="18"/>
              </w:rPr>
            </w:pPr>
          </w:p>
        </w:tc>
        <w:tc>
          <w:tcPr>
            <w:tcW w:w="670" w:type="dxa"/>
            <w:shd w:val="clear" w:color="auto" w:fill="A6A6A6" w:themeFill="background1" w:themeFillShade="A6"/>
            <w:vAlign w:val="center"/>
          </w:tcPr>
          <w:p w14:paraId="6BCE27FD"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A6A6A6" w:themeFill="background1" w:themeFillShade="A6"/>
            <w:vAlign w:val="center"/>
          </w:tcPr>
          <w:p w14:paraId="5EE10081" w14:textId="77777777" w:rsidR="00D20F89" w:rsidRPr="00A24360" w:rsidRDefault="00D20F89" w:rsidP="007C7695">
            <w:pPr>
              <w:jc w:val="center"/>
              <w:rPr>
                <w:color w:val="000000"/>
                <w:sz w:val="18"/>
                <w:szCs w:val="18"/>
              </w:rPr>
            </w:pPr>
            <w:r w:rsidRPr="00A24360">
              <w:rPr>
                <w:color w:val="000000"/>
                <w:sz w:val="18"/>
                <w:szCs w:val="18"/>
              </w:rPr>
              <w:t>3=X</w:t>
            </w:r>
          </w:p>
        </w:tc>
        <w:tc>
          <w:tcPr>
            <w:tcW w:w="670" w:type="dxa"/>
            <w:shd w:val="clear" w:color="auto" w:fill="A6A6A6" w:themeFill="background1" w:themeFillShade="A6"/>
            <w:vAlign w:val="center"/>
          </w:tcPr>
          <w:p w14:paraId="78DD4EC5"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auto"/>
            <w:vAlign w:val="center"/>
          </w:tcPr>
          <w:p w14:paraId="5D23C9B6" w14:textId="77777777" w:rsidR="00D20F89" w:rsidRPr="00A24360" w:rsidRDefault="00D20F89" w:rsidP="007C7695">
            <w:pPr>
              <w:jc w:val="center"/>
              <w:rPr>
                <w:b/>
                <w:color w:val="000000"/>
                <w:sz w:val="18"/>
                <w:szCs w:val="18"/>
              </w:rPr>
            </w:pPr>
          </w:p>
        </w:tc>
        <w:tc>
          <w:tcPr>
            <w:tcW w:w="670" w:type="dxa"/>
            <w:shd w:val="clear" w:color="auto" w:fill="auto"/>
            <w:vAlign w:val="center"/>
          </w:tcPr>
          <w:p w14:paraId="40FE258E" w14:textId="77777777" w:rsidR="00D20F89" w:rsidRPr="00A24360" w:rsidRDefault="00D20F89" w:rsidP="007C7695">
            <w:pPr>
              <w:jc w:val="center"/>
              <w:rPr>
                <w:b/>
                <w:color w:val="000000"/>
                <w:sz w:val="18"/>
                <w:szCs w:val="18"/>
              </w:rPr>
            </w:pPr>
          </w:p>
        </w:tc>
        <w:tc>
          <w:tcPr>
            <w:tcW w:w="669" w:type="dxa"/>
            <w:shd w:val="clear" w:color="auto" w:fill="auto"/>
            <w:vAlign w:val="center"/>
          </w:tcPr>
          <w:p w14:paraId="70F39BA3" w14:textId="77777777" w:rsidR="00D20F89" w:rsidRPr="00A24360" w:rsidRDefault="00D20F89" w:rsidP="007C7695">
            <w:pPr>
              <w:jc w:val="center"/>
              <w:rPr>
                <w:b/>
                <w:color w:val="000000"/>
                <w:sz w:val="18"/>
                <w:szCs w:val="18"/>
              </w:rPr>
            </w:pPr>
          </w:p>
        </w:tc>
        <w:tc>
          <w:tcPr>
            <w:tcW w:w="670" w:type="dxa"/>
            <w:shd w:val="clear" w:color="auto" w:fill="auto"/>
            <w:vAlign w:val="center"/>
          </w:tcPr>
          <w:p w14:paraId="4CA6C15D" w14:textId="77777777" w:rsidR="00D20F89" w:rsidRPr="00A24360" w:rsidRDefault="00D20F89" w:rsidP="007C7695">
            <w:pPr>
              <w:jc w:val="center"/>
              <w:rPr>
                <w:b/>
                <w:color w:val="000000"/>
                <w:sz w:val="18"/>
                <w:szCs w:val="18"/>
              </w:rPr>
            </w:pPr>
          </w:p>
        </w:tc>
        <w:tc>
          <w:tcPr>
            <w:tcW w:w="669" w:type="dxa"/>
            <w:gridSpan w:val="2"/>
            <w:shd w:val="clear" w:color="auto" w:fill="auto"/>
            <w:vAlign w:val="center"/>
          </w:tcPr>
          <w:p w14:paraId="3454DE15" w14:textId="77777777" w:rsidR="00D20F89" w:rsidRPr="00A24360" w:rsidRDefault="00D20F89" w:rsidP="007C7695">
            <w:pPr>
              <w:jc w:val="center"/>
              <w:rPr>
                <w:b/>
                <w:color w:val="000000"/>
                <w:sz w:val="18"/>
                <w:szCs w:val="18"/>
              </w:rPr>
            </w:pPr>
          </w:p>
        </w:tc>
        <w:tc>
          <w:tcPr>
            <w:tcW w:w="670" w:type="dxa"/>
            <w:shd w:val="clear" w:color="auto" w:fill="auto"/>
            <w:vAlign w:val="center"/>
          </w:tcPr>
          <w:p w14:paraId="36D8A88A" w14:textId="77777777" w:rsidR="00D20F89" w:rsidRPr="00A24360" w:rsidRDefault="00D20F89" w:rsidP="007C7695">
            <w:pPr>
              <w:jc w:val="center"/>
              <w:rPr>
                <w:b/>
                <w:color w:val="000000"/>
                <w:sz w:val="18"/>
                <w:szCs w:val="18"/>
              </w:rPr>
            </w:pPr>
          </w:p>
        </w:tc>
      </w:tr>
      <w:tr w:rsidR="00D20F89" w:rsidRPr="00A24360" w14:paraId="3A638124" w14:textId="77777777" w:rsidTr="007C7695">
        <w:trPr>
          <w:cantSplit/>
          <w:trHeight w:val="289"/>
          <w:jc w:val="center"/>
        </w:trPr>
        <w:tc>
          <w:tcPr>
            <w:tcW w:w="830" w:type="dxa"/>
            <w:vAlign w:val="center"/>
          </w:tcPr>
          <w:p w14:paraId="4DE7059C" w14:textId="77777777" w:rsidR="00D20F89" w:rsidRPr="00A24360" w:rsidRDefault="00D20F89" w:rsidP="007C7695">
            <w:pPr>
              <w:tabs>
                <w:tab w:val="left" w:pos="397"/>
              </w:tabs>
              <w:ind w:left="397" w:hanging="397"/>
              <w:jc w:val="center"/>
              <w:rPr>
                <w:color w:val="000000"/>
                <w:szCs w:val="22"/>
              </w:rPr>
            </w:pPr>
            <w:r w:rsidRPr="00A24360">
              <w:rPr>
                <w:color w:val="000000"/>
                <w:szCs w:val="22"/>
              </w:rPr>
              <w:t>T6.4</w:t>
            </w:r>
          </w:p>
        </w:tc>
        <w:tc>
          <w:tcPr>
            <w:tcW w:w="4819" w:type="dxa"/>
            <w:vAlign w:val="center"/>
          </w:tcPr>
          <w:p w14:paraId="32CF0F42" w14:textId="77777777" w:rsidR="00D20F89" w:rsidRPr="00A24360" w:rsidRDefault="00D20F89" w:rsidP="007C7695">
            <w:pPr>
              <w:tabs>
                <w:tab w:val="left" w:pos="397"/>
              </w:tabs>
              <w:ind w:left="397" w:hanging="397"/>
              <w:rPr>
                <w:color w:val="000000"/>
                <w:szCs w:val="22"/>
              </w:rPr>
            </w:pPr>
            <w:r w:rsidRPr="00A24360">
              <w:rPr>
                <w:color w:val="000000"/>
                <w:szCs w:val="22"/>
              </w:rPr>
              <w:t>National Seminars</w:t>
            </w:r>
          </w:p>
        </w:tc>
        <w:tc>
          <w:tcPr>
            <w:tcW w:w="953" w:type="dxa"/>
            <w:shd w:val="clear" w:color="auto" w:fill="auto"/>
            <w:vAlign w:val="center"/>
          </w:tcPr>
          <w:p w14:paraId="4C892BCC" w14:textId="77777777" w:rsidR="00D20F89" w:rsidRPr="00A24360" w:rsidRDefault="00D20F89" w:rsidP="007C7695">
            <w:pPr>
              <w:jc w:val="center"/>
              <w:rPr>
                <w:b/>
                <w:color w:val="000000"/>
                <w:sz w:val="18"/>
                <w:szCs w:val="18"/>
              </w:rPr>
            </w:pPr>
            <w:r w:rsidRPr="00A24360">
              <w:rPr>
                <w:b/>
                <w:color w:val="000000"/>
                <w:sz w:val="18"/>
                <w:szCs w:val="18"/>
              </w:rPr>
              <w:t>11</w:t>
            </w:r>
          </w:p>
        </w:tc>
        <w:tc>
          <w:tcPr>
            <w:tcW w:w="669" w:type="dxa"/>
            <w:shd w:val="clear" w:color="auto" w:fill="D9D9D9" w:themeFill="background1" w:themeFillShade="D9"/>
            <w:vAlign w:val="center"/>
          </w:tcPr>
          <w:p w14:paraId="4561FC43"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A6A6A6" w:themeFill="background1" w:themeFillShade="A6"/>
            <w:vAlign w:val="center"/>
          </w:tcPr>
          <w:p w14:paraId="5B17774C" w14:textId="77777777" w:rsidR="00D20F89" w:rsidRPr="00A24360" w:rsidRDefault="00D20F89" w:rsidP="007C7695">
            <w:pPr>
              <w:jc w:val="center"/>
              <w:rPr>
                <w:color w:val="000000"/>
                <w:sz w:val="18"/>
                <w:szCs w:val="18"/>
              </w:rPr>
            </w:pPr>
            <w:r w:rsidRPr="00A24360">
              <w:rPr>
                <w:color w:val="000000"/>
                <w:sz w:val="18"/>
                <w:szCs w:val="18"/>
              </w:rPr>
              <w:t>3=X</w:t>
            </w:r>
          </w:p>
        </w:tc>
        <w:tc>
          <w:tcPr>
            <w:tcW w:w="669" w:type="dxa"/>
            <w:shd w:val="clear" w:color="auto" w:fill="A6A6A6" w:themeFill="background1" w:themeFillShade="A6"/>
            <w:vAlign w:val="center"/>
          </w:tcPr>
          <w:p w14:paraId="2E487A19"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auto"/>
            <w:vAlign w:val="center"/>
          </w:tcPr>
          <w:p w14:paraId="2D80E29B" w14:textId="77777777" w:rsidR="00D20F89" w:rsidRPr="00A24360" w:rsidRDefault="00D20F89" w:rsidP="007C7695">
            <w:pPr>
              <w:jc w:val="center"/>
              <w:rPr>
                <w:color w:val="000000"/>
                <w:sz w:val="18"/>
                <w:szCs w:val="18"/>
              </w:rPr>
            </w:pPr>
          </w:p>
        </w:tc>
        <w:tc>
          <w:tcPr>
            <w:tcW w:w="669" w:type="dxa"/>
            <w:shd w:val="clear" w:color="auto" w:fill="auto"/>
            <w:vAlign w:val="center"/>
          </w:tcPr>
          <w:p w14:paraId="44821FC3" w14:textId="77777777" w:rsidR="00D20F89" w:rsidRPr="00A24360" w:rsidRDefault="00D20F89" w:rsidP="007C7695">
            <w:pPr>
              <w:jc w:val="center"/>
              <w:rPr>
                <w:b/>
                <w:color w:val="000000"/>
                <w:sz w:val="18"/>
                <w:szCs w:val="18"/>
              </w:rPr>
            </w:pPr>
          </w:p>
        </w:tc>
        <w:tc>
          <w:tcPr>
            <w:tcW w:w="670" w:type="dxa"/>
            <w:shd w:val="clear" w:color="auto" w:fill="auto"/>
            <w:vAlign w:val="center"/>
          </w:tcPr>
          <w:p w14:paraId="4F09524E" w14:textId="77777777" w:rsidR="00D20F89" w:rsidRPr="00A24360" w:rsidRDefault="00D20F89" w:rsidP="007C7695">
            <w:pPr>
              <w:jc w:val="center"/>
              <w:rPr>
                <w:b/>
                <w:color w:val="000000"/>
                <w:sz w:val="18"/>
                <w:szCs w:val="18"/>
              </w:rPr>
            </w:pPr>
          </w:p>
        </w:tc>
        <w:tc>
          <w:tcPr>
            <w:tcW w:w="669" w:type="dxa"/>
            <w:shd w:val="clear" w:color="auto" w:fill="auto"/>
            <w:vAlign w:val="center"/>
          </w:tcPr>
          <w:p w14:paraId="33A76BB4" w14:textId="77777777" w:rsidR="00D20F89" w:rsidRPr="00A24360" w:rsidRDefault="00D20F89" w:rsidP="007C7695">
            <w:pPr>
              <w:jc w:val="center"/>
              <w:rPr>
                <w:b/>
                <w:color w:val="000000"/>
                <w:sz w:val="18"/>
                <w:szCs w:val="18"/>
              </w:rPr>
            </w:pPr>
          </w:p>
        </w:tc>
        <w:tc>
          <w:tcPr>
            <w:tcW w:w="670" w:type="dxa"/>
            <w:shd w:val="clear" w:color="auto" w:fill="auto"/>
            <w:vAlign w:val="center"/>
          </w:tcPr>
          <w:p w14:paraId="38DBAB69" w14:textId="77777777" w:rsidR="00D20F89" w:rsidRPr="00A24360" w:rsidRDefault="00D20F89" w:rsidP="007C7695">
            <w:pPr>
              <w:jc w:val="center"/>
              <w:rPr>
                <w:b/>
                <w:color w:val="000000"/>
                <w:sz w:val="18"/>
                <w:szCs w:val="18"/>
              </w:rPr>
            </w:pPr>
          </w:p>
        </w:tc>
        <w:tc>
          <w:tcPr>
            <w:tcW w:w="669" w:type="dxa"/>
            <w:shd w:val="clear" w:color="auto" w:fill="auto"/>
            <w:vAlign w:val="center"/>
          </w:tcPr>
          <w:p w14:paraId="5E4BBEDF" w14:textId="77777777" w:rsidR="00D20F89" w:rsidRPr="00A24360" w:rsidRDefault="00D20F89" w:rsidP="007C7695">
            <w:pPr>
              <w:jc w:val="center"/>
              <w:rPr>
                <w:b/>
                <w:color w:val="000000"/>
                <w:sz w:val="18"/>
                <w:szCs w:val="18"/>
              </w:rPr>
            </w:pPr>
          </w:p>
        </w:tc>
        <w:tc>
          <w:tcPr>
            <w:tcW w:w="670" w:type="dxa"/>
            <w:shd w:val="clear" w:color="auto" w:fill="auto"/>
            <w:vAlign w:val="center"/>
          </w:tcPr>
          <w:p w14:paraId="1AE66826" w14:textId="77777777" w:rsidR="00D20F89" w:rsidRPr="00A24360" w:rsidRDefault="00D20F89" w:rsidP="007C7695">
            <w:pPr>
              <w:jc w:val="center"/>
              <w:rPr>
                <w:b/>
                <w:color w:val="000000"/>
                <w:sz w:val="18"/>
                <w:szCs w:val="18"/>
              </w:rPr>
            </w:pPr>
          </w:p>
        </w:tc>
        <w:tc>
          <w:tcPr>
            <w:tcW w:w="669" w:type="dxa"/>
            <w:gridSpan w:val="2"/>
            <w:shd w:val="clear" w:color="auto" w:fill="A6A6A6" w:themeFill="background1" w:themeFillShade="A6"/>
            <w:vAlign w:val="center"/>
          </w:tcPr>
          <w:p w14:paraId="14364C4E"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A6A6A6" w:themeFill="background1" w:themeFillShade="A6"/>
            <w:vAlign w:val="center"/>
          </w:tcPr>
          <w:p w14:paraId="0219FF4B" w14:textId="77777777" w:rsidR="00D20F89" w:rsidRPr="00A24360" w:rsidRDefault="00D20F89" w:rsidP="007C7695">
            <w:pPr>
              <w:jc w:val="center"/>
              <w:rPr>
                <w:b/>
                <w:color w:val="000000"/>
                <w:sz w:val="18"/>
                <w:szCs w:val="18"/>
              </w:rPr>
            </w:pPr>
            <w:r w:rsidRPr="00A24360">
              <w:rPr>
                <w:color w:val="000000"/>
                <w:sz w:val="18"/>
                <w:szCs w:val="18"/>
              </w:rPr>
              <w:t>3=X</w:t>
            </w:r>
          </w:p>
        </w:tc>
      </w:tr>
      <w:tr w:rsidR="00D20F89" w:rsidRPr="00A24360" w14:paraId="04876C3A" w14:textId="77777777" w:rsidTr="007C7695">
        <w:trPr>
          <w:cantSplit/>
          <w:trHeight w:val="289"/>
          <w:jc w:val="center"/>
        </w:trPr>
        <w:tc>
          <w:tcPr>
            <w:tcW w:w="14636" w:type="dxa"/>
            <w:gridSpan w:val="16"/>
            <w:shd w:val="clear" w:color="auto" w:fill="000000" w:themeFill="text1"/>
            <w:vAlign w:val="center"/>
          </w:tcPr>
          <w:p w14:paraId="165E11F5" w14:textId="20C1F2E2" w:rsidR="00D20F89" w:rsidRPr="00A24360" w:rsidRDefault="00D20F89" w:rsidP="007C7695">
            <w:pPr>
              <w:jc w:val="center"/>
              <w:rPr>
                <w:color w:val="FFFFFF" w:themeColor="background1"/>
                <w:szCs w:val="22"/>
              </w:rPr>
            </w:pPr>
            <w:r w:rsidRPr="00A24360">
              <w:rPr>
                <w:color w:val="FFFFFF" w:themeColor="background1"/>
                <w:szCs w:val="22"/>
              </w:rPr>
              <w:t>WP7 PROJECT QUALITY ASSURANCE (</w:t>
            </w:r>
            <w:r w:rsidR="00515F8E">
              <w:rPr>
                <w:color w:val="FFFFFF" w:themeColor="background1"/>
                <w:szCs w:val="22"/>
              </w:rPr>
              <w:t>BAU</w:t>
            </w:r>
            <w:r w:rsidRPr="00A24360">
              <w:rPr>
                <w:color w:val="FFFFFF" w:themeColor="background1"/>
                <w:szCs w:val="22"/>
              </w:rPr>
              <w:t xml:space="preserve"> + 4ELEMENTS)</w:t>
            </w:r>
          </w:p>
          <w:p w14:paraId="31E3A03F" w14:textId="77777777" w:rsidR="00D20F89" w:rsidRPr="00A24360" w:rsidRDefault="00D20F89" w:rsidP="007C7695">
            <w:pPr>
              <w:jc w:val="center"/>
              <w:rPr>
                <w:b/>
                <w:color w:val="FFFFFF" w:themeColor="background1"/>
                <w:szCs w:val="22"/>
              </w:rPr>
            </w:pPr>
            <w:r w:rsidRPr="00A24360">
              <w:rPr>
                <w:color w:val="FFFFFF" w:themeColor="background1"/>
                <w:szCs w:val="22"/>
              </w:rPr>
              <w:t>1-36</w:t>
            </w:r>
          </w:p>
        </w:tc>
      </w:tr>
      <w:tr w:rsidR="00D20F89" w:rsidRPr="00A24360" w14:paraId="77A419ED" w14:textId="77777777" w:rsidTr="007C7695">
        <w:trPr>
          <w:cantSplit/>
          <w:trHeight w:val="289"/>
          <w:jc w:val="center"/>
        </w:trPr>
        <w:tc>
          <w:tcPr>
            <w:tcW w:w="5649" w:type="dxa"/>
            <w:gridSpan w:val="2"/>
            <w:vAlign w:val="center"/>
          </w:tcPr>
          <w:p w14:paraId="5A4FB0A8" w14:textId="77777777" w:rsidR="00D20F89" w:rsidRPr="00A24360" w:rsidRDefault="00D20F89" w:rsidP="007C7695">
            <w:pPr>
              <w:tabs>
                <w:tab w:val="left" w:pos="397"/>
              </w:tabs>
              <w:ind w:left="397" w:hanging="397"/>
              <w:rPr>
                <w:color w:val="000000"/>
                <w:szCs w:val="22"/>
              </w:rPr>
            </w:pPr>
          </w:p>
        </w:tc>
        <w:tc>
          <w:tcPr>
            <w:tcW w:w="953" w:type="dxa"/>
            <w:vAlign w:val="center"/>
          </w:tcPr>
          <w:p w14:paraId="3E38F0BA" w14:textId="77777777" w:rsidR="00D20F89" w:rsidRPr="00A24360" w:rsidRDefault="00D20F89" w:rsidP="007C7695">
            <w:pPr>
              <w:jc w:val="center"/>
              <w:rPr>
                <w:b/>
                <w:color w:val="000000"/>
                <w:sz w:val="16"/>
                <w:szCs w:val="16"/>
              </w:rPr>
            </w:pPr>
            <w:r w:rsidRPr="00A24360">
              <w:rPr>
                <w:b/>
                <w:color w:val="000000"/>
                <w:sz w:val="16"/>
                <w:szCs w:val="16"/>
              </w:rPr>
              <w:t>19</w:t>
            </w:r>
          </w:p>
        </w:tc>
        <w:tc>
          <w:tcPr>
            <w:tcW w:w="8034" w:type="dxa"/>
            <w:gridSpan w:val="13"/>
            <w:shd w:val="clear" w:color="auto" w:fill="auto"/>
            <w:vAlign w:val="center"/>
          </w:tcPr>
          <w:p w14:paraId="2977E54A" w14:textId="77777777" w:rsidR="00D20F89" w:rsidRPr="00A24360" w:rsidRDefault="00D20F89" w:rsidP="007C7695">
            <w:pPr>
              <w:jc w:val="center"/>
              <w:rPr>
                <w:b/>
                <w:color w:val="000000"/>
                <w:szCs w:val="22"/>
              </w:rPr>
            </w:pPr>
          </w:p>
        </w:tc>
      </w:tr>
      <w:tr w:rsidR="00D20F89" w:rsidRPr="00A24360" w14:paraId="715823D6" w14:textId="77777777" w:rsidTr="007C7695">
        <w:trPr>
          <w:cantSplit/>
          <w:trHeight w:val="289"/>
          <w:jc w:val="center"/>
        </w:trPr>
        <w:tc>
          <w:tcPr>
            <w:tcW w:w="830" w:type="dxa"/>
            <w:vAlign w:val="center"/>
          </w:tcPr>
          <w:p w14:paraId="6D839554" w14:textId="77777777" w:rsidR="00D20F89" w:rsidRPr="00A24360" w:rsidRDefault="00D20F89" w:rsidP="007C7695">
            <w:pPr>
              <w:tabs>
                <w:tab w:val="left" w:pos="397"/>
              </w:tabs>
              <w:ind w:left="397" w:hanging="397"/>
              <w:jc w:val="center"/>
              <w:rPr>
                <w:color w:val="000000"/>
                <w:szCs w:val="22"/>
              </w:rPr>
            </w:pPr>
            <w:r w:rsidRPr="00A24360">
              <w:rPr>
                <w:color w:val="000000"/>
                <w:szCs w:val="22"/>
              </w:rPr>
              <w:t>T7.2</w:t>
            </w:r>
          </w:p>
        </w:tc>
        <w:tc>
          <w:tcPr>
            <w:tcW w:w="4819" w:type="dxa"/>
            <w:vAlign w:val="center"/>
          </w:tcPr>
          <w:p w14:paraId="6C0497A5" w14:textId="77777777" w:rsidR="00D20F89" w:rsidRPr="00A24360" w:rsidRDefault="00D20F89" w:rsidP="007C7695">
            <w:pPr>
              <w:tabs>
                <w:tab w:val="left" w:pos="397"/>
              </w:tabs>
              <w:ind w:left="397" w:hanging="397"/>
              <w:rPr>
                <w:color w:val="000000"/>
                <w:szCs w:val="22"/>
              </w:rPr>
            </w:pPr>
            <w:r w:rsidRPr="00A24360">
              <w:rPr>
                <w:color w:val="000000"/>
                <w:szCs w:val="22"/>
              </w:rPr>
              <w:t>Internal Quality Assurance</w:t>
            </w:r>
          </w:p>
        </w:tc>
        <w:tc>
          <w:tcPr>
            <w:tcW w:w="953" w:type="dxa"/>
            <w:vAlign w:val="center"/>
          </w:tcPr>
          <w:p w14:paraId="073A96F2" w14:textId="77777777" w:rsidR="00D20F89" w:rsidRPr="00A24360" w:rsidRDefault="00D20F89" w:rsidP="007C7695">
            <w:pPr>
              <w:jc w:val="center"/>
              <w:rPr>
                <w:b/>
                <w:color w:val="000000"/>
                <w:sz w:val="16"/>
                <w:szCs w:val="16"/>
              </w:rPr>
            </w:pPr>
            <w:r w:rsidRPr="00A24360">
              <w:rPr>
                <w:b/>
                <w:color w:val="000000"/>
                <w:sz w:val="16"/>
                <w:szCs w:val="16"/>
              </w:rPr>
              <w:t>12</w:t>
            </w:r>
          </w:p>
        </w:tc>
        <w:tc>
          <w:tcPr>
            <w:tcW w:w="669" w:type="dxa"/>
            <w:shd w:val="clear" w:color="auto" w:fill="D9D9D9" w:themeFill="background1" w:themeFillShade="D9"/>
            <w:vAlign w:val="center"/>
          </w:tcPr>
          <w:p w14:paraId="6DBD7B15"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vAlign w:val="center"/>
          </w:tcPr>
          <w:p w14:paraId="1927C52D"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25C3FC3B"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6AB035B4"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0509252B"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4AE38FE1"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1713797E"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61288693"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6ABFB142"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5700147B" w14:textId="77777777" w:rsidR="00D20F89" w:rsidRPr="00A24360" w:rsidRDefault="00D20F89" w:rsidP="007C7695">
            <w:pPr>
              <w:jc w:val="center"/>
              <w:rPr>
                <w:b/>
                <w:color w:val="000000"/>
                <w:szCs w:val="22"/>
              </w:rPr>
            </w:pPr>
            <w:r w:rsidRPr="00A24360">
              <w:rPr>
                <w:color w:val="000000"/>
                <w:sz w:val="18"/>
                <w:szCs w:val="18"/>
              </w:rPr>
              <w:t>1=</w:t>
            </w:r>
          </w:p>
        </w:tc>
        <w:tc>
          <w:tcPr>
            <w:tcW w:w="669" w:type="dxa"/>
            <w:gridSpan w:val="2"/>
            <w:shd w:val="clear" w:color="auto" w:fill="D9D9D9" w:themeFill="background1" w:themeFillShade="D9"/>
          </w:tcPr>
          <w:p w14:paraId="391E94EA"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6543B3DD" w14:textId="77777777" w:rsidR="00D20F89" w:rsidRPr="00A24360" w:rsidRDefault="00D20F89" w:rsidP="007C7695">
            <w:pPr>
              <w:jc w:val="center"/>
              <w:rPr>
                <w:b/>
                <w:color w:val="000000"/>
                <w:szCs w:val="22"/>
              </w:rPr>
            </w:pPr>
            <w:r w:rsidRPr="00A24360">
              <w:rPr>
                <w:color w:val="000000"/>
                <w:sz w:val="18"/>
                <w:szCs w:val="18"/>
              </w:rPr>
              <w:t>1=</w:t>
            </w:r>
          </w:p>
        </w:tc>
      </w:tr>
      <w:tr w:rsidR="00D20F89" w:rsidRPr="00A24360" w14:paraId="3622D26A" w14:textId="77777777" w:rsidTr="007C7695">
        <w:trPr>
          <w:cantSplit/>
          <w:trHeight w:val="289"/>
          <w:jc w:val="center"/>
        </w:trPr>
        <w:tc>
          <w:tcPr>
            <w:tcW w:w="830" w:type="dxa"/>
            <w:vAlign w:val="center"/>
          </w:tcPr>
          <w:p w14:paraId="5D63C0ED" w14:textId="77777777" w:rsidR="00D20F89" w:rsidRPr="00A24360" w:rsidRDefault="00D20F89" w:rsidP="007C7695">
            <w:pPr>
              <w:tabs>
                <w:tab w:val="left" w:pos="397"/>
              </w:tabs>
              <w:ind w:left="397" w:hanging="397"/>
              <w:jc w:val="center"/>
              <w:rPr>
                <w:color w:val="000000"/>
                <w:szCs w:val="22"/>
              </w:rPr>
            </w:pPr>
            <w:r w:rsidRPr="00A24360">
              <w:rPr>
                <w:color w:val="000000"/>
                <w:szCs w:val="22"/>
              </w:rPr>
              <w:t>T7.3</w:t>
            </w:r>
          </w:p>
        </w:tc>
        <w:tc>
          <w:tcPr>
            <w:tcW w:w="4819" w:type="dxa"/>
            <w:vAlign w:val="center"/>
          </w:tcPr>
          <w:p w14:paraId="56ED2B6C" w14:textId="77777777" w:rsidR="00D20F89" w:rsidRPr="00A24360" w:rsidRDefault="00D20F89" w:rsidP="007C7695">
            <w:pPr>
              <w:tabs>
                <w:tab w:val="left" w:pos="397"/>
              </w:tabs>
              <w:ind w:left="397" w:hanging="397"/>
              <w:rPr>
                <w:color w:val="000000"/>
                <w:szCs w:val="22"/>
              </w:rPr>
            </w:pPr>
            <w:r w:rsidRPr="00A24360">
              <w:rPr>
                <w:color w:val="000000"/>
                <w:szCs w:val="22"/>
              </w:rPr>
              <w:t>External Quality Assurance</w:t>
            </w:r>
          </w:p>
        </w:tc>
        <w:tc>
          <w:tcPr>
            <w:tcW w:w="953" w:type="dxa"/>
            <w:vAlign w:val="center"/>
          </w:tcPr>
          <w:p w14:paraId="63A7BA94" w14:textId="77777777" w:rsidR="00D20F89" w:rsidRPr="00A24360" w:rsidRDefault="00D20F89" w:rsidP="007C7695">
            <w:pPr>
              <w:jc w:val="center"/>
              <w:rPr>
                <w:b/>
                <w:color w:val="000000"/>
                <w:sz w:val="16"/>
                <w:szCs w:val="16"/>
              </w:rPr>
            </w:pPr>
            <w:r w:rsidRPr="00A24360">
              <w:rPr>
                <w:b/>
                <w:color w:val="000000"/>
                <w:sz w:val="16"/>
                <w:szCs w:val="16"/>
              </w:rPr>
              <w:t>7</w:t>
            </w:r>
          </w:p>
        </w:tc>
        <w:tc>
          <w:tcPr>
            <w:tcW w:w="669" w:type="dxa"/>
            <w:shd w:val="clear" w:color="auto" w:fill="D9D9D9" w:themeFill="background1" w:themeFillShade="D9"/>
            <w:vAlign w:val="center"/>
          </w:tcPr>
          <w:p w14:paraId="34ADB2A2"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06AAB5CA"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5E0CBE0E"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vAlign w:val="center"/>
          </w:tcPr>
          <w:p w14:paraId="29E3F75A" w14:textId="77777777" w:rsidR="00D20F89" w:rsidRPr="00A24360" w:rsidRDefault="00D20F89" w:rsidP="007C7695">
            <w:pPr>
              <w:jc w:val="center"/>
              <w:rPr>
                <w:b/>
                <w:color w:val="000000"/>
                <w:szCs w:val="22"/>
              </w:rPr>
            </w:pPr>
          </w:p>
        </w:tc>
        <w:tc>
          <w:tcPr>
            <w:tcW w:w="669" w:type="dxa"/>
            <w:shd w:val="clear" w:color="auto" w:fill="D9D9D9" w:themeFill="background1" w:themeFillShade="D9"/>
            <w:vAlign w:val="center"/>
          </w:tcPr>
          <w:p w14:paraId="2995107D" w14:textId="77777777" w:rsidR="00D20F89" w:rsidRPr="00A24360" w:rsidRDefault="00D20F89" w:rsidP="007C7695">
            <w:pPr>
              <w:jc w:val="center"/>
              <w:rPr>
                <w:b/>
                <w:color w:val="000000"/>
                <w:szCs w:val="22"/>
              </w:rPr>
            </w:pPr>
          </w:p>
        </w:tc>
        <w:tc>
          <w:tcPr>
            <w:tcW w:w="670" w:type="dxa"/>
            <w:shd w:val="clear" w:color="auto" w:fill="D9D9D9" w:themeFill="background1" w:themeFillShade="D9"/>
            <w:vAlign w:val="center"/>
          </w:tcPr>
          <w:p w14:paraId="56A64840" w14:textId="77777777" w:rsidR="00D20F89" w:rsidRPr="00A24360" w:rsidRDefault="00D20F89" w:rsidP="007C7695">
            <w:pPr>
              <w:jc w:val="center"/>
              <w:rPr>
                <w:b/>
                <w:color w:val="000000"/>
                <w:szCs w:val="22"/>
              </w:rPr>
            </w:pPr>
          </w:p>
        </w:tc>
        <w:tc>
          <w:tcPr>
            <w:tcW w:w="669" w:type="dxa"/>
            <w:shd w:val="clear" w:color="auto" w:fill="D9D9D9" w:themeFill="background1" w:themeFillShade="D9"/>
            <w:vAlign w:val="center"/>
          </w:tcPr>
          <w:p w14:paraId="442EABF9" w14:textId="77777777" w:rsidR="00D20F89" w:rsidRPr="00A24360" w:rsidRDefault="00D20F89" w:rsidP="007C7695">
            <w:pPr>
              <w:jc w:val="center"/>
              <w:rPr>
                <w:b/>
                <w:color w:val="000000"/>
                <w:szCs w:val="22"/>
              </w:rPr>
            </w:pPr>
            <w:r w:rsidRPr="00A24360">
              <w:rPr>
                <w:color w:val="000000"/>
                <w:sz w:val="18"/>
                <w:szCs w:val="18"/>
              </w:rPr>
              <w:t>3=X</w:t>
            </w:r>
          </w:p>
        </w:tc>
        <w:tc>
          <w:tcPr>
            <w:tcW w:w="670" w:type="dxa"/>
            <w:shd w:val="clear" w:color="auto" w:fill="D9D9D9" w:themeFill="background1" w:themeFillShade="D9"/>
            <w:vAlign w:val="center"/>
          </w:tcPr>
          <w:p w14:paraId="4D883870" w14:textId="77777777" w:rsidR="00D20F89" w:rsidRPr="00A24360" w:rsidRDefault="00D20F89" w:rsidP="007C7695">
            <w:pPr>
              <w:jc w:val="center"/>
              <w:rPr>
                <w:b/>
                <w:color w:val="000000"/>
                <w:szCs w:val="22"/>
              </w:rPr>
            </w:pPr>
          </w:p>
        </w:tc>
        <w:tc>
          <w:tcPr>
            <w:tcW w:w="669" w:type="dxa"/>
            <w:shd w:val="clear" w:color="auto" w:fill="D9D9D9" w:themeFill="background1" w:themeFillShade="D9"/>
            <w:vAlign w:val="center"/>
          </w:tcPr>
          <w:p w14:paraId="7DE9F760" w14:textId="77777777" w:rsidR="00D20F89" w:rsidRPr="00A24360" w:rsidRDefault="00D20F89" w:rsidP="007C7695">
            <w:pPr>
              <w:jc w:val="center"/>
              <w:rPr>
                <w:b/>
                <w:color w:val="000000"/>
                <w:szCs w:val="22"/>
              </w:rPr>
            </w:pPr>
          </w:p>
        </w:tc>
        <w:tc>
          <w:tcPr>
            <w:tcW w:w="670" w:type="dxa"/>
            <w:shd w:val="clear" w:color="auto" w:fill="D9D9D9" w:themeFill="background1" w:themeFillShade="D9"/>
            <w:vAlign w:val="center"/>
          </w:tcPr>
          <w:p w14:paraId="13C42426" w14:textId="77777777" w:rsidR="00D20F89" w:rsidRPr="00A24360" w:rsidRDefault="00D20F89" w:rsidP="007C7695">
            <w:pPr>
              <w:jc w:val="center"/>
              <w:rPr>
                <w:b/>
                <w:color w:val="000000"/>
                <w:szCs w:val="22"/>
              </w:rPr>
            </w:pPr>
          </w:p>
        </w:tc>
        <w:tc>
          <w:tcPr>
            <w:tcW w:w="669" w:type="dxa"/>
            <w:gridSpan w:val="2"/>
            <w:shd w:val="clear" w:color="auto" w:fill="D9D9D9" w:themeFill="background1" w:themeFillShade="D9"/>
            <w:vAlign w:val="center"/>
          </w:tcPr>
          <w:p w14:paraId="66AB8C76" w14:textId="77777777" w:rsidR="00D20F89" w:rsidRPr="00A24360" w:rsidRDefault="00D20F89" w:rsidP="007C7695">
            <w:pPr>
              <w:jc w:val="center"/>
              <w:rPr>
                <w:b/>
                <w:color w:val="000000"/>
                <w:szCs w:val="22"/>
              </w:rPr>
            </w:pPr>
          </w:p>
        </w:tc>
        <w:tc>
          <w:tcPr>
            <w:tcW w:w="670" w:type="dxa"/>
            <w:shd w:val="clear" w:color="auto" w:fill="D9D9D9" w:themeFill="background1" w:themeFillShade="D9"/>
            <w:vAlign w:val="center"/>
          </w:tcPr>
          <w:p w14:paraId="5E386FB8" w14:textId="77777777" w:rsidR="00D20F89" w:rsidRPr="00A24360" w:rsidRDefault="00D20F89" w:rsidP="007C7695">
            <w:pPr>
              <w:jc w:val="center"/>
              <w:rPr>
                <w:b/>
                <w:color w:val="000000"/>
                <w:szCs w:val="22"/>
              </w:rPr>
            </w:pPr>
            <w:r w:rsidRPr="00A24360">
              <w:rPr>
                <w:color w:val="000000"/>
                <w:sz w:val="18"/>
                <w:szCs w:val="18"/>
              </w:rPr>
              <w:t>1X=</w:t>
            </w:r>
          </w:p>
        </w:tc>
      </w:tr>
    </w:tbl>
    <w:p w14:paraId="6523F098" w14:textId="77777777" w:rsidR="006D29A9" w:rsidRPr="001516B6" w:rsidRDefault="006D29A9" w:rsidP="002B5BD2">
      <w:pPr>
        <w:numPr>
          <w:ilvl w:val="12"/>
          <w:numId w:val="0"/>
        </w:numPr>
        <w:jc w:val="center"/>
        <w:outlineLvl w:val="0"/>
        <w:rPr>
          <w:b/>
        </w:rPr>
        <w:sectPr w:rsidR="006D29A9" w:rsidRPr="001516B6" w:rsidSect="006D29A9">
          <w:type w:val="continuous"/>
          <w:pgSz w:w="16840" w:h="11907" w:orient="landscape" w:code="9"/>
          <w:pgMar w:top="1134" w:right="902" w:bottom="1134" w:left="1259" w:header="0" w:footer="567" w:gutter="0"/>
          <w:cols w:space="720"/>
          <w:formProt w:val="0"/>
          <w:docGrid w:linePitch="326"/>
        </w:sectPr>
      </w:pPr>
    </w:p>
    <w:p w14:paraId="2ED1D481" w14:textId="77777777" w:rsidR="002B5BD2" w:rsidRDefault="002B5BD2" w:rsidP="002B5BD2">
      <w:pPr>
        <w:numPr>
          <w:ilvl w:val="12"/>
          <w:numId w:val="0"/>
        </w:numPr>
        <w:jc w:val="center"/>
        <w:outlineLvl w:val="0"/>
        <w:rPr>
          <w:b/>
        </w:rPr>
      </w:pPr>
      <w:r w:rsidRPr="001516B6">
        <w:rPr>
          <w:b/>
        </w:rPr>
        <w:t>WORKPLAN for project year 3</w:t>
      </w:r>
      <w:r w:rsidR="005D2BF1" w:rsidRPr="005D2BF1">
        <w:rPr>
          <w:color w:val="FFFFFF" w:themeColor="background1"/>
        </w:rPr>
        <w:t xml:space="preserve"> </w:t>
      </w:r>
      <w:sdt>
        <w:sdtPr>
          <w:rPr>
            <w:color w:val="FFFFFF" w:themeColor="background1"/>
          </w:rPr>
          <w:id w:val="-427124648"/>
          <w:lock w:val="sdtLocked"/>
          <w14:checkbox>
            <w14:checked w14:val="0"/>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p w14:paraId="42D2382C" w14:textId="77777777" w:rsidR="00367CEB" w:rsidRPr="001516B6" w:rsidRDefault="00367CEB" w:rsidP="002B5BD2">
      <w:pPr>
        <w:numPr>
          <w:ilvl w:val="12"/>
          <w:numId w:val="0"/>
        </w:numPr>
        <w:jc w:val="center"/>
        <w:outlineLvl w:val="0"/>
        <w:rPr>
          <w:b/>
        </w:rPr>
      </w:pPr>
    </w:p>
    <w:p w14:paraId="15C1CBA0" w14:textId="77777777" w:rsidR="00B67B4E" w:rsidRPr="001516B6" w:rsidRDefault="00B67B4E" w:rsidP="006D29A9">
      <w:pPr>
        <w:numPr>
          <w:ilvl w:val="12"/>
          <w:numId w:val="0"/>
        </w:numPr>
        <w:outlineLvl w:val="0"/>
        <w:rPr>
          <w:b/>
        </w:rPr>
        <w:sectPr w:rsidR="00B67B4E" w:rsidRPr="001516B6"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26"/>
        <w:gridCol w:w="43"/>
        <w:gridCol w:w="670"/>
      </w:tblGrid>
      <w:tr w:rsidR="00D20F89" w:rsidRPr="002A6259" w14:paraId="3EE82A64" w14:textId="77777777" w:rsidTr="007C7695">
        <w:trPr>
          <w:cantSplit/>
          <w:trHeight w:val="243"/>
          <w:jc w:val="center"/>
        </w:trPr>
        <w:tc>
          <w:tcPr>
            <w:tcW w:w="5649" w:type="dxa"/>
            <w:gridSpan w:val="2"/>
            <w:shd w:val="clear" w:color="auto" w:fill="D9ECFF"/>
            <w:vAlign w:val="center"/>
          </w:tcPr>
          <w:p w14:paraId="18AA006D" w14:textId="77777777" w:rsidR="00D20F89" w:rsidRPr="002A6259" w:rsidRDefault="00D20F89" w:rsidP="007C7695">
            <w:pPr>
              <w:jc w:val="center"/>
              <w:rPr>
                <w:b/>
                <w:color w:val="000000"/>
                <w:sz w:val="18"/>
                <w:szCs w:val="18"/>
              </w:rPr>
            </w:pPr>
            <w:r w:rsidRPr="002A6259">
              <w:rPr>
                <w:b/>
                <w:color w:val="000000"/>
                <w:sz w:val="18"/>
                <w:szCs w:val="18"/>
              </w:rPr>
              <w:t>Activities</w:t>
            </w:r>
          </w:p>
        </w:tc>
        <w:tc>
          <w:tcPr>
            <w:tcW w:w="953" w:type="dxa"/>
            <w:vMerge w:val="restart"/>
            <w:shd w:val="clear" w:color="auto" w:fill="D9ECFF"/>
            <w:vAlign w:val="center"/>
          </w:tcPr>
          <w:p w14:paraId="4CDF095F" w14:textId="77777777" w:rsidR="00D20F89" w:rsidRPr="002A6259" w:rsidRDefault="00D20F89" w:rsidP="007C7695">
            <w:pPr>
              <w:jc w:val="center"/>
              <w:rPr>
                <w:b/>
                <w:color w:val="000000"/>
                <w:sz w:val="18"/>
                <w:szCs w:val="18"/>
              </w:rPr>
            </w:pPr>
            <w:r w:rsidRPr="002A6259">
              <w:rPr>
                <w:b/>
                <w:color w:val="000000"/>
                <w:sz w:val="18"/>
                <w:szCs w:val="18"/>
              </w:rPr>
              <w:t>Total duration</w:t>
            </w:r>
          </w:p>
          <w:p w14:paraId="23776F0F" w14:textId="77777777" w:rsidR="00D20F89" w:rsidRPr="002A6259" w:rsidRDefault="00D20F89" w:rsidP="007C7695">
            <w:pPr>
              <w:jc w:val="center"/>
              <w:rPr>
                <w:b/>
                <w:color w:val="000000"/>
                <w:sz w:val="18"/>
                <w:szCs w:val="18"/>
              </w:rPr>
            </w:pPr>
            <w:r w:rsidRPr="002A6259">
              <w:rPr>
                <w:b/>
                <w:color w:val="000000"/>
                <w:sz w:val="18"/>
                <w:szCs w:val="18"/>
              </w:rPr>
              <w:t>(number of weeks)</w:t>
            </w:r>
          </w:p>
        </w:tc>
        <w:tc>
          <w:tcPr>
            <w:tcW w:w="669" w:type="dxa"/>
            <w:vMerge w:val="restart"/>
            <w:shd w:val="clear" w:color="auto" w:fill="D9ECFF"/>
            <w:vAlign w:val="center"/>
          </w:tcPr>
          <w:p w14:paraId="37EC5B5B" w14:textId="77777777" w:rsidR="00D20F89" w:rsidRPr="002A6259" w:rsidRDefault="00D20F89" w:rsidP="007C7695">
            <w:pPr>
              <w:jc w:val="center"/>
              <w:rPr>
                <w:b/>
                <w:color w:val="000000"/>
                <w:sz w:val="18"/>
                <w:szCs w:val="18"/>
              </w:rPr>
            </w:pPr>
            <w:r w:rsidRPr="002A6259">
              <w:rPr>
                <w:b/>
                <w:color w:val="000000"/>
                <w:sz w:val="18"/>
                <w:szCs w:val="18"/>
              </w:rPr>
              <w:t>M25</w:t>
            </w:r>
          </w:p>
          <w:p w14:paraId="017981C9"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2D74B9B0" w14:textId="77777777" w:rsidR="00D20F89" w:rsidRPr="002A6259" w:rsidRDefault="00D20F89" w:rsidP="007C7695">
            <w:pPr>
              <w:jc w:val="center"/>
              <w:rPr>
                <w:b/>
                <w:color w:val="000000"/>
                <w:sz w:val="18"/>
                <w:szCs w:val="18"/>
              </w:rPr>
            </w:pPr>
            <w:r w:rsidRPr="002A6259">
              <w:rPr>
                <w:b/>
                <w:color w:val="000000"/>
                <w:sz w:val="18"/>
                <w:szCs w:val="18"/>
              </w:rPr>
              <w:t>M26</w:t>
            </w:r>
          </w:p>
          <w:p w14:paraId="72045B38"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2C2C6739" w14:textId="77777777" w:rsidR="00D20F89" w:rsidRPr="002A6259" w:rsidRDefault="00D20F89" w:rsidP="007C7695">
            <w:pPr>
              <w:jc w:val="center"/>
              <w:rPr>
                <w:b/>
                <w:color w:val="000000"/>
                <w:sz w:val="18"/>
                <w:szCs w:val="18"/>
              </w:rPr>
            </w:pPr>
            <w:r w:rsidRPr="002A6259">
              <w:rPr>
                <w:b/>
                <w:color w:val="000000"/>
                <w:sz w:val="18"/>
                <w:szCs w:val="18"/>
              </w:rPr>
              <w:t>M27</w:t>
            </w:r>
          </w:p>
          <w:p w14:paraId="3E80B8EB"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6B42E696" w14:textId="77777777" w:rsidR="00D20F89" w:rsidRPr="002A6259" w:rsidRDefault="00D20F89" w:rsidP="007C7695">
            <w:pPr>
              <w:jc w:val="center"/>
              <w:rPr>
                <w:b/>
                <w:color w:val="000000"/>
                <w:sz w:val="18"/>
                <w:szCs w:val="18"/>
              </w:rPr>
            </w:pPr>
            <w:r w:rsidRPr="002A6259">
              <w:rPr>
                <w:b/>
                <w:color w:val="000000"/>
                <w:sz w:val="18"/>
                <w:szCs w:val="18"/>
              </w:rPr>
              <w:t>M28</w:t>
            </w:r>
          </w:p>
          <w:p w14:paraId="0094F2D2"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6D340C2C" w14:textId="77777777" w:rsidR="00D20F89" w:rsidRPr="002A6259" w:rsidRDefault="00D20F89" w:rsidP="007C7695">
            <w:pPr>
              <w:jc w:val="center"/>
              <w:rPr>
                <w:b/>
                <w:color w:val="000000"/>
                <w:sz w:val="18"/>
                <w:szCs w:val="18"/>
              </w:rPr>
            </w:pPr>
            <w:r w:rsidRPr="002A6259">
              <w:rPr>
                <w:b/>
                <w:color w:val="000000"/>
                <w:sz w:val="18"/>
                <w:szCs w:val="18"/>
              </w:rPr>
              <w:t>M29</w:t>
            </w:r>
          </w:p>
          <w:p w14:paraId="00C3E26F"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75D2714C" w14:textId="77777777" w:rsidR="00D20F89" w:rsidRPr="002A6259" w:rsidRDefault="00D20F89" w:rsidP="007C7695">
            <w:pPr>
              <w:jc w:val="center"/>
              <w:rPr>
                <w:b/>
                <w:color w:val="000000"/>
                <w:sz w:val="18"/>
                <w:szCs w:val="18"/>
              </w:rPr>
            </w:pPr>
            <w:r w:rsidRPr="002A6259">
              <w:rPr>
                <w:b/>
                <w:color w:val="000000"/>
                <w:sz w:val="18"/>
                <w:szCs w:val="18"/>
              </w:rPr>
              <w:t>M30</w:t>
            </w:r>
          </w:p>
          <w:p w14:paraId="25515A90"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3D0BFF2F" w14:textId="77777777" w:rsidR="00D20F89" w:rsidRPr="002A6259" w:rsidRDefault="00D20F89" w:rsidP="007C7695">
            <w:pPr>
              <w:jc w:val="center"/>
              <w:rPr>
                <w:b/>
                <w:color w:val="000000"/>
                <w:sz w:val="18"/>
                <w:szCs w:val="18"/>
              </w:rPr>
            </w:pPr>
            <w:r w:rsidRPr="002A6259">
              <w:rPr>
                <w:b/>
                <w:color w:val="000000"/>
                <w:sz w:val="18"/>
                <w:szCs w:val="18"/>
              </w:rPr>
              <w:t>M31</w:t>
            </w:r>
          </w:p>
          <w:p w14:paraId="104982BF"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6F29969A" w14:textId="77777777" w:rsidR="00D20F89" w:rsidRPr="002A6259" w:rsidRDefault="00D20F89" w:rsidP="007C7695">
            <w:pPr>
              <w:jc w:val="center"/>
              <w:rPr>
                <w:b/>
                <w:color w:val="000000"/>
                <w:sz w:val="18"/>
                <w:szCs w:val="18"/>
              </w:rPr>
            </w:pPr>
            <w:r w:rsidRPr="002A6259">
              <w:rPr>
                <w:b/>
                <w:color w:val="000000"/>
                <w:sz w:val="18"/>
                <w:szCs w:val="18"/>
              </w:rPr>
              <w:t>M32</w:t>
            </w:r>
          </w:p>
          <w:p w14:paraId="29837B25" w14:textId="77777777" w:rsidR="00D20F89" w:rsidRPr="002A6259" w:rsidRDefault="00D20F89" w:rsidP="007C7695">
            <w:pPr>
              <w:jc w:val="center"/>
              <w:rPr>
                <w:b/>
                <w:color w:val="000000"/>
                <w:sz w:val="18"/>
                <w:szCs w:val="18"/>
              </w:rPr>
            </w:pPr>
          </w:p>
        </w:tc>
        <w:tc>
          <w:tcPr>
            <w:tcW w:w="669" w:type="dxa"/>
            <w:vMerge w:val="restart"/>
            <w:shd w:val="clear" w:color="auto" w:fill="D9ECFF"/>
            <w:vAlign w:val="center"/>
          </w:tcPr>
          <w:p w14:paraId="3418152E" w14:textId="77777777" w:rsidR="00D20F89" w:rsidRPr="002A6259" w:rsidRDefault="00D20F89" w:rsidP="007C7695">
            <w:pPr>
              <w:jc w:val="center"/>
              <w:rPr>
                <w:b/>
                <w:color w:val="000000"/>
                <w:sz w:val="18"/>
                <w:szCs w:val="18"/>
              </w:rPr>
            </w:pPr>
            <w:r w:rsidRPr="002A6259">
              <w:rPr>
                <w:b/>
                <w:color w:val="000000"/>
                <w:sz w:val="18"/>
                <w:szCs w:val="18"/>
              </w:rPr>
              <w:t>M33</w:t>
            </w:r>
          </w:p>
          <w:p w14:paraId="1AF15E47"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38BA9818" w14:textId="77777777" w:rsidR="00D20F89" w:rsidRPr="002A6259" w:rsidRDefault="00D20F89" w:rsidP="007C7695">
            <w:pPr>
              <w:jc w:val="center"/>
              <w:rPr>
                <w:b/>
                <w:color w:val="000000"/>
                <w:sz w:val="18"/>
                <w:szCs w:val="18"/>
              </w:rPr>
            </w:pPr>
            <w:r w:rsidRPr="002A6259">
              <w:rPr>
                <w:b/>
                <w:color w:val="000000"/>
                <w:sz w:val="18"/>
                <w:szCs w:val="18"/>
              </w:rPr>
              <w:t>M34</w:t>
            </w:r>
          </w:p>
          <w:p w14:paraId="6969A370" w14:textId="77777777" w:rsidR="00D20F89" w:rsidRPr="002A6259" w:rsidRDefault="00D20F89" w:rsidP="007C7695">
            <w:pPr>
              <w:jc w:val="center"/>
              <w:rPr>
                <w:b/>
                <w:color w:val="000000"/>
                <w:sz w:val="18"/>
                <w:szCs w:val="18"/>
              </w:rPr>
            </w:pPr>
          </w:p>
        </w:tc>
        <w:tc>
          <w:tcPr>
            <w:tcW w:w="669" w:type="dxa"/>
            <w:gridSpan w:val="2"/>
            <w:vMerge w:val="restart"/>
            <w:shd w:val="clear" w:color="auto" w:fill="D9ECFF"/>
            <w:vAlign w:val="center"/>
          </w:tcPr>
          <w:p w14:paraId="14AFEDE9" w14:textId="77777777" w:rsidR="00D20F89" w:rsidRPr="002A6259" w:rsidRDefault="00D20F89" w:rsidP="007C7695">
            <w:pPr>
              <w:jc w:val="center"/>
              <w:rPr>
                <w:b/>
                <w:color w:val="000000"/>
                <w:sz w:val="18"/>
                <w:szCs w:val="18"/>
              </w:rPr>
            </w:pPr>
            <w:r w:rsidRPr="002A6259">
              <w:rPr>
                <w:b/>
                <w:color w:val="000000"/>
                <w:sz w:val="18"/>
                <w:szCs w:val="18"/>
              </w:rPr>
              <w:t>M35</w:t>
            </w:r>
          </w:p>
          <w:p w14:paraId="3C46BE8A" w14:textId="77777777" w:rsidR="00D20F89" w:rsidRPr="002A6259" w:rsidRDefault="00D20F89" w:rsidP="007C7695">
            <w:pPr>
              <w:jc w:val="center"/>
              <w:rPr>
                <w:b/>
                <w:color w:val="000000"/>
                <w:sz w:val="18"/>
                <w:szCs w:val="18"/>
              </w:rPr>
            </w:pPr>
          </w:p>
        </w:tc>
        <w:tc>
          <w:tcPr>
            <w:tcW w:w="670" w:type="dxa"/>
            <w:vMerge w:val="restart"/>
            <w:shd w:val="clear" w:color="auto" w:fill="D9ECFF"/>
            <w:vAlign w:val="center"/>
          </w:tcPr>
          <w:p w14:paraId="01088522" w14:textId="77777777" w:rsidR="00D20F89" w:rsidRPr="002A6259" w:rsidRDefault="00D20F89" w:rsidP="007C7695">
            <w:pPr>
              <w:jc w:val="center"/>
              <w:rPr>
                <w:b/>
                <w:color w:val="000000"/>
                <w:sz w:val="18"/>
                <w:szCs w:val="18"/>
              </w:rPr>
            </w:pPr>
            <w:r w:rsidRPr="002A6259">
              <w:rPr>
                <w:b/>
                <w:color w:val="000000"/>
                <w:sz w:val="18"/>
                <w:szCs w:val="18"/>
              </w:rPr>
              <w:t>M36</w:t>
            </w:r>
            <w:r w:rsidRPr="002A6259">
              <w:rPr>
                <w:b/>
                <w:color w:val="000000"/>
                <w:sz w:val="18"/>
                <w:szCs w:val="18"/>
              </w:rPr>
              <w:br/>
            </w:r>
          </w:p>
        </w:tc>
      </w:tr>
      <w:tr w:rsidR="00D20F89" w:rsidRPr="002A6259" w14:paraId="2DEFB9B7" w14:textId="77777777" w:rsidTr="007C7695">
        <w:trPr>
          <w:cantSplit/>
          <w:trHeight w:val="243"/>
          <w:jc w:val="center"/>
        </w:trPr>
        <w:tc>
          <w:tcPr>
            <w:tcW w:w="830" w:type="dxa"/>
            <w:vAlign w:val="center"/>
          </w:tcPr>
          <w:p w14:paraId="6BAF0B47"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Ref.nr/</w:t>
            </w:r>
          </w:p>
          <w:p w14:paraId="35509D01"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Sub-ref</w:t>
            </w:r>
          </w:p>
          <w:p w14:paraId="70A3ECBA"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nr</w:t>
            </w:r>
          </w:p>
        </w:tc>
        <w:tc>
          <w:tcPr>
            <w:tcW w:w="4819" w:type="dxa"/>
            <w:vAlign w:val="center"/>
          </w:tcPr>
          <w:p w14:paraId="5BBD92B4" w14:textId="77777777" w:rsidR="00D20F89" w:rsidRPr="002A6259" w:rsidRDefault="00D20F89" w:rsidP="007C7695">
            <w:pPr>
              <w:tabs>
                <w:tab w:val="left" w:pos="397"/>
              </w:tabs>
              <w:ind w:left="397" w:hanging="397"/>
              <w:jc w:val="center"/>
              <w:rPr>
                <w:b/>
                <w:color w:val="000000"/>
                <w:sz w:val="18"/>
                <w:szCs w:val="18"/>
              </w:rPr>
            </w:pPr>
            <w:r w:rsidRPr="002A6259">
              <w:rPr>
                <w:b/>
                <w:color w:val="000000"/>
                <w:sz w:val="18"/>
                <w:szCs w:val="18"/>
              </w:rPr>
              <w:t>Title</w:t>
            </w:r>
          </w:p>
        </w:tc>
        <w:tc>
          <w:tcPr>
            <w:tcW w:w="953" w:type="dxa"/>
            <w:vMerge/>
            <w:vAlign w:val="center"/>
          </w:tcPr>
          <w:p w14:paraId="12B1FC67" w14:textId="77777777" w:rsidR="00D20F89" w:rsidRPr="002A6259" w:rsidRDefault="00D20F89" w:rsidP="007C7695">
            <w:pPr>
              <w:jc w:val="center"/>
              <w:rPr>
                <w:b/>
                <w:color w:val="000000"/>
                <w:sz w:val="18"/>
                <w:szCs w:val="18"/>
              </w:rPr>
            </w:pPr>
          </w:p>
        </w:tc>
        <w:tc>
          <w:tcPr>
            <w:tcW w:w="669" w:type="dxa"/>
            <w:vMerge/>
            <w:vAlign w:val="center"/>
          </w:tcPr>
          <w:p w14:paraId="512CBC4E" w14:textId="77777777" w:rsidR="00D20F89" w:rsidRPr="002A6259" w:rsidRDefault="00D20F89" w:rsidP="007C7695">
            <w:pPr>
              <w:jc w:val="center"/>
              <w:rPr>
                <w:b/>
                <w:color w:val="000000"/>
                <w:sz w:val="18"/>
                <w:szCs w:val="18"/>
              </w:rPr>
            </w:pPr>
          </w:p>
        </w:tc>
        <w:tc>
          <w:tcPr>
            <w:tcW w:w="670" w:type="dxa"/>
            <w:vMerge/>
            <w:vAlign w:val="center"/>
          </w:tcPr>
          <w:p w14:paraId="3C40E1B7" w14:textId="77777777" w:rsidR="00D20F89" w:rsidRPr="002A6259" w:rsidRDefault="00D20F89" w:rsidP="007C7695">
            <w:pPr>
              <w:jc w:val="center"/>
              <w:rPr>
                <w:b/>
                <w:color w:val="000000"/>
                <w:sz w:val="18"/>
                <w:szCs w:val="18"/>
              </w:rPr>
            </w:pPr>
          </w:p>
        </w:tc>
        <w:tc>
          <w:tcPr>
            <w:tcW w:w="669" w:type="dxa"/>
            <w:vMerge/>
            <w:vAlign w:val="center"/>
          </w:tcPr>
          <w:p w14:paraId="201FFA1B" w14:textId="77777777" w:rsidR="00D20F89" w:rsidRPr="002A6259" w:rsidRDefault="00D20F89" w:rsidP="007C7695">
            <w:pPr>
              <w:jc w:val="center"/>
              <w:rPr>
                <w:b/>
                <w:color w:val="000000"/>
                <w:sz w:val="18"/>
                <w:szCs w:val="18"/>
              </w:rPr>
            </w:pPr>
          </w:p>
        </w:tc>
        <w:tc>
          <w:tcPr>
            <w:tcW w:w="670" w:type="dxa"/>
            <w:vMerge/>
            <w:vAlign w:val="center"/>
          </w:tcPr>
          <w:p w14:paraId="05CAA25F" w14:textId="77777777" w:rsidR="00D20F89" w:rsidRPr="002A6259" w:rsidRDefault="00D20F89" w:rsidP="007C7695">
            <w:pPr>
              <w:jc w:val="center"/>
              <w:rPr>
                <w:b/>
                <w:color w:val="000000"/>
                <w:sz w:val="18"/>
                <w:szCs w:val="18"/>
              </w:rPr>
            </w:pPr>
          </w:p>
        </w:tc>
        <w:tc>
          <w:tcPr>
            <w:tcW w:w="669" w:type="dxa"/>
            <w:vMerge/>
            <w:vAlign w:val="center"/>
          </w:tcPr>
          <w:p w14:paraId="49C3D1B4" w14:textId="77777777" w:rsidR="00D20F89" w:rsidRPr="002A6259" w:rsidRDefault="00D20F89" w:rsidP="007C7695">
            <w:pPr>
              <w:jc w:val="center"/>
              <w:rPr>
                <w:b/>
                <w:color w:val="000000"/>
                <w:sz w:val="18"/>
                <w:szCs w:val="18"/>
              </w:rPr>
            </w:pPr>
          </w:p>
        </w:tc>
        <w:tc>
          <w:tcPr>
            <w:tcW w:w="670" w:type="dxa"/>
            <w:vMerge/>
            <w:vAlign w:val="center"/>
          </w:tcPr>
          <w:p w14:paraId="7850D342" w14:textId="77777777" w:rsidR="00D20F89" w:rsidRPr="002A6259" w:rsidRDefault="00D20F89" w:rsidP="007C7695">
            <w:pPr>
              <w:jc w:val="center"/>
              <w:rPr>
                <w:b/>
                <w:color w:val="000000"/>
                <w:sz w:val="18"/>
                <w:szCs w:val="18"/>
              </w:rPr>
            </w:pPr>
          </w:p>
        </w:tc>
        <w:tc>
          <w:tcPr>
            <w:tcW w:w="669" w:type="dxa"/>
            <w:vMerge/>
            <w:vAlign w:val="center"/>
          </w:tcPr>
          <w:p w14:paraId="4FC58842" w14:textId="77777777" w:rsidR="00D20F89" w:rsidRPr="002A6259" w:rsidRDefault="00D20F89" w:rsidP="007C7695">
            <w:pPr>
              <w:jc w:val="center"/>
              <w:rPr>
                <w:b/>
                <w:color w:val="000000"/>
                <w:sz w:val="18"/>
                <w:szCs w:val="18"/>
              </w:rPr>
            </w:pPr>
          </w:p>
        </w:tc>
        <w:tc>
          <w:tcPr>
            <w:tcW w:w="670" w:type="dxa"/>
            <w:vMerge/>
            <w:vAlign w:val="center"/>
          </w:tcPr>
          <w:p w14:paraId="68091A6D" w14:textId="77777777" w:rsidR="00D20F89" w:rsidRPr="002A6259" w:rsidRDefault="00D20F89" w:rsidP="007C7695">
            <w:pPr>
              <w:jc w:val="center"/>
              <w:rPr>
                <w:b/>
                <w:color w:val="000000"/>
                <w:sz w:val="18"/>
                <w:szCs w:val="18"/>
              </w:rPr>
            </w:pPr>
          </w:p>
        </w:tc>
        <w:tc>
          <w:tcPr>
            <w:tcW w:w="669" w:type="dxa"/>
            <w:vMerge/>
            <w:vAlign w:val="center"/>
          </w:tcPr>
          <w:p w14:paraId="4047A841" w14:textId="77777777" w:rsidR="00D20F89" w:rsidRPr="002A6259" w:rsidRDefault="00D20F89" w:rsidP="007C7695">
            <w:pPr>
              <w:jc w:val="center"/>
              <w:rPr>
                <w:b/>
                <w:color w:val="000000"/>
                <w:sz w:val="18"/>
                <w:szCs w:val="18"/>
              </w:rPr>
            </w:pPr>
          </w:p>
        </w:tc>
        <w:tc>
          <w:tcPr>
            <w:tcW w:w="670" w:type="dxa"/>
            <w:vMerge/>
            <w:vAlign w:val="center"/>
          </w:tcPr>
          <w:p w14:paraId="180EAB98" w14:textId="77777777" w:rsidR="00D20F89" w:rsidRPr="002A6259" w:rsidRDefault="00D20F89" w:rsidP="007C7695">
            <w:pPr>
              <w:jc w:val="center"/>
              <w:rPr>
                <w:b/>
                <w:color w:val="000000"/>
                <w:sz w:val="18"/>
                <w:szCs w:val="18"/>
              </w:rPr>
            </w:pPr>
          </w:p>
        </w:tc>
        <w:tc>
          <w:tcPr>
            <w:tcW w:w="669" w:type="dxa"/>
            <w:gridSpan w:val="2"/>
            <w:vMerge/>
            <w:vAlign w:val="center"/>
          </w:tcPr>
          <w:p w14:paraId="05D9A1DE" w14:textId="77777777" w:rsidR="00D20F89" w:rsidRPr="002A6259" w:rsidRDefault="00D20F89" w:rsidP="007C7695">
            <w:pPr>
              <w:jc w:val="center"/>
              <w:rPr>
                <w:b/>
                <w:color w:val="000000"/>
                <w:sz w:val="18"/>
                <w:szCs w:val="18"/>
              </w:rPr>
            </w:pPr>
          </w:p>
        </w:tc>
        <w:tc>
          <w:tcPr>
            <w:tcW w:w="670" w:type="dxa"/>
            <w:vMerge/>
            <w:vAlign w:val="center"/>
          </w:tcPr>
          <w:p w14:paraId="0923653E" w14:textId="77777777" w:rsidR="00D20F89" w:rsidRPr="002A6259" w:rsidRDefault="00D20F89" w:rsidP="007C7695">
            <w:pPr>
              <w:jc w:val="center"/>
              <w:rPr>
                <w:b/>
                <w:color w:val="000000"/>
                <w:sz w:val="18"/>
                <w:szCs w:val="18"/>
              </w:rPr>
            </w:pPr>
          </w:p>
        </w:tc>
      </w:tr>
      <w:tr w:rsidR="00D20F89" w:rsidRPr="002A6259" w14:paraId="11347399" w14:textId="77777777" w:rsidTr="007C7695">
        <w:trPr>
          <w:cantSplit/>
          <w:trHeight w:val="289"/>
          <w:jc w:val="center"/>
        </w:trPr>
        <w:tc>
          <w:tcPr>
            <w:tcW w:w="14636" w:type="dxa"/>
            <w:gridSpan w:val="16"/>
            <w:shd w:val="clear" w:color="auto" w:fill="000000" w:themeFill="text1"/>
            <w:vAlign w:val="center"/>
          </w:tcPr>
          <w:p w14:paraId="60B4722D" w14:textId="77BA75EF" w:rsidR="00D20F89" w:rsidRPr="00A24360" w:rsidRDefault="00D20F89" w:rsidP="007C7695">
            <w:pPr>
              <w:jc w:val="center"/>
              <w:rPr>
                <w:color w:val="FFFFFF" w:themeColor="background1"/>
                <w:szCs w:val="22"/>
              </w:rPr>
            </w:pPr>
            <w:r w:rsidRPr="00A24360">
              <w:rPr>
                <w:color w:val="FFFFFF" w:themeColor="background1"/>
                <w:szCs w:val="22"/>
              </w:rPr>
              <w:t>WP1 MANAGEMENT (</w:t>
            </w:r>
            <w:r w:rsidR="00E868B1">
              <w:rPr>
                <w:color w:val="FFFFFF" w:themeColor="background1"/>
                <w:szCs w:val="22"/>
              </w:rPr>
              <w:t>BAU</w:t>
            </w:r>
            <w:r w:rsidRPr="00A24360">
              <w:rPr>
                <w:color w:val="FFFFFF" w:themeColor="background1"/>
                <w:szCs w:val="22"/>
              </w:rPr>
              <w:t xml:space="preserve">+IUST) </w:t>
            </w:r>
          </w:p>
          <w:p w14:paraId="058D1A3E" w14:textId="77777777" w:rsidR="00D20F89" w:rsidRPr="00A24360" w:rsidRDefault="00D20F89" w:rsidP="007C7695">
            <w:pPr>
              <w:jc w:val="center"/>
              <w:rPr>
                <w:b/>
                <w:color w:val="FFFFFF" w:themeColor="background1"/>
                <w:szCs w:val="22"/>
              </w:rPr>
            </w:pPr>
            <w:r w:rsidRPr="00A24360">
              <w:rPr>
                <w:color w:val="FFFFFF" w:themeColor="background1"/>
                <w:szCs w:val="22"/>
              </w:rPr>
              <w:t>M1-36</w:t>
            </w:r>
          </w:p>
        </w:tc>
      </w:tr>
      <w:tr w:rsidR="00D20F89" w:rsidRPr="002A6259" w14:paraId="035C206A" w14:textId="77777777" w:rsidTr="007C7695">
        <w:trPr>
          <w:cantSplit/>
          <w:trHeight w:val="289"/>
          <w:jc w:val="center"/>
        </w:trPr>
        <w:tc>
          <w:tcPr>
            <w:tcW w:w="5649" w:type="dxa"/>
            <w:gridSpan w:val="2"/>
            <w:vAlign w:val="center"/>
          </w:tcPr>
          <w:p w14:paraId="24437B77" w14:textId="77777777" w:rsidR="00D20F89" w:rsidRPr="00A24360" w:rsidRDefault="00D20F89" w:rsidP="007C7695">
            <w:pPr>
              <w:rPr>
                <w:color w:val="000000"/>
                <w:szCs w:val="22"/>
              </w:rPr>
            </w:pPr>
          </w:p>
        </w:tc>
        <w:tc>
          <w:tcPr>
            <w:tcW w:w="953" w:type="dxa"/>
            <w:vAlign w:val="center"/>
          </w:tcPr>
          <w:p w14:paraId="4BE457A0" w14:textId="77777777" w:rsidR="00D20F89" w:rsidRPr="00A24360" w:rsidRDefault="00D20F89" w:rsidP="007C7695">
            <w:pPr>
              <w:jc w:val="center"/>
              <w:rPr>
                <w:b/>
                <w:color w:val="000000"/>
                <w:sz w:val="18"/>
                <w:szCs w:val="18"/>
              </w:rPr>
            </w:pPr>
            <w:r w:rsidRPr="00A24360">
              <w:rPr>
                <w:b/>
                <w:color w:val="000000"/>
                <w:sz w:val="18"/>
                <w:szCs w:val="18"/>
              </w:rPr>
              <w:t>38</w:t>
            </w:r>
          </w:p>
        </w:tc>
        <w:tc>
          <w:tcPr>
            <w:tcW w:w="8034" w:type="dxa"/>
            <w:gridSpan w:val="13"/>
            <w:shd w:val="clear" w:color="auto" w:fill="auto"/>
            <w:vAlign w:val="center"/>
          </w:tcPr>
          <w:p w14:paraId="12027556" w14:textId="77777777" w:rsidR="00D20F89" w:rsidRPr="00A24360" w:rsidRDefault="00D20F89" w:rsidP="007C7695">
            <w:pPr>
              <w:jc w:val="center"/>
              <w:rPr>
                <w:color w:val="000000"/>
                <w:sz w:val="18"/>
                <w:szCs w:val="18"/>
              </w:rPr>
            </w:pPr>
          </w:p>
        </w:tc>
      </w:tr>
      <w:tr w:rsidR="00D20F89" w:rsidRPr="002A6259" w14:paraId="52A07BFB" w14:textId="77777777" w:rsidTr="007C7695">
        <w:trPr>
          <w:cantSplit/>
          <w:trHeight w:val="289"/>
          <w:jc w:val="center"/>
        </w:trPr>
        <w:tc>
          <w:tcPr>
            <w:tcW w:w="830" w:type="dxa"/>
            <w:vAlign w:val="center"/>
          </w:tcPr>
          <w:p w14:paraId="00543085" w14:textId="77777777" w:rsidR="00D20F89" w:rsidRPr="00A24360" w:rsidRDefault="00D20F89" w:rsidP="007C7695">
            <w:pPr>
              <w:tabs>
                <w:tab w:val="left" w:pos="397"/>
              </w:tabs>
              <w:ind w:left="397" w:hanging="397"/>
              <w:jc w:val="center"/>
              <w:rPr>
                <w:color w:val="000000"/>
                <w:szCs w:val="22"/>
              </w:rPr>
            </w:pPr>
            <w:r w:rsidRPr="00A24360">
              <w:rPr>
                <w:color w:val="000000"/>
                <w:szCs w:val="22"/>
              </w:rPr>
              <w:t>T1.1</w:t>
            </w:r>
          </w:p>
        </w:tc>
        <w:tc>
          <w:tcPr>
            <w:tcW w:w="4819" w:type="dxa"/>
            <w:vAlign w:val="center"/>
          </w:tcPr>
          <w:p w14:paraId="38D5FFA9" w14:textId="77777777" w:rsidR="00D20F89" w:rsidRPr="00A24360" w:rsidRDefault="00D20F89" w:rsidP="007C7695">
            <w:pPr>
              <w:rPr>
                <w:color w:val="000000"/>
                <w:szCs w:val="22"/>
              </w:rPr>
            </w:pPr>
            <w:r w:rsidRPr="00A24360">
              <w:rPr>
                <w:color w:val="000000"/>
                <w:szCs w:val="22"/>
              </w:rPr>
              <w:t>Technical, Administrative and Financial Management</w:t>
            </w:r>
          </w:p>
        </w:tc>
        <w:tc>
          <w:tcPr>
            <w:tcW w:w="953" w:type="dxa"/>
            <w:vAlign w:val="center"/>
          </w:tcPr>
          <w:p w14:paraId="04BDC9B8" w14:textId="77777777" w:rsidR="00D20F89" w:rsidRPr="00A24360" w:rsidRDefault="00D20F89" w:rsidP="007C7695">
            <w:pPr>
              <w:jc w:val="center"/>
              <w:rPr>
                <w:b/>
                <w:color w:val="000000"/>
                <w:sz w:val="18"/>
                <w:szCs w:val="18"/>
              </w:rPr>
            </w:pPr>
            <w:r w:rsidRPr="00A24360">
              <w:rPr>
                <w:b/>
                <w:color w:val="000000"/>
                <w:sz w:val="18"/>
                <w:szCs w:val="18"/>
              </w:rPr>
              <w:t>15</w:t>
            </w:r>
          </w:p>
        </w:tc>
        <w:tc>
          <w:tcPr>
            <w:tcW w:w="669" w:type="dxa"/>
            <w:shd w:val="clear" w:color="auto" w:fill="D9D9D9" w:themeFill="background1" w:themeFillShade="D9"/>
            <w:vAlign w:val="center"/>
          </w:tcPr>
          <w:p w14:paraId="7FF0591A"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429742AA" w14:textId="77777777" w:rsidR="00D20F89" w:rsidRPr="00A24360" w:rsidRDefault="00D20F89" w:rsidP="007C7695">
            <w:pPr>
              <w:jc w:val="center"/>
              <w:rPr>
                <w:color w:val="000000"/>
                <w:sz w:val="18"/>
                <w:szCs w:val="18"/>
              </w:rPr>
            </w:pPr>
          </w:p>
          <w:p w14:paraId="3FE5564A"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5C2C2940" w14:textId="77777777" w:rsidR="00D20F89" w:rsidRPr="00A24360" w:rsidRDefault="00D20F89" w:rsidP="007C7695">
            <w:pPr>
              <w:jc w:val="center"/>
              <w:rPr>
                <w:color w:val="000000"/>
                <w:sz w:val="18"/>
                <w:szCs w:val="18"/>
              </w:rPr>
            </w:pPr>
          </w:p>
          <w:p w14:paraId="25376A52"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59F69F1C" w14:textId="77777777" w:rsidR="00D20F89" w:rsidRPr="00A24360" w:rsidRDefault="00D20F89" w:rsidP="007C7695">
            <w:pPr>
              <w:jc w:val="center"/>
              <w:rPr>
                <w:color w:val="000000"/>
                <w:sz w:val="18"/>
                <w:szCs w:val="18"/>
              </w:rPr>
            </w:pPr>
          </w:p>
          <w:p w14:paraId="6542CE69"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4EF578CC" w14:textId="77777777" w:rsidR="00D20F89" w:rsidRPr="00A24360" w:rsidRDefault="00D20F89" w:rsidP="007C7695">
            <w:pPr>
              <w:jc w:val="center"/>
              <w:rPr>
                <w:color w:val="000000"/>
                <w:sz w:val="18"/>
                <w:szCs w:val="18"/>
              </w:rPr>
            </w:pPr>
          </w:p>
          <w:p w14:paraId="3A27FE1B"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2B4C1D0A" w14:textId="77777777" w:rsidR="00D20F89" w:rsidRPr="00A24360" w:rsidRDefault="00D20F89" w:rsidP="007C7695">
            <w:pPr>
              <w:jc w:val="center"/>
              <w:rPr>
                <w:color w:val="000000"/>
                <w:sz w:val="18"/>
                <w:szCs w:val="18"/>
              </w:rPr>
            </w:pPr>
          </w:p>
          <w:p w14:paraId="2202CA32"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6013B787" w14:textId="77777777" w:rsidR="00D20F89" w:rsidRPr="00A24360" w:rsidRDefault="00D20F89" w:rsidP="007C7695">
            <w:pPr>
              <w:jc w:val="center"/>
              <w:rPr>
                <w:color w:val="000000"/>
                <w:sz w:val="18"/>
                <w:szCs w:val="18"/>
              </w:rPr>
            </w:pPr>
          </w:p>
          <w:p w14:paraId="6F74AE4D"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6A4FAE44" w14:textId="77777777" w:rsidR="00D20F89" w:rsidRPr="00A24360" w:rsidRDefault="00D20F89" w:rsidP="007C7695">
            <w:pPr>
              <w:jc w:val="center"/>
              <w:rPr>
                <w:color w:val="000000"/>
                <w:sz w:val="18"/>
                <w:szCs w:val="18"/>
              </w:rPr>
            </w:pPr>
          </w:p>
          <w:p w14:paraId="0DDD4EEF"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shd w:val="clear" w:color="auto" w:fill="D9D9D9" w:themeFill="background1" w:themeFillShade="D9"/>
          </w:tcPr>
          <w:p w14:paraId="7E29CD55" w14:textId="77777777" w:rsidR="00D20F89" w:rsidRPr="00A24360" w:rsidRDefault="00D20F89" w:rsidP="007C7695">
            <w:pPr>
              <w:jc w:val="center"/>
              <w:rPr>
                <w:color w:val="000000"/>
                <w:sz w:val="18"/>
                <w:szCs w:val="18"/>
              </w:rPr>
            </w:pPr>
          </w:p>
          <w:p w14:paraId="24B74405"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25B93D53" w14:textId="77777777" w:rsidR="00D20F89" w:rsidRPr="00A24360" w:rsidRDefault="00D20F89" w:rsidP="007C7695">
            <w:pPr>
              <w:jc w:val="center"/>
              <w:rPr>
                <w:color w:val="000000"/>
                <w:sz w:val="18"/>
                <w:szCs w:val="18"/>
              </w:rPr>
            </w:pPr>
          </w:p>
          <w:p w14:paraId="4E7253E5" w14:textId="77777777" w:rsidR="00D20F89" w:rsidRPr="00A24360" w:rsidRDefault="00D20F89" w:rsidP="007C7695">
            <w:pPr>
              <w:jc w:val="center"/>
              <w:rPr>
                <w:b/>
                <w:color w:val="000000"/>
                <w:sz w:val="18"/>
                <w:szCs w:val="18"/>
              </w:rPr>
            </w:pPr>
            <w:r w:rsidRPr="00A24360">
              <w:rPr>
                <w:color w:val="000000"/>
                <w:sz w:val="18"/>
                <w:szCs w:val="18"/>
              </w:rPr>
              <w:t>1=X</w:t>
            </w:r>
          </w:p>
        </w:tc>
        <w:tc>
          <w:tcPr>
            <w:tcW w:w="669" w:type="dxa"/>
            <w:gridSpan w:val="2"/>
            <w:shd w:val="clear" w:color="auto" w:fill="D9D9D9" w:themeFill="background1" w:themeFillShade="D9"/>
          </w:tcPr>
          <w:p w14:paraId="1309619E" w14:textId="77777777" w:rsidR="00D20F89" w:rsidRPr="00A24360" w:rsidRDefault="00D20F89" w:rsidP="007C7695">
            <w:pPr>
              <w:jc w:val="center"/>
              <w:rPr>
                <w:color w:val="000000"/>
                <w:sz w:val="18"/>
                <w:szCs w:val="18"/>
              </w:rPr>
            </w:pPr>
          </w:p>
          <w:p w14:paraId="69F2B3AD" w14:textId="77777777" w:rsidR="00D20F89" w:rsidRPr="00A24360" w:rsidRDefault="00D20F89" w:rsidP="007C7695">
            <w:pPr>
              <w:jc w:val="center"/>
              <w:rPr>
                <w:b/>
                <w:color w:val="000000"/>
                <w:sz w:val="18"/>
                <w:szCs w:val="18"/>
              </w:rPr>
            </w:pPr>
            <w:r w:rsidRPr="00A24360">
              <w:rPr>
                <w:color w:val="000000"/>
                <w:sz w:val="18"/>
                <w:szCs w:val="18"/>
              </w:rPr>
              <w:t>1=X</w:t>
            </w:r>
          </w:p>
        </w:tc>
        <w:tc>
          <w:tcPr>
            <w:tcW w:w="670" w:type="dxa"/>
            <w:shd w:val="clear" w:color="auto" w:fill="D9D9D9" w:themeFill="background1" w:themeFillShade="D9"/>
          </w:tcPr>
          <w:p w14:paraId="1EE3E66A" w14:textId="77777777" w:rsidR="00D20F89" w:rsidRPr="00A24360" w:rsidRDefault="00D20F89" w:rsidP="007C7695">
            <w:pPr>
              <w:jc w:val="center"/>
              <w:rPr>
                <w:color w:val="000000"/>
                <w:sz w:val="18"/>
                <w:szCs w:val="18"/>
              </w:rPr>
            </w:pPr>
          </w:p>
          <w:p w14:paraId="280B3FEF" w14:textId="77777777" w:rsidR="00D20F89" w:rsidRPr="00A24360" w:rsidRDefault="00D20F89" w:rsidP="007C7695">
            <w:pPr>
              <w:jc w:val="center"/>
              <w:rPr>
                <w:b/>
                <w:color w:val="000000"/>
                <w:sz w:val="18"/>
                <w:szCs w:val="18"/>
              </w:rPr>
            </w:pPr>
            <w:r w:rsidRPr="00A24360">
              <w:rPr>
                <w:color w:val="000000"/>
                <w:sz w:val="18"/>
                <w:szCs w:val="18"/>
              </w:rPr>
              <w:t>4=X</w:t>
            </w:r>
          </w:p>
        </w:tc>
      </w:tr>
      <w:tr w:rsidR="00D20F89" w:rsidRPr="002A6259" w14:paraId="3362C076" w14:textId="77777777" w:rsidTr="007C7695">
        <w:trPr>
          <w:cantSplit/>
          <w:trHeight w:val="289"/>
          <w:jc w:val="center"/>
        </w:trPr>
        <w:tc>
          <w:tcPr>
            <w:tcW w:w="830" w:type="dxa"/>
            <w:vAlign w:val="center"/>
          </w:tcPr>
          <w:p w14:paraId="71C122F3" w14:textId="77777777" w:rsidR="00D20F89" w:rsidRPr="00A24360" w:rsidRDefault="00D20F89" w:rsidP="007C7695">
            <w:pPr>
              <w:tabs>
                <w:tab w:val="left" w:pos="397"/>
              </w:tabs>
              <w:ind w:left="397" w:hanging="397"/>
              <w:jc w:val="center"/>
              <w:rPr>
                <w:color w:val="000000"/>
                <w:szCs w:val="22"/>
              </w:rPr>
            </w:pPr>
            <w:r w:rsidRPr="00A24360">
              <w:rPr>
                <w:color w:val="000000"/>
                <w:szCs w:val="22"/>
              </w:rPr>
              <w:t>T1.2</w:t>
            </w:r>
          </w:p>
        </w:tc>
        <w:tc>
          <w:tcPr>
            <w:tcW w:w="4819" w:type="dxa"/>
            <w:vAlign w:val="center"/>
          </w:tcPr>
          <w:p w14:paraId="1966AB28" w14:textId="77777777" w:rsidR="00D20F89" w:rsidRPr="00A24360" w:rsidRDefault="00D20F89" w:rsidP="007C7695">
            <w:pPr>
              <w:tabs>
                <w:tab w:val="left" w:pos="138"/>
              </w:tabs>
              <w:rPr>
                <w:color w:val="000000"/>
                <w:szCs w:val="22"/>
              </w:rPr>
            </w:pPr>
            <w:r w:rsidRPr="00A24360">
              <w:rPr>
                <w:color w:val="000000"/>
                <w:szCs w:val="22"/>
              </w:rPr>
              <w:t>Periodic project Meetings</w:t>
            </w:r>
          </w:p>
        </w:tc>
        <w:tc>
          <w:tcPr>
            <w:tcW w:w="953" w:type="dxa"/>
            <w:vAlign w:val="center"/>
          </w:tcPr>
          <w:p w14:paraId="12C0E025" w14:textId="77777777" w:rsidR="00D20F89" w:rsidRPr="00A24360" w:rsidRDefault="00D20F89" w:rsidP="007C7695">
            <w:pPr>
              <w:jc w:val="center"/>
              <w:rPr>
                <w:b/>
                <w:color w:val="000000"/>
                <w:sz w:val="18"/>
                <w:szCs w:val="18"/>
              </w:rPr>
            </w:pPr>
            <w:r w:rsidRPr="00A24360">
              <w:rPr>
                <w:b/>
                <w:color w:val="000000"/>
                <w:sz w:val="18"/>
                <w:szCs w:val="18"/>
              </w:rPr>
              <w:t>7</w:t>
            </w:r>
          </w:p>
        </w:tc>
        <w:tc>
          <w:tcPr>
            <w:tcW w:w="669" w:type="dxa"/>
            <w:shd w:val="clear" w:color="auto" w:fill="A6A6A6" w:themeFill="background1" w:themeFillShade="A6"/>
            <w:vAlign w:val="center"/>
          </w:tcPr>
          <w:p w14:paraId="0C63B147"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vAlign w:val="center"/>
          </w:tcPr>
          <w:p w14:paraId="6794AF5B"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4E182999"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1000AFDF" w14:textId="77777777" w:rsidR="00D20F89" w:rsidRPr="00A24360" w:rsidRDefault="00D20F89" w:rsidP="007C7695">
            <w:pPr>
              <w:jc w:val="center"/>
              <w:rPr>
                <w:color w:val="000000"/>
                <w:sz w:val="18"/>
                <w:szCs w:val="18"/>
              </w:rPr>
            </w:pPr>
          </w:p>
        </w:tc>
        <w:tc>
          <w:tcPr>
            <w:tcW w:w="669" w:type="dxa"/>
            <w:shd w:val="clear" w:color="auto" w:fill="A6A6A6" w:themeFill="background1" w:themeFillShade="A6"/>
            <w:vAlign w:val="center"/>
          </w:tcPr>
          <w:p w14:paraId="0567B6F6"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A6A6A6" w:themeFill="background1" w:themeFillShade="A6"/>
            <w:vAlign w:val="center"/>
          </w:tcPr>
          <w:p w14:paraId="76E2B0A3"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vAlign w:val="center"/>
          </w:tcPr>
          <w:p w14:paraId="719F6309"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0AA739FF" w14:textId="77777777" w:rsidR="00D20F89" w:rsidRPr="00A24360" w:rsidRDefault="00D20F89" w:rsidP="007C7695">
            <w:pPr>
              <w:jc w:val="center"/>
              <w:rPr>
                <w:color w:val="000000"/>
                <w:sz w:val="18"/>
                <w:szCs w:val="18"/>
              </w:rPr>
            </w:pPr>
          </w:p>
        </w:tc>
        <w:tc>
          <w:tcPr>
            <w:tcW w:w="669" w:type="dxa"/>
            <w:shd w:val="clear" w:color="auto" w:fill="D9D9D9" w:themeFill="background1" w:themeFillShade="D9"/>
            <w:vAlign w:val="center"/>
          </w:tcPr>
          <w:p w14:paraId="4C68AA80"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6661D98C" w14:textId="77777777" w:rsidR="00D20F89" w:rsidRPr="00A24360" w:rsidRDefault="00D20F89" w:rsidP="007C7695">
            <w:pPr>
              <w:jc w:val="center"/>
              <w:rPr>
                <w:color w:val="000000"/>
                <w:sz w:val="18"/>
                <w:szCs w:val="18"/>
              </w:rPr>
            </w:pPr>
          </w:p>
        </w:tc>
        <w:tc>
          <w:tcPr>
            <w:tcW w:w="669" w:type="dxa"/>
            <w:gridSpan w:val="2"/>
            <w:shd w:val="clear" w:color="auto" w:fill="A6A6A6" w:themeFill="background1" w:themeFillShade="A6"/>
            <w:vAlign w:val="center"/>
          </w:tcPr>
          <w:p w14:paraId="52E3C306"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A6A6A6" w:themeFill="background1" w:themeFillShade="A6"/>
            <w:vAlign w:val="center"/>
          </w:tcPr>
          <w:p w14:paraId="06BD9DFE" w14:textId="77777777" w:rsidR="00D20F89" w:rsidRPr="00A24360" w:rsidRDefault="00D20F89" w:rsidP="007C7695">
            <w:pPr>
              <w:jc w:val="center"/>
              <w:rPr>
                <w:color w:val="000000"/>
                <w:sz w:val="18"/>
                <w:szCs w:val="18"/>
              </w:rPr>
            </w:pPr>
            <w:r w:rsidRPr="00A24360">
              <w:rPr>
                <w:color w:val="000000"/>
                <w:sz w:val="18"/>
                <w:szCs w:val="18"/>
              </w:rPr>
              <w:t>1X</w:t>
            </w:r>
          </w:p>
        </w:tc>
      </w:tr>
      <w:tr w:rsidR="00D20F89" w:rsidRPr="002A6259" w14:paraId="5A8E9256" w14:textId="77777777" w:rsidTr="007C7695">
        <w:trPr>
          <w:cantSplit/>
          <w:trHeight w:val="289"/>
          <w:jc w:val="center"/>
        </w:trPr>
        <w:tc>
          <w:tcPr>
            <w:tcW w:w="830" w:type="dxa"/>
            <w:vAlign w:val="center"/>
          </w:tcPr>
          <w:p w14:paraId="6E7E48A1" w14:textId="77777777" w:rsidR="00D20F89" w:rsidRPr="00A24360" w:rsidRDefault="00D20F89" w:rsidP="007C7695">
            <w:pPr>
              <w:tabs>
                <w:tab w:val="left" w:pos="397"/>
              </w:tabs>
              <w:ind w:left="397" w:hanging="397"/>
              <w:jc w:val="center"/>
              <w:rPr>
                <w:color w:val="000000"/>
                <w:szCs w:val="22"/>
              </w:rPr>
            </w:pPr>
            <w:r w:rsidRPr="00A24360">
              <w:rPr>
                <w:color w:val="000000"/>
                <w:szCs w:val="22"/>
              </w:rPr>
              <w:t>T1.3</w:t>
            </w:r>
          </w:p>
        </w:tc>
        <w:tc>
          <w:tcPr>
            <w:tcW w:w="4819" w:type="dxa"/>
            <w:vAlign w:val="center"/>
          </w:tcPr>
          <w:p w14:paraId="7DB5398D" w14:textId="77777777" w:rsidR="00D20F89" w:rsidRPr="00A24360" w:rsidRDefault="00D20F89" w:rsidP="007C7695">
            <w:pPr>
              <w:tabs>
                <w:tab w:val="left" w:pos="397"/>
              </w:tabs>
              <w:ind w:left="397" w:hanging="397"/>
              <w:rPr>
                <w:color w:val="000000"/>
                <w:szCs w:val="22"/>
              </w:rPr>
            </w:pPr>
            <w:r w:rsidRPr="00A24360">
              <w:rPr>
                <w:color w:val="000000"/>
                <w:szCs w:val="22"/>
              </w:rPr>
              <w:t>IT tools for Project management</w:t>
            </w:r>
          </w:p>
        </w:tc>
        <w:tc>
          <w:tcPr>
            <w:tcW w:w="953" w:type="dxa"/>
            <w:vAlign w:val="center"/>
          </w:tcPr>
          <w:p w14:paraId="2C6DDA2C" w14:textId="77777777" w:rsidR="00D20F89" w:rsidRPr="00A24360" w:rsidRDefault="00D20F89" w:rsidP="007C7695">
            <w:pPr>
              <w:jc w:val="center"/>
              <w:rPr>
                <w:b/>
                <w:color w:val="000000"/>
                <w:sz w:val="18"/>
                <w:szCs w:val="18"/>
              </w:rPr>
            </w:pPr>
            <w:r w:rsidRPr="00A24360">
              <w:rPr>
                <w:b/>
                <w:color w:val="000000"/>
                <w:sz w:val="18"/>
                <w:szCs w:val="18"/>
              </w:rPr>
              <w:t>16</w:t>
            </w:r>
          </w:p>
        </w:tc>
        <w:tc>
          <w:tcPr>
            <w:tcW w:w="669" w:type="dxa"/>
            <w:shd w:val="clear" w:color="auto" w:fill="D9D9D9" w:themeFill="background1" w:themeFillShade="D9"/>
          </w:tcPr>
          <w:p w14:paraId="0D579EE2"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7576EFDB"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6EDCA7C1"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221C996A"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3E364C8D"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44239D48"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2555A7C1"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62114D5C" w14:textId="77777777" w:rsidR="00D20F89" w:rsidRPr="00A24360" w:rsidRDefault="00D20F89" w:rsidP="007C7695">
            <w:pPr>
              <w:jc w:val="center"/>
              <w:rPr>
                <w:color w:val="000000"/>
                <w:sz w:val="18"/>
                <w:szCs w:val="18"/>
              </w:rPr>
            </w:pPr>
            <w:r w:rsidRPr="00A24360">
              <w:rPr>
                <w:color w:val="000000"/>
                <w:sz w:val="18"/>
                <w:szCs w:val="18"/>
              </w:rPr>
              <w:t>1=</w:t>
            </w:r>
          </w:p>
        </w:tc>
        <w:tc>
          <w:tcPr>
            <w:tcW w:w="669" w:type="dxa"/>
            <w:shd w:val="clear" w:color="auto" w:fill="D9D9D9" w:themeFill="background1" w:themeFillShade="D9"/>
          </w:tcPr>
          <w:p w14:paraId="4CD1AFBE" w14:textId="77777777" w:rsidR="00D20F89" w:rsidRPr="00A24360" w:rsidRDefault="00D20F89" w:rsidP="007C7695">
            <w:pPr>
              <w:jc w:val="center"/>
              <w:rPr>
                <w:color w:val="000000"/>
                <w:sz w:val="18"/>
                <w:szCs w:val="18"/>
              </w:rPr>
            </w:pPr>
            <w:r w:rsidRPr="00A24360">
              <w:rPr>
                <w:color w:val="000000"/>
                <w:sz w:val="18"/>
                <w:szCs w:val="18"/>
              </w:rPr>
              <w:t>1=</w:t>
            </w:r>
          </w:p>
        </w:tc>
        <w:tc>
          <w:tcPr>
            <w:tcW w:w="670" w:type="dxa"/>
            <w:shd w:val="clear" w:color="auto" w:fill="D9D9D9" w:themeFill="background1" w:themeFillShade="D9"/>
          </w:tcPr>
          <w:p w14:paraId="234FE664" w14:textId="77777777" w:rsidR="00D20F89" w:rsidRPr="00A24360" w:rsidRDefault="00D20F89" w:rsidP="007C7695">
            <w:pPr>
              <w:jc w:val="center"/>
              <w:rPr>
                <w:color w:val="000000"/>
                <w:sz w:val="18"/>
                <w:szCs w:val="18"/>
              </w:rPr>
            </w:pPr>
            <w:r w:rsidRPr="00A24360">
              <w:rPr>
                <w:color w:val="000000"/>
                <w:sz w:val="18"/>
                <w:szCs w:val="18"/>
              </w:rPr>
              <w:t>2=X</w:t>
            </w:r>
          </w:p>
        </w:tc>
        <w:tc>
          <w:tcPr>
            <w:tcW w:w="626" w:type="dxa"/>
            <w:shd w:val="clear" w:color="auto" w:fill="D9D9D9" w:themeFill="background1" w:themeFillShade="D9"/>
          </w:tcPr>
          <w:p w14:paraId="4B46400D" w14:textId="77777777" w:rsidR="00D20F89" w:rsidRPr="00A24360" w:rsidRDefault="00D20F89" w:rsidP="007C7695">
            <w:pPr>
              <w:jc w:val="center"/>
              <w:rPr>
                <w:color w:val="000000"/>
                <w:sz w:val="18"/>
                <w:szCs w:val="18"/>
              </w:rPr>
            </w:pPr>
            <w:r w:rsidRPr="00A24360">
              <w:rPr>
                <w:color w:val="000000"/>
                <w:sz w:val="18"/>
                <w:szCs w:val="18"/>
              </w:rPr>
              <w:t>2=X</w:t>
            </w:r>
          </w:p>
        </w:tc>
        <w:tc>
          <w:tcPr>
            <w:tcW w:w="713" w:type="dxa"/>
            <w:gridSpan w:val="2"/>
            <w:shd w:val="clear" w:color="auto" w:fill="D9D9D9" w:themeFill="background1" w:themeFillShade="D9"/>
          </w:tcPr>
          <w:p w14:paraId="611415A0" w14:textId="77777777" w:rsidR="00D20F89" w:rsidRPr="00A24360" w:rsidRDefault="00D20F89" w:rsidP="007C7695">
            <w:pPr>
              <w:jc w:val="center"/>
              <w:rPr>
                <w:color w:val="000000"/>
                <w:sz w:val="18"/>
                <w:szCs w:val="18"/>
              </w:rPr>
            </w:pPr>
            <w:r w:rsidRPr="00A24360">
              <w:rPr>
                <w:color w:val="000000"/>
                <w:sz w:val="18"/>
                <w:szCs w:val="18"/>
              </w:rPr>
              <w:t>1=</w:t>
            </w:r>
          </w:p>
        </w:tc>
      </w:tr>
      <w:tr w:rsidR="00D20F89" w:rsidRPr="002A6259" w14:paraId="6EC64BE8" w14:textId="77777777" w:rsidTr="007C7695">
        <w:trPr>
          <w:cantSplit/>
          <w:trHeight w:val="289"/>
          <w:jc w:val="center"/>
        </w:trPr>
        <w:tc>
          <w:tcPr>
            <w:tcW w:w="14636" w:type="dxa"/>
            <w:gridSpan w:val="16"/>
            <w:shd w:val="clear" w:color="auto" w:fill="000000" w:themeFill="text1"/>
            <w:vAlign w:val="center"/>
          </w:tcPr>
          <w:p w14:paraId="2A90C6B5" w14:textId="77777777" w:rsidR="00D20F89" w:rsidRPr="00A24360" w:rsidRDefault="00D20F89" w:rsidP="007C7695">
            <w:pPr>
              <w:jc w:val="center"/>
              <w:rPr>
                <w:color w:val="FFFFFF" w:themeColor="background1"/>
                <w:szCs w:val="22"/>
              </w:rPr>
            </w:pPr>
            <w:r w:rsidRPr="00A24360">
              <w:rPr>
                <w:color w:val="FFFFFF" w:themeColor="background1"/>
                <w:szCs w:val="22"/>
              </w:rPr>
              <w:t>WP3 BUILDING CAPACITIES (UNIBO+AIU)</w:t>
            </w:r>
          </w:p>
          <w:p w14:paraId="0F23E2F3" w14:textId="77777777" w:rsidR="00D20F89" w:rsidRPr="00A24360" w:rsidRDefault="00D20F89" w:rsidP="007C7695">
            <w:pPr>
              <w:jc w:val="center"/>
              <w:rPr>
                <w:b/>
                <w:color w:val="FFFFFF" w:themeColor="background1"/>
                <w:szCs w:val="22"/>
              </w:rPr>
            </w:pPr>
            <w:r w:rsidRPr="00A24360">
              <w:rPr>
                <w:color w:val="FFFFFF" w:themeColor="background1"/>
                <w:szCs w:val="22"/>
              </w:rPr>
              <w:t>M5-28</w:t>
            </w:r>
          </w:p>
        </w:tc>
      </w:tr>
      <w:tr w:rsidR="00D20F89" w:rsidRPr="002A6259" w14:paraId="267F326B" w14:textId="77777777" w:rsidTr="007C7695">
        <w:trPr>
          <w:cantSplit/>
          <w:trHeight w:val="330"/>
          <w:jc w:val="center"/>
        </w:trPr>
        <w:tc>
          <w:tcPr>
            <w:tcW w:w="5649" w:type="dxa"/>
            <w:gridSpan w:val="2"/>
            <w:vAlign w:val="center"/>
          </w:tcPr>
          <w:p w14:paraId="485AF5FF" w14:textId="77777777" w:rsidR="00D20F89" w:rsidRPr="00A24360" w:rsidRDefault="00D20F89" w:rsidP="007C7695">
            <w:pPr>
              <w:tabs>
                <w:tab w:val="left" w:pos="397"/>
              </w:tabs>
              <w:ind w:left="397" w:hanging="397"/>
              <w:rPr>
                <w:color w:val="000000"/>
                <w:szCs w:val="22"/>
              </w:rPr>
            </w:pPr>
          </w:p>
        </w:tc>
        <w:tc>
          <w:tcPr>
            <w:tcW w:w="953" w:type="dxa"/>
            <w:shd w:val="clear" w:color="auto" w:fill="auto"/>
            <w:vAlign w:val="center"/>
          </w:tcPr>
          <w:p w14:paraId="649C1512" w14:textId="77777777" w:rsidR="00D20F89" w:rsidRPr="00A24360" w:rsidRDefault="00D20F89" w:rsidP="007C7695">
            <w:pPr>
              <w:jc w:val="center"/>
              <w:rPr>
                <w:b/>
                <w:color w:val="000000"/>
                <w:sz w:val="16"/>
                <w:szCs w:val="16"/>
              </w:rPr>
            </w:pPr>
            <w:r w:rsidRPr="00A24360">
              <w:rPr>
                <w:b/>
                <w:color w:val="000000"/>
                <w:sz w:val="16"/>
                <w:szCs w:val="16"/>
              </w:rPr>
              <w:t>20</w:t>
            </w:r>
          </w:p>
        </w:tc>
        <w:tc>
          <w:tcPr>
            <w:tcW w:w="8034" w:type="dxa"/>
            <w:gridSpan w:val="13"/>
            <w:shd w:val="clear" w:color="auto" w:fill="auto"/>
            <w:vAlign w:val="center"/>
          </w:tcPr>
          <w:p w14:paraId="52E140C9" w14:textId="77777777" w:rsidR="00D20F89" w:rsidRPr="00A24360" w:rsidRDefault="00D20F89" w:rsidP="007C7695">
            <w:pPr>
              <w:jc w:val="center"/>
              <w:rPr>
                <w:b/>
                <w:color w:val="000000"/>
                <w:szCs w:val="22"/>
              </w:rPr>
            </w:pPr>
          </w:p>
        </w:tc>
      </w:tr>
      <w:tr w:rsidR="00D20F89" w:rsidRPr="002A6259" w14:paraId="3526D3D9" w14:textId="77777777" w:rsidTr="007C7695">
        <w:trPr>
          <w:cantSplit/>
          <w:trHeight w:val="330"/>
          <w:jc w:val="center"/>
        </w:trPr>
        <w:tc>
          <w:tcPr>
            <w:tcW w:w="830" w:type="dxa"/>
            <w:vAlign w:val="center"/>
          </w:tcPr>
          <w:p w14:paraId="78BDECB6" w14:textId="77777777" w:rsidR="00D20F89" w:rsidRPr="00A24360" w:rsidRDefault="00D20F89" w:rsidP="007C7695">
            <w:pPr>
              <w:tabs>
                <w:tab w:val="left" w:pos="397"/>
              </w:tabs>
              <w:ind w:left="397" w:hanging="397"/>
              <w:jc w:val="center"/>
              <w:rPr>
                <w:color w:val="000000"/>
                <w:szCs w:val="22"/>
              </w:rPr>
            </w:pPr>
            <w:r w:rsidRPr="00A24360">
              <w:rPr>
                <w:color w:val="000000"/>
                <w:szCs w:val="22"/>
              </w:rPr>
              <w:t>T3.2</w:t>
            </w:r>
          </w:p>
        </w:tc>
        <w:tc>
          <w:tcPr>
            <w:tcW w:w="4819" w:type="dxa"/>
            <w:vAlign w:val="center"/>
          </w:tcPr>
          <w:p w14:paraId="292F0B03" w14:textId="77777777" w:rsidR="00D20F89" w:rsidRPr="00A24360" w:rsidRDefault="00D20F89" w:rsidP="007C7695">
            <w:pPr>
              <w:tabs>
                <w:tab w:val="left" w:pos="397"/>
              </w:tabs>
              <w:ind w:left="397" w:hanging="397"/>
              <w:rPr>
                <w:color w:val="000000"/>
                <w:szCs w:val="22"/>
              </w:rPr>
            </w:pPr>
            <w:r w:rsidRPr="00A24360">
              <w:rPr>
                <w:color w:val="000000"/>
                <w:szCs w:val="22"/>
              </w:rPr>
              <w:t>Trainings Replication</w:t>
            </w:r>
          </w:p>
        </w:tc>
        <w:tc>
          <w:tcPr>
            <w:tcW w:w="953" w:type="dxa"/>
            <w:shd w:val="clear" w:color="auto" w:fill="auto"/>
            <w:vAlign w:val="center"/>
          </w:tcPr>
          <w:p w14:paraId="0CC6468A" w14:textId="77777777" w:rsidR="00D20F89" w:rsidRPr="00A24360" w:rsidRDefault="00D20F89" w:rsidP="007C7695">
            <w:pPr>
              <w:jc w:val="center"/>
              <w:rPr>
                <w:b/>
                <w:color w:val="000000"/>
                <w:sz w:val="16"/>
                <w:szCs w:val="16"/>
              </w:rPr>
            </w:pPr>
            <w:r>
              <w:rPr>
                <w:b/>
                <w:color w:val="000000"/>
                <w:sz w:val="16"/>
                <w:szCs w:val="16"/>
              </w:rPr>
              <w:t>2</w:t>
            </w:r>
          </w:p>
        </w:tc>
        <w:tc>
          <w:tcPr>
            <w:tcW w:w="669" w:type="dxa"/>
            <w:shd w:val="clear" w:color="auto" w:fill="D9D9D9" w:themeFill="background1" w:themeFillShade="D9"/>
            <w:vAlign w:val="center"/>
          </w:tcPr>
          <w:p w14:paraId="2D8CC472" w14:textId="77777777" w:rsidR="00D20F89" w:rsidRPr="00A24360" w:rsidRDefault="00D20F89" w:rsidP="007C7695">
            <w:pPr>
              <w:jc w:val="center"/>
              <w:rPr>
                <w:b/>
                <w:color w:val="000000"/>
                <w:szCs w:val="22"/>
              </w:rPr>
            </w:pPr>
            <w:r w:rsidRPr="00A24360">
              <w:rPr>
                <w:color w:val="000000"/>
                <w:sz w:val="18"/>
                <w:szCs w:val="18"/>
              </w:rPr>
              <w:t>1X</w:t>
            </w:r>
          </w:p>
        </w:tc>
        <w:tc>
          <w:tcPr>
            <w:tcW w:w="670" w:type="dxa"/>
            <w:shd w:val="clear" w:color="auto" w:fill="D9D9D9" w:themeFill="background1" w:themeFillShade="D9"/>
            <w:vAlign w:val="center"/>
          </w:tcPr>
          <w:p w14:paraId="0C59189E" w14:textId="77777777" w:rsidR="00D20F89" w:rsidRPr="00A24360" w:rsidRDefault="00D20F89" w:rsidP="007C7695">
            <w:pPr>
              <w:jc w:val="center"/>
              <w:rPr>
                <w:b/>
                <w:color w:val="000000"/>
                <w:szCs w:val="22"/>
              </w:rPr>
            </w:pPr>
          </w:p>
        </w:tc>
        <w:tc>
          <w:tcPr>
            <w:tcW w:w="669" w:type="dxa"/>
            <w:shd w:val="clear" w:color="auto" w:fill="D9D9D9" w:themeFill="background1" w:themeFillShade="D9"/>
            <w:vAlign w:val="center"/>
          </w:tcPr>
          <w:p w14:paraId="511218A6" w14:textId="77777777" w:rsidR="00D20F89" w:rsidRPr="00A24360" w:rsidRDefault="00D20F89" w:rsidP="007C7695">
            <w:pPr>
              <w:jc w:val="center"/>
              <w:rPr>
                <w:b/>
                <w:color w:val="000000"/>
                <w:szCs w:val="22"/>
              </w:rPr>
            </w:pPr>
          </w:p>
        </w:tc>
        <w:tc>
          <w:tcPr>
            <w:tcW w:w="670" w:type="dxa"/>
            <w:shd w:val="clear" w:color="auto" w:fill="D9D9D9" w:themeFill="background1" w:themeFillShade="D9"/>
            <w:vAlign w:val="center"/>
          </w:tcPr>
          <w:p w14:paraId="3E487B6F" w14:textId="77777777" w:rsidR="00D20F89" w:rsidRPr="00A24360" w:rsidRDefault="00D20F89" w:rsidP="007C7695">
            <w:pPr>
              <w:jc w:val="center"/>
              <w:rPr>
                <w:b/>
                <w:color w:val="000000"/>
                <w:szCs w:val="22"/>
              </w:rPr>
            </w:pPr>
          </w:p>
        </w:tc>
        <w:tc>
          <w:tcPr>
            <w:tcW w:w="669" w:type="dxa"/>
            <w:shd w:val="clear" w:color="auto" w:fill="D9D9D9" w:themeFill="background1" w:themeFillShade="D9"/>
            <w:vAlign w:val="center"/>
          </w:tcPr>
          <w:p w14:paraId="7DB43713" w14:textId="77777777" w:rsidR="00D20F89" w:rsidRPr="00A24360" w:rsidRDefault="00D20F89" w:rsidP="007C7695">
            <w:pPr>
              <w:jc w:val="center"/>
              <w:rPr>
                <w:b/>
                <w:color w:val="000000"/>
                <w:szCs w:val="22"/>
              </w:rPr>
            </w:pPr>
            <w:r w:rsidRPr="00A24360">
              <w:rPr>
                <w:color w:val="000000"/>
                <w:sz w:val="18"/>
                <w:szCs w:val="18"/>
              </w:rPr>
              <w:t>1X</w:t>
            </w:r>
          </w:p>
        </w:tc>
        <w:tc>
          <w:tcPr>
            <w:tcW w:w="670" w:type="dxa"/>
            <w:shd w:val="clear" w:color="auto" w:fill="D9D9D9" w:themeFill="background1" w:themeFillShade="D9"/>
            <w:vAlign w:val="center"/>
          </w:tcPr>
          <w:p w14:paraId="05B1C75F" w14:textId="77777777" w:rsidR="00D20F89" w:rsidRPr="00A24360" w:rsidRDefault="00D20F89" w:rsidP="007C7695">
            <w:pPr>
              <w:jc w:val="center"/>
              <w:rPr>
                <w:b/>
                <w:color w:val="000000"/>
                <w:szCs w:val="22"/>
              </w:rPr>
            </w:pPr>
          </w:p>
        </w:tc>
        <w:tc>
          <w:tcPr>
            <w:tcW w:w="669" w:type="dxa"/>
            <w:shd w:val="clear" w:color="auto" w:fill="auto"/>
            <w:vAlign w:val="center"/>
          </w:tcPr>
          <w:p w14:paraId="103A378B" w14:textId="77777777" w:rsidR="00D20F89" w:rsidRPr="00A24360" w:rsidRDefault="00D20F89" w:rsidP="007C7695">
            <w:pPr>
              <w:rPr>
                <w:b/>
                <w:color w:val="000000"/>
                <w:szCs w:val="22"/>
              </w:rPr>
            </w:pPr>
          </w:p>
        </w:tc>
        <w:tc>
          <w:tcPr>
            <w:tcW w:w="670" w:type="dxa"/>
            <w:shd w:val="clear" w:color="auto" w:fill="auto"/>
            <w:vAlign w:val="center"/>
          </w:tcPr>
          <w:p w14:paraId="24719388" w14:textId="77777777" w:rsidR="00D20F89" w:rsidRPr="00A24360" w:rsidRDefault="00D20F89" w:rsidP="007C7695">
            <w:pPr>
              <w:jc w:val="center"/>
              <w:rPr>
                <w:b/>
                <w:color w:val="000000"/>
                <w:szCs w:val="22"/>
              </w:rPr>
            </w:pPr>
          </w:p>
        </w:tc>
        <w:tc>
          <w:tcPr>
            <w:tcW w:w="669" w:type="dxa"/>
            <w:shd w:val="clear" w:color="auto" w:fill="auto"/>
            <w:vAlign w:val="center"/>
          </w:tcPr>
          <w:p w14:paraId="34359F8D" w14:textId="77777777" w:rsidR="00D20F89" w:rsidRPr="00A24360" w:rsidRDefault="00D20F89" w:rsidP="007C7695">
            <w:pPr>
              <w:jc w:val="center"/>
              <w:rPr>
                <w:b/>
                <w:color w:val="000000"/>
                <w:szCs w:val="22"/>
              </w:rPr>
            </w:pPr>
          </w:p>
        </w:tc>
        <w:tc>
          <w:tcPr>
            <w:tcW w:w="670" w:type="dxa"/>
            <w:shd w:val="clear" w:color="auto" w:fill="auto"/>
            <w:vAlign w:val="center"/>
          </w:tcPr>
          <w:p w14:paraId="0836A138" w14:textId="77777777" w:rsidR="00D20F89" w:rsidRPr="00A24360" w:rsidRDefault="00D20F89" w:rsidP="007C7695">
            <w:pPr>
              <w:jc w:val="center"/>
              <w:rPr>
                <w:b/>
                <w:color w:val="000000"/>
                <w:szCs w:val="22"/>
              </w:rPr>
            </w:pPr>
          </w:p>
        </w:tc>
        <w:tc>
          <w:tcPr>
            <w:tcW w:w="669" w:type="dxa"/>
            <w:gridSpan w:val="2"/>
            <w:shd w:val="clear" w:color="auto" w:fill="auto"/>
            <w:vAlign w:val="center"/>
          </w:tcPr>
          <w:p w14:paraId="32D38F47" w14:textId="77777777" w:rsidR="00D20F89" w:rsidRPr="00A24360" w:rsidRDefault="00D20F89" w:rsidP="007C7695">
            <w:pPr>
              <w:jc w:val="center"/>
              <w:rPr>
                <w:b/>
                <w:color w:val="000000"/>
                <w:szCs w:val="22"/>
              </w:rPr>
            </w:pPr>
          </w:p>
        </w:tc>
        <w:tc>
          <w:tcPr>
            <w:tcW w:w="670" w:type="dxa"/>
            <w:shd w:val="clear" w:color="auto" w:fill="auto"/>
            <w:vAlign w:val="center"/>
          </w:tcPr>
          <w:p w14:paraId="792C5787" w14:textId="77777777" w:rsidR="00D20F89" w:rsidRPr="00A24360" w:rsidRDefault="00D20F89" w:rsidP="007C7695">
            <w:pPr>
              <w:jc w:val="center"/>
              <w:rPr>
                <w:b/>
                <w:color w:val="000000"/>
                <w:szCs w:val="22"/>
              </w:rPr>
            </w:pPr>
          </w:p>
        </w:tc>
      </w:tr>
      <w:tr w:rsidR="00D20F89" w:rsidRPr="002A6259" w14:paraId="454A0D89" w14:textId="77777777" w:rsidTr="007C7695">
        <w:trPr>
          <w:cantSplit/>
          <w:trHeight w:val="330"/>
          <w:jc w:val="center"/>
        </w:trPr>
        <w:tc>
          <w:tcPr>
            <w:tcW w:w="830" w:type="dxa"/>
            <w:vAlign w:val="center"/>
          </w:tcPr>
          <w:p w14:paraId="2D9A04C6" w14:textId="77777777" w:rsidR="00D20F89" w:rsidRPr="00A24360" w:rsidRDefault="00D20F89" w:rsidP="007C7695">
            <w:pPr>
              <w:tabs>
                <w:tab w:val="left" w:pos="397"/>
              </w:tabs>
              <w:ind w:left="397" w:hanging="397"/>
              <w:jc w:val="center"/>
              <w:rPr>
                <w:color w:val="000000"/>
                <w:szCs w:val="22"/>
              </w:rPr>
            </w:pPr>
            <w:r w:rsidRPr="00A24360">
              <w:rPr>
                <w:color w:val="000000"/>
                <w:szCs w:val="22"/>
              </w:rPr>
              <w:t>T3.3</w:t>
            </w:r>
          </w:p>
        </w:tc>
        <w:tc>
          <w:tcPr>
            <w:tcW w:w="4819" w:type="dxa"/>
            <w:vAlign w:val="center"/>
          </w:tcPr>
          <w:p w14:paraId="08B5EAB6" w14:textId="77777777" w:rsidR="00D20F89" w:rsidRPr="00A24360" w:rsidRDefault="00D20F89" w:rsidP="007C7695">
            <w:pPr>
              <w:tabs>
                <w:tab w:val="left" w:pos="397"/>
              </w:tabs>
              <w:ind w:left="397" w:hanging="397"/>
              <w:rPr>
                <w:color w:val="000000"/>
                <w:szCs w:val="22"/>
              </w:rPr>
            </w:pPr>
            <w:r w:rsidRPr="00A24360">
              <w:rPr>
                <w:color w:val="000000"/>
                <w:szCs w:val="22"/>
              </w:rPr>
              <w:t>MORALE e-learning platform</w:t>
            </w:r>
          </w:p>
        </w:tc>
        <w:tc>
          <w:tcPr>
            <w:tcW w:w="953" w:type="dxa"/>
            <w:shd w:val="clear" w:color="auto" w:fill="auto"/>
            <w:vAlign w:val="center"/>
          </w:tcPr>
          <w:p w14:paraId="45FA063C" w14:textId="77777777" w:rsidR="00D20F89" w:rsidRPr="00A24360" w:rsidRDefault="00D20F89" w:rsidP="007C7695">
            <w:pPr>
              <w:jc w:val="center"/>
              <w:rPr>
                <w:b/>
                <w:color w:val="000000"/>
                <w:sz w:val="16"/>
                <w:szCs w:val="16"/>
              </w:rPr>
            </w:pPr>
            <w:r w:rsidRPr="00A24360">
              <w:rPr>
                <w:b/>
                <w:color w:val="000000"/>
                <w:sz w:val="16"/>
                <w:szCs w:val="16"/>
              </w:rPr>
              <w:t>16</w:t>
            </w:r>
          </w:p>
        </w:tc>
        <w:tc>
          <w:tcPr>
            <w:tcW w:w="669" w:type="dxa"/>
            <w:shd w:val="clear" w:color="auto" w:fill="D9D9D9" w:themeFill="background1" w:themeFillShade="D9"/>
          </w:tcPr>
          <w:p w14:paraId="23CDF587"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2F510BB1"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533A625C"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01DC5431"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7C969D6F"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3922B006"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02C7BAF6"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435C2E9B" w14:textId="77777777" w:rsidR="00D20F89" w:rsidRPr="00A24360" w:rsidRDefault="00D20F89" w:rsidP="007C7695">
            <w:pPr>
              <w:jc w:val="center"/>
              <w:rPr>
                <w:b/>
                <w:color w:val="000000"/>
                <w:szCs w:val="22"/>
              </w:rPr>
            </w:pPr>
            <w:r w:rsidRPr="00A24360">
              <w:rPr>
                <w:color w:val="000000"/>
                <w:sz w:val="18"/>
                <w:szCs w:val="18"/>
              </w:rPr>
              <w:t>1=</w:t>
            </w:r>
          </w:p>
        </w:tc>
        <w:tc>
          <w:tcPr>
            <w:tcW w:w="669" w:type="dxa"/>
            <w:shd w:val="clear" w:color="auto" w:fill="D9D9D9" w:themeFill="background1" w:themeFillShade="D9"/>
          </w:tcPr>
          <w:p w14:paraId="4274D5D7" w14:textId="77777777" w:rsidR="00D20F89" w:rsidRPr="00A24360" w:rsidRDefault="00D20F89" w:rsidP="007C7695">
            <w:pPr>
              <w:jc w:val="center"/>
              <w:rPr>
                <w:b/>
                <w:color w:val="000000"/>
                <w:szCs w:val="22"/>
              </w:rPr>
            </w:pPr>
            <w:r w:rsidRPr="00A24360">
              <w:rPr>
                <w:color w:val="000000"/>
                <w:sz w:val="18"/>
                <w:szCs w:val="18"/>
              </w:rPr>
              <w:t>1=</w:t>
            </w:r>
          </w:p>
        </w:tc>
        <w:tc>
          <w:tcPr>
            <w:tcW w:w="670" w:type="dxa"/>
            <w:shd w:val="clear" w:color="auto" w:fill="D9D9D9" w:themeFill="background1" w:themeFillShade="D9"/>
          </w:tcPr>
          <w:p w14:paraId="173C684F" w14:textId="77777777" w:rsidR="00D20F89" w:rsidRPr="00A24360" w:rsidRDefault="00D20F89" w:rsidP="007C7695">
            <w:pPr>
              <w:jc w:val="center"/>
              <w:rPr>
                <w:b/>
                <w:color w:val="000000"/>
                <w:szCs w:val="22"/>
              </w:rPr>
            </w:pPr>
            <w:r w:rsidRPr="00A24360">
              <w:rPr>
                <w:color w:val="000000"/>
                <w:sz w:val="18"/>
                <w:szCs w:val="18"/>
              </w:rPr>
              <w:t>2=X</w:t>
            </w:r>
          </w:p>
        </w:tc>
        <w:tc>
          <w:tcPr>
            <w:tcW w:w="669" w:type="dxa"/>
            <w:gridSpan w:val="2"/>
            <w:shd w:val="clear" w:color="auto" w:fill="D9D9D9" w:themeFill="background1" w:themeFillShade="D9"/>
          </w:tcPr>
          <w:p w14:paraId="037A51F4" w14:textId="77777777" w:rsidR="00D20F89" w:rsidRPr="00A24360" w:rsidRDefault="00D20F89" w:rsidP="007C7695">
            <w:pPr>
              <w:jc w:val="center"/>
              <w:rPr>
                <w:b/>
                <w:color w:val="000000"/>
                <w:szCs w:val="22"/>
              </w:rPr>
            </w:pPr>
            <w:r w:rsidRPr="00A24360">
              <w:rPr>
                <w:color w:val="000000"/>
                <w:sz w:val="18"/>
                <w:szCs w:val="18"/>
              </w:rPr>
              <w:t>2=X</w:t>
            </w:r>
          </w:p>
        </w:tc>
        <w:tc>
          <w:tcPr>
            <w:tcW w:w="670" w:type="dxa"/>
            <w:shd w:val="clear" w:color="auto" w:fill="D9D9D9" w:themeFill="background1" w:themeFillShade="D9"/>
          </w:tcPr>
          <w:p w14:paraId="06A6BA69" w14:textId="77777777" w:rsidR="00D20F89" w:rsidRPr="00A24360" w:rsidRDefault="00D20F89" w:rsidP="007C7695">
            <w:pPr>
              <w:jc w:val="center"/>
              <w:rPr>
                <w:b/>
                <w:color w:val="000000"/>
                <w:sz w:val="16"/>
                <w:szCs w:val="16"/>
              </w:rPr>
            </w:pPr>
            <w:r w:rsidRPr="00A24360">
              <w:rPr>
                <w:color w:val="000000"/>
                <w:sz w:val="18"/>
                <w:szCs w:val="18"/>
              </w:rPr>
              <w:t>1=</w:t>
            </w:r>
          </w:p>
        </w:tc>
      </w:tr>
      <w:tr w:rsidR="00D20F89" w:rsidRPr="002A6259" w14:paraId="58564BF2" w14:textId="77777777" w:rsidTr="007C7695">
        <w:trPr>
          <w:cantSplit/>
          <w:trHeight w:val="289"/>
          <w:jc w:val="center"/>
        </w:trPr>
        <w:tc>
          <w:tcPr>
            <w:tcW w:w="14636" w:type="dxa"/>
            <w:gridSpan w:val="16"/>
            <w:shd w:val="clear" w:color="auto" w:fill="000000" w:themeFill="text1"/>
            <w:vAlign w:val="center"/>
          </w:tcPr>
          <w:p w14:paraId="44F60DDF" w14:textId="29014E4E" w:rsidR="00D20F89" w:rsidRPr="00A24360" w:rsidRDefault="00D20F89" w:rsidP="007C7695">
            <w:pPr>
              <w:jc w:val="center"/>
              <w:rPr>
                <w:color w:val="FFFFFF" w:themeColor="background1"/>
                <w:szCs w:val="22"/>
              </w:rPr>
            </w:pPr>
            <w:r w:rsidRPr="00A24360">
              <w:rPr>
                <w:color w:val="FFFFFF" w:themeColor="background1"/>
                <w:szCs w:val="22"/>
              </w:rPr>
              <w:t>WP4 CURRICULA ENHANCEMENT &amp; DELIVERY (UA</w:t>
            </w:r>
            <w:r w:rsidR="005304DE">
              <w:rPr>
                <w:color w:val="FFFFFF" w:themeColor="background1"/>
                <w:szCs w:val="22"/>
              </w:rPr>
              <w:t>+IUST</w:t>
            </w:r>
            <w:r w:rsidRPr="00A24360">
              <w:rPr>
                <w:color w:val="FFFFFF" w:themeColor="background1"/>
                <w:szCs w:val="22"/>
              </w:rPr>
              <w:t>)</w:t>
            </w:r>
          </w:p>
          <w:p w14:paraId="2E7EFA55" w14:textId="77777777" w:rsidR="00D20F89" w:rsidRPr="00A24360" w:rsidRDefault="00D20F89" w:rsidP="007C7695">
            <w:pPr>
              <w:jc w:val="center"/>
              <w:rPr>
                <w:b/>
                <w:color w:val="FFFFFF" w:themeColor="background1"/>
                <w:szCs w:val="22"/>
              </w:rPr>
            </w:pPr>
            <w:r w:rsidRPr="00A24360">
              <w:rPr>
                <w:color w:val="FFFFFF" w:themeColor="background1"/>
                <w:szCs w:val="22"/>
              </w:rPr>
              <w:t>M7 -36</w:t>
            </w:r>
          </w:p>
        </w:tc>
      </w:tr>
      <w:tr w:rsidR="00D20F89" w:rsidRPr="002A6259" w14:paraId="44BEDE3A" w14:textId="77777777" w:rsidTr="007C7695">
        <w:trPr>
          <w:cantSplit/>
          <w:trHeight w:val="289"/>
          <w:jc w:val="center"/>
        </w:trPr>
        <w:tc>
          <w:tcPr>
            <w:tcW w:w="5649" w:type="dxa"/>
            <w:gridSpan w:val="2"/>
            <w:vAlign w:val="center"/>
          </w:tcPr>
          <w:p w14:paraId="01AC5E2E" w14:textId="77777777" w:rsidR="00D20F89" w:rsidRPr="00A24360" w:rsidRDefault="00D20F89" w:rsidP="007C7695">
            <w:pPr>
              <w:rPr>
                <w:color w:val="000000"/>
                <w:szCs w:val="22"/>
              </w:rPr>
            </w:pPr>
          </w:p>
        </w:tc>
        <w:tc>
          <w:tcPr>
            <w:tcW w:w="953" w:type="dxa"/>
            <w:vAlign w:val="center"/>
          </w:tcPr>
          <w:p w14:paraId="4CA5C754" w14:textId="77777777" w:rsidR="00D20F89" w:rsidRPr="00A24360" w:rsidRDefault="00D20F89" w:rsidP="007C7695">
            <w:pPr>
              <w:jc w:val="center"/>
              <w:rPr>
                <w:b/>
                <w:color w:val="000000"/>
                <w:sz w:val="18"/>
                <w:szCs w:val="18"/>
              </w:rPr>
            </w:pPr>
            <w:r w:rsidRPr="00A24360">
              <w:rPr>
                <w:b/>
                <w:color w:val="000000"/>
                <w:sz w:val="18"/>
                <w:szCs w:val="18"/>
              </w:rPr>
              <w:t>28</w:t>
            </w:r>
          </w:p>
        </w:tc>
        <w:tc>
          <w:tcPr>
            <w:tcW w:w="8034" w:type="dxa"/>
            <w:gridSpan w:val="13"/>
            <w:shd w:val="clear" w:color="auto" w:fill="auto"/>
            <w:vAlign w:val="center"/>
          </w:tcPr>
          <w:p w14:paraId="0EDCB956" w14:textId="77777777" w:rsidR="00D20F89" w:rsidRPr="00A24360" w:rsidRDefault="00D20F89" w:rsidP="007C7695">
            <w:pPr>
              <w:jc w:val="center"/>
              <w:rPr>
                <w:color w:val="000000"/>
                <w:sz w:val="18"/>
                <w:szCs w:val="18"/>
              </w:rPr>
            </w:pPr>
          </w:p>
        </w:tc>
      </w:tr>
      <w:tr w:rsidR="00D20F89" w:rsidRPr="002A6259" w14:paraId="1AE00595" w14:textId="77777777" w:rsidTr="007C7695">
        <w:trPr>
          <w:cantSplit/>
          <w:trHeight w:val="289"/>
          <w:jc w:val="center"/>
        </w:trPr>
        <w:tc>
          <w:tcPr>
            <w:tcW w:w="830" w:type="dxa"/>
            <w:vAlign w:val="center"/>
          </w:tcPr>
          <w:p w14:paraId="69602392" w14:textId="77777777" w:rsidR="00D20F89" w:rsidRPr="00A24360" w:rsidRDefault="00D20F89" w:rsidP="007C7695">
            <w:pPr>
              <w:tabs>
                <w:tab w:val="left" w:pos="397"/>
              </w:tabs>
              <w:ind w:left="397" w:hanging="397"/>
              <w:jc w:val="center"/>
              <w:rPr>
                <w:color w:val="000000"/>
                <w:szCs w:val="22"/>
              </w:rPr>
            </w:pPr>
            <w:r w:rsidRPr="00A24360">
              <w:rPr>
                <w:color w:val="000000"/>
                <w:szCs w:val="22"/>
              </w:rPr>
              <w:t>T4.2</w:t>
            </w:r>
          </w:p>
        </w:tc>
        <w:tc>
          <w:tcPr>
            <w:tcW w:w="4819" w:type="dxa"/>
            <w:vAlign w:val="center"/>
          </w:tcPr>
          <w:p w14:paraId="28418357" w14:textId="77777777" w:rsidR="00D20F89" w:rsidRPr="00A24360" w:rsidRDefault="00D20F89" w:rsidP="007C7695">
            <w:pPr>
              <w:rPr>
                <w:color w:val="000000"/>
                <w:szCs w:val="22"/>
              </w:rPr>
            </w:pPr>
            <w:r w:rsidRPr="00A24360">
              <w:rPr>
                <w:color w:val="000000"/>
                <w:szCs w:val="22"/>
              </w:rPr>
              <w:t>Joint Development of materials for New Bachelor courses and Implementation</w:t>
            </w:r>
          </w:p>
        </w:tc>
        <w:tc>
          <w:tcPr>
            <w:tcW w:w="953" w:type="dxa"/>
            <w:vAlign w:val="center"/>
          </w:tcPr>
          <w:p w14:paraId="74585846" w14:textId="77777777" w:rsidR="00D20F89" w:rsidRPr="00A24360" w:rsidRDefault="00D20F89" w:rsidP="007C7695">
            <w:pPr>
              <w:jc w:val="center"/>
              <w:rPr>
                <w:b/>
                <w:color w:val="000000"/>
                <w:sz w:val="18"/>
                <w:szCs w:val="18"/>
              </w:rPr>
            </w:pPr>
            <w:r w:rsidRPr="00A24360">
              <w:rPr>
                <w:b/>
                <w:color w:val="000000"/>
                <w:sz w:val="18"/>
                <w:szCs w:val="18"/>
              </w:rPr>
              <w:t>24</w:t>
            </w:r>
          </w:p>
        </w:tc>
        <w:tc>
          <w:tcPr>
            <w:tcW w:w="669" w:type="dxa"/>
            <w:shd w:val="clear" w:color="auto" w:fill="D9D9D9" w:themeFill="background1" w:themeFillShade="D9"/>
            <w:vAlign w:val="center"/>
          </w:tcPr>
          <w:p w14:paraId="7C3F740E"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29543C64" w14:textId="77777777" w:rsidR="00D20F89" w:rsidRPr="00A24360" w:rsidRDefault="00D20F89" w:rsidP="007C7695">
            <w:pPr>
              <w:jc w:val="center"/>
              <w:rPr>
                <w:color w:val="000000"/>
                <w:sz w:val="18"/>
                <w:szCs w:val="18"/>
              </w:rPr>
            </w:pPr>
          </w:p>
          <w:p w14:paraId="1F9D932F"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tcPr>
          <w:p w14:paraId="7B243728" w14:textId="77777777" w:rsidR="00D20F89" w:rsidRPr="00A24360" w:rsidRDefault="00D20F89" w:rsidP="007C7695">
            <w:pPr>
              <w:jc w:val="center"/>
              <w:rPr>
                <w:color w:val="000000"/>
                <w:sz w:val="18"/>
                <w:szCs w:val="18"/>
              </w:rPr>
            </w:pPr>
          </w:p>
          <w:p w14:paraId="3764E581"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34C555F6" w14:textId="77777777" w:rsidR="00D20F89" w:rsidRPr="00A24360" w:rsidRDefault="00D20F89" w:rsidP="007C7695">
            <w:pPr>
              <w:jc w:val="center"/>
              <w:rPr>
                <w:color w:val="000000"/>
                <w:sz w:val="18"/>
                <w:szCs w:val="18"/>
              </w:rPr>
            </w:pPr>
          </w:p>
          <w:p w14:paraId="117F9EE1"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tcPr>
          <w:p w14:paraId="67FECF6A" w14:textId="77777777" w:rsidR="00D20F89" w:rsidRPr="00A24360" w:rsidRDefault="00D20F89" w:rsidP="007C7695">
            <w:pPr>
              <w:jc w:val="center"/>
              <w:rPr>
                <w:color w:val="000000"/>
                <w:sz w:val="18"/>
                <w:szCs w:val="18"/>
              </w:rPr>
            </w:pPr>
          </w:p>
          <w:p w14:paraId="3567FFC2"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71CB7EAE" w14:textId="77777777" w:rsidR="00D20F89" w:rsidRPr="00A24360" w:rsidRDefault="00D20F89" w:rsidP="007C7695">
            <w:pPr>
              <w:jc w:val="center"/>
              <w:rPr>
                <w:color w:val="000000"/>
                <w:sz w:val="18"/>
                <w:szCs w:val="18"/>
              </w:rPr>
            </w:pPr>
          </w:p>
          <w:p w14:paraId="26C7C4CF"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tcPr>
          <w:p w14:paraId="58D60CBE" w14:textId="77777777" w:rsidR="00D20F89" w:rsidRPr="00A24360" w:rsidRDefault="00D20F89" w:rsidP="007C7695">
            <w:pPr>
              <w:jc w:val="center"/>
              <w:rPr>
                <w:color w:val="000000"/>
                <w:sz w:val="18"/>
                <w:szCs w:val="18"/>
              </w:rPr>
            </w:pPr>
          </w:p>
          <w:p w14:paraId="26B3C32B"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595322E9" w14:textId="77777777" w:rsidR="00D20F89" w:rsidRPr="00A24360" w:rsidRDefault="00D20F89" w:rsidP="007C7695">
            <w:pPr>
              <w:jc w:val="center"/>
              <w:rPr>
                <w:color w:val="000000"/>
                <w:sz w:val="18"/>
                <w:szCs w:val="18"/>
              </w:rPr>
            </w:pPr>
          </w:p>
          <w:p w14:paraId="656F19C3"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tcPr>
          <w:p w14:paraId="723C34DD" w14:textId="77777777" w:rsidR="00D20F89" w:rsidRPr="00A24360" w:rsidRDefault="00D20F89" w:rsidP="007C7695">
            <w:pPr>
              <w:jc w:val="center"/>
              <w:rPr>
                <w:color w:val="000000"/>
                <w:sz w:val="18"/>
                <w:szCs w:val="18"/>
              </w:rPr>
            </w:pPr>
          </w:p>
          <w:p w14:paraId="0AC4F920"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4195F766" w14:textId="77777777" w:rsidR="00D20F89" w:rsidRPr="00A24360" w:rsidRDefault="00D20F89" w:rsidP="007C7695">
            <w:pPr>
              <w:jc w:val="center"/>
              <w:rPr>
                <w:color w:val="000000"/>
                <w:sz w:val="18"/>
                <w:szCs w:val="18"/>
              </w:rPr>
            </w:pPr>
          </w:p>
          <w:p w14:paraId="3140D56E"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D9D9D9" w:themeFill="background1" w:themeFillShade="D9"/>
          </w:tcPr>
          <w:p w14:paraId="1F489A7B" w14:textId="77777777" w:rsidR="00D20F89" w:rsidRPr="00A24360" w:rsidRDefault="00D20F89" w:rsidP="007C7695">
            <w:pPr>
              <w:jc w:val="center"/>
              <w:rPr>
                <w:color w:val="000000"/>
                <w:sz w:val="18"/>
                <w:szCs w:val="18"/>
              </w:rPr>
            </w:pPr>
          </w:p>
          <w:p w14:paraId="3F5B1908"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24DC122A" w14:textId="77777777" w:rsidR="00D20F89" w:rsidRPr="00A24360" w:rsidRDefault="00D20F89" w:rsidP="007C7695">
            <w:pPr>
              <w:jc w:val="center"/>
              <w:rPr>
                <w:color w:val="000000"/>
                <w:sz w:val="18"/>
                <w:szCs w:val="18"/>
              </w:rPr>
            </w:pPr>
          </w:p>
          <w:p w14:paraId="29B188F6"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2A6259" w14:paraId="457E56DF" w14:textId="77777777" w:rsidTr="007C7695">
        <w:trPr>
          <w:cantSplit/>
          <w:trHeight w:val="289"/>
          <w:jc w:val="center"/>
        </w:trPr>
        <w:tc>
          <w:tcPr>
            <w:tcW w:w="830" w:type="dxa"/>
            <w:vAlign w:val="center"/>
          </w:tcPr>
          <w:p w14:paraId="1F42F228" w14:textId="77777777" w:rsidR="00D20F89" w:rsidRPr="00A24360" w:rsidRDefault="00D20F89" w:rsidP="007C7695">
            <w:pPr>
              <w:tabs>
                <w:tab w:val="left" w:pos="397"/>
              </w:tabs>
              <w:ind w:left="397" w:hanging="397"/>
              <w:jc w:val="center"/>
              <w:rPr>
                <w:color w:val="000000"/>
                <w:szCs w:val="22"/>
              </w:rPr>
            </w:pPr>
            <w:r w:rsidRPr="00A24360">
              <w:rPr>
                <w:color w:val="000000"/>
                <w:szCs w:val="22"/>
              </w:rPr>
              <w:t>T4.3</w:t>
            </w:r>
          </w:p>
        </w:tc>
        <w:tc>
          <w:tcPr>
            <w:tcW w:w="4819" w:type="dxa"/>
            <w:vAlign w:val="center"/>
          </w:tcPr>
          <w:p w14:paraId="6650B7E1" w14:textId="77777777" w:rsidR="00D20F89" w:rsidRPr="00A24360" w:rsidRDefault="00D20F89" w:rsidP="007C7695">
            <w:pPr>
              <w:rPr>
                <w:color w:val="000000"/>
                <w:szCs w:val="22"/>
              </w:rPr>
            </w:pPr>
            <w:r w:rsidRPr="00A24360">
              <w:rPr>
                <w:color w:val="000000"/>
                <w:szCs w:val="22"/>
              </w:rPr>
              <w:t>Equipment provision for the delivery of modernised bachelor and LLL courses</w:t>
            </w:r>
          </w:p>
        </w:tc>
        <w:tc>
          <w:tcPr>
            <w:tcW w:w="953" w:type="dxa"/>
            <w:vAlign w:val="center"/>
          </w:tcPr>
          <w:p w14:paraId="41AB1A4A" w14:textId="77777777" w:rsidR="00D20F89" w:rsidRPr="00A24360" w:rsidRDefault="00D20F89" w:rsidP="007C7695">
            <w:pPr>
              <w:jc w:val="center"/>
              <w:rPr>
                <w:b/>
                <w:color w:val="000000"/>
                <w:sz w:val="18"/>
                <w:szCs w:val="18"/>
              </w:rPr>
            </w:pPr>
            <w:r w:rsidRPr="00A24360">
              <w:rPr>
                <w:b/>
                <w:color w:val="000000"/>
                <w:sz w:val="18"/>
                <w:szCs w:val="18"/>
              </w:rPr>
              <w:t>4</w:t>
            </w:r>
          </w:p>
        </w:tc>
        <w:tc>
          <w:tcPr>
            <w:tcW w:w="669" w:type="dxa"/>
            <w:shd w:val="clear" w:color="auto" w:fill="D9D9D9" w:themeFill="background1" w:themeFillShade="D9"/>
            <w:vAlign w:val="center"/>
          </w:tcPr>
          <w:p w14:paraId="5C1C63C5"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482C6311"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9E16F98"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883140E"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27A51DE7"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478DEF8"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2C0E7E7A"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316D281"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5D9683F1"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72508FA9" w14:textId="77777777" w:rsidR="00D20F89" w:rsidRPr="00A24360" w:rsidRDefault="00D20F89" w:rsidP="007C7695">
            <w:pPr>
              <w:jc w:val="center"/>
              <w:rPr>
                <w:b/>
                <w:color w:val="000000"/>
                <w:sz w:val="18"/>
                <w:szCs w:val="18"/>
              </w:rPr>
            </w:pPr>
          </w:p>
        </w:tc>
        <w:tc>
          <w:tcPr>
            <w:tcW w:w="669" w:type="dxa"/>
            <w:gridSpan w:val="2"/>
            <w:shd w:val="clear" w:color="auto" w:fill="D9D9D9" w:themeFill="background1" w:themeFillShade="D9"/>
            <w:vAlign w:val="center"/>
          </w:tcPr>
          <w:p w14:paraId="17A441CE"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137D359C" w14:textId="77777777" w:rsidR="00D20F89" w:rsidRPr="00A24360" w:rsidRDefault="00D20F89" w:rsidP="007C7695">
            <w:pPr>
              <w:jc w:val="center"/>
              <w:rPr>
                <w:b/>
                <w:color w:val="000000"/>
                <w:sz w:val="18"/>
                <w:szCs w:val="18"/>
              </w:rPr>
            </w:pPr>
            <w:r w:rsidRPr="00A24360">
              <w:rPr>
                <w:color w:val="000000"/>
                <w:sz w:val="18"/>
                <w:szCs w:val="18"/>
              </w:rPr>
              <w:t>1=</w:t>
            </w:r>
          </w:p>
        </w:tc>
      </w:tr>
      <w:tr w:rsidR="00D20F89" w:rsidRPr="002A6259" w14:paraId="2657CA02" w14:textId="77777777" w:rsidTr="007C7695">
        <w:trPr>
          <w:cantSplit/>
          <w:trHeight w:val="289"/>
          <w:jc w:val="center"/>
        </w:trPr>
        <w:tc>
          <w:tcPr>
            <w:tcW w:w="14636" w:type="dxa"/>
            <w:gridSpan w:val="16"/>
            <w:shd w:val="clear" w:color="auto" w:fill="000000" w:themeFill="text1"/>
            <w:vAlign w:val="center"/>
          </w:tcPr>
          <w:p w14:paraId="1AD78181" w14:textId="77777777" w:rsidR="00D20F89" w:rsidRPr="00A24360" w:rsidRDefault="00D20F89" w:rsidP="007C7695">
            <w:pPr>
              <w:jc w:val="center"/>
              <w:rPr>
                <w:color w:val="FFFFFF" w:themeColor="background1"/>
                <w:szCs w:val="22"/>
              </w:rPr>
            </w:pPr>
            <w:r w:rsidRPr="00A24360">
              <w:rPr>
                <w:color w:val="FFFFFF" w:themeColor="background1"/>
                <w:szCs w:val="22"/>
              </w:rPr>
              <w:t>WP5 LLL COURSES DESIGN &amp; IMPLEMENTATION</w:t>
            </w:r>
            <w:r>
              <w:rPr>
                <w:color w:val="FFFFFF" w:themeColor="background1"/>
                <w:szCs w:val="22"/>
              </w:rPr>
              <w:t xml:space="preserve"> </w:t>
            </w:r>
            <w:r w:rsidRPr="00A24360">
              <w:rPr>
                <w:color w:val="FFFFFF" w:themeColor="background1"/>
                <w:szCs w:val="22"/>
              </w:rPr>
              <w:t>(MUBS + UD)</w:t>
            </w:r>
          </w:p>
          <w:p w14:paraId="588FF932" w14:textId="77777777" w:rsidR="00D20F89" w:rsidRPr="00A24360" w:rsidRDefault="00D20F89" w:rsidP="007C7695">
            <w:pPr>
              <w:jc w:val="center"/>
              <w:rPr>
                <w:b/>
                <w:color w:val="FFFFFF" w:themeColor="background1"/>
                <w:szCs w:val="22"/>
              </w:rPr>
            </w:pPr>
            <w:r w:rsidRPr="00A24360">
              <w:rPr>
                <w:color w:val="FFFFFF" w:themeColor="background1"/>
                <w:szCs w:val="22"/>
              </w:rPr>
              <w:t>M16-36</w:t>
            </w:r>
          </w:p>
        </w:tc>
      </w:tr>
      <w:tr w:rsidR="00D20F89" w:rsidRPr="002A6259" w14:paraId="70FC6CC1" w14:textId="77777777" w:rsidTr="007C7695">
        <w:trPr>
          <w:cantSplit/>
          <w:trHeight w:val="289"/>
          <w:jc w:val="center"/>
        </w:trPr>
        <w:tc>
          <w:tcPr>
            <w:tcW w:w="5649" w:type="dxa"/>
            <w:gridSpan w:val="2"/>
            <w:vAlign w:val="center"/>
          </w:tcPr>
          <w:p w14:paraId="10ED7636" w14:textId="77777777" w:rsidR="00D20F89" w:rsidRPr="00A24360" w:rsidRDefault="00D20F89" w:rsidP="007C7695">
            <w:pPr>
              <w:rPr>
                <w:color w:val="000000"/>
                <w:szCs w:val="22"/>
              </w:rPr>
            </w:pPr>
          </w:p>
        </w:tc>
        <w:tc>
          <w:tcPr>
            <w:tcW w:w="953" w:type="dxa"/>
            <w:shd w:val="clear" w:color="auto" w:fill="auto"/>
            <w:vAlign w:val="center"/>
          </w:tcPr>
          <w:p w14:paraId="00DCB409" w14:textId="77777777" w:rsidR="00D20F89" w:rsidRPr="00A24360" w:rsidRDefault="00D20F89" w:rsidP="007C7695">
            <w:pPr>
              <w:jc w:val="center"/>
              <w:rPr>
                <w:b/>
                <w:color w:val="000000"/>
                <w:sz w:val="18"/>
                <w:szCs w:val="18"/>
              </w:rPr>
            </w:pPr>
            <w:r w:rsidRPr="00A24360">
              <w:rPr>
                <w:b/>
                <w:color w:val="000000"/>
                <w:sz w:val="18"/>
                <w:szCs w:val="18"/>
              </w:rPr>
              <w:t>24</w:t>
            </w:r>
          </w:p>
        </w:tc>
        <w:tc>
          <w:tcPr>
            <w:tcW w:w="8034" w:type="dxa"/>
            <w:gridSpan w:val="13"/>
            <w:shd w:val="clear" w:color="auto" w:fill="D9D9D9" w:themeFill="background1" w:themeFillShade="D9"/>
          </w:tcPr>
          <w:p w14:paraId="2DF37C83" w14:textId="77777777" w:rsidR="00D20F89" w:rsidRPr="00A24360" w:rsidRDefault="00D20F89" w:rsidP="007C7695">
            <w:pPr>
              <w:jc w:val="center"/>
              <w:rPr>
                <w:color w:val="000000"/>
                <w:sz w:val="18"/>
                <w:szCs w:val="18"/>
              </w:rPr>
            </w:pPr>
          </w:p>
        </w:tc>
      </w:tr>
      <w:tr w:rsidR="00D20F89" w:rsidRPr="002A6259" w14:paraId="56A4614A" w14:textId="77777777" w:rsidTr="007C7695">
        <w:trPr>
          <w:cantSplit/>
          <w:trHeight w:val="289"/>
          <w:jc w:val="center"/>
        </w:trPr>
        <w:tc>
          <w:tcPr>
            <w:tcW w:w="830" w:type="dxa"/>
            <w:vAlign w:val="center"/>
          </w:tcPr>
          <w:p w14:paraId="1EE5122D" w14:textId="77777777" w:rsidR="00D20F89" w:rsidRPr="00A24360" w:rsidRDefault="00D20F89" w:rsidP="007C7695">
            <w:pPr>
              <w:tabs>
                <w:tab w:val="left" w:pos="397"/>
              </w:tabs>
              <w:ind w:left="397" w:hanging="397"/>
              <w:jc w:val="center"/>
              <w:rPr>
                <w:color w:val="000000"/>
                <w:szCs w:val="22"/>
              </w:rPr>
            </w:pPr>
            <w:r w:rsidRPr="00A24360">
              <w:rPr>
                <w:color w:val="000000"/>
                <w:szCs w:val="22"/>
              </w:rPr>
              <w:t>T5.2</w:t>
            </w:r>
          </w:p>
        </w:tc>
        <w:tc>
          <w:tcPr>
            <w:tcW w:w="4819" w:type="dxa"/>
            <w:vAlign w:val="center"/>
          </w:tcPr>
          <w:p w14:paraId="54F7135A" w14:textId="77777777" w:rsidR="00D20F89" w:rsidRPr="00A24360" w:rsidRDefault="00D20F89" w:rsidP="007C7695">
            <w:pPr>
              <w:rPr>
                <w:color w:val="000000"/>
                <w:szCs w:val="22"/>
              </w:rPr>
            </w:pPr>
            <w:r w:rsidRPr="00A24360">
              <w:rPr>
                <w:color w:val="000000"/>
                <w:szCs w:val="22"/>
              </w:rPr>
              <w:t>Joint Development of materials for LLL courses and Implementation</w:t>
            </w:r>
          </w:p>
        </w:tc>
        <w:tc>
          <w:tcPr>
            <w:tcW w:w="953" w:type="dxa"/>
            <w:shd w:val="clear" w:color="auto" w:fill="auto"/>
            <w:vAlign w:val="center"/>
          </w:tcPr>
          <w:p w14:paraId="25AE36B8" w14:textId="77777777" w:rsidR="00D20F89" w:rsidRPr="00A24360" w:rsidRDefault="00D20F89" w:rsidP="007C7695">
            <w:pPr>
              <w:jc w:val="center"/>
              <w:rPr>
                <w:b/>
                <w:color w:val="000000"/>
                <w:sz w:val="18"/>
                <w:szCs w:val="18"/>
              </w:rPr>
            </w:pPr>
            <w:r w:rsidRPr="00A24360">
              <w:rPr>
                <w:b/>
                <w:color w:val="000000"/>
                <w:sz w:val="18"/>
                <w:szCs w:val="18"/>
              </w:rPr>
              <w:t>24</w:t>
            </w:r>
          </w:p>
        </w:tc>
        <w:tc>
          <w:tcPr>
            <w:tcW w:w="669" w:type="dxa"/>
            <w:shd w:val="clear" w:color="auto" w:fill="D9D9D9" w:themeFill="background1" w:themeFillShade="D9"/>
          </w:tcPr>
          <w:p w14:paraId="2775EE36" w14:textId="77777777" w:rsidR="00D20F89" w:rsidRPr="00A24360" w:rsidRDefault="00D20F89" w:rsidP="007C7695">
            <w:pPr>
              <w:jc w:val="center"/>
              <w:rPr>
                <w:color w:val="000000"/>
                <w:sz w:val="18"/>
                <w:szCs w:val="18"/>
              </w:rPr>
            </w:pPr>
          </w:p>
          <w:p w14:paraId="72405E63"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D9D9D9" w:themeFill="background1" w:themeFillShade="D9"/>
          </w:tcPr>
          <w:p w14:paraId="2A71F4D3" w14:textId="77777777" w:rsidR="00D20F89" w:rsidRPr="00A24360" w:rsidRDefault="00D20F89" w:rsidP="007C7695">
            <w:pPr>
              <w:jc w:val="center"/>
              <w:rPr>
                <w:color w:val="000000"/>
                <w:sz w:val="18"/>
                <w:szCs w:val="18"/>
              </w:rPr>
            </w:pPr>
          </w:p>
          <w:p w14:paraId="70CA1C0A"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D9D9D9" w:themeFill="background1" w:themeFillShade="D9"/>
          </w:tcPr>
          <w:p w14:paraId="14A2A039" w14:textId="77777777" w:rsidR="00D20F89" w:rsidRPr="00A24360" w:rsidRDefault="00D20F89" w:rsidP="007C7695">
            <w:pPr>
              <w:jc w:val="center"/>
              <w:rPr>
                <w:color w:val="000000"/>
                <w:sz w:val="18"/>
                <w:szCs w:val="18"/>
              </w:rPr>
            </w:pPr>
          </w:p>
          <w:p w14:paraId="3DE97676"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D9D9D9" w:themeFill="background1" w:themeFillShade="D9"/>
          </w:tcPr>
          <w:p w14:paraId="407258D8" w14:textId="77777777" w:rsidR="00D20F89" w:rsidRPr="00A24360" w:rsidRDefault="00D20F89" w:rsidP="007C7695">
            <w:pPr>
              <w:jc w:val="center"/>
              <w:rPr>
                <w:color w:val="000000"/>
                <w:sz w:val="18"/>
                <w:szCs w:val="18"/>
              </w:rPr>
            </w:pPr>
          </w:p>
          <w:p w14:paraId="7DC73759"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D9D9D9" w:themeFill="background1" w:themeFillShade="D9"/>
          </w:tcPr>
          <w:p w14:paraId="5EA34C36" w14:textId="77777777" w:rsidR="00D20F89" w:rsidRPr="00A24360" w:rsidRDefault="00D20F89" w:rsidP="007C7695">
            <w:pPr>
              <w:jc w:val="center"/>
              <w:rPr>
                <w:color w:val="000000"/>
                <w:sz w:val="18"/>
                <w:szCs w:val="18"/>
              </w:rPr>
            </w:pPr>
          </w:p>
          <w:p w14:paraId="39AFAFA0"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D9D9D9" w:themeFill="background1" w:themeFillShade="D9"/>
          </w:tcPr>
          <w:p w14:paraId="23F15835" w14:textId="77777777" w:rsidR="00D20F89" w:rsidRPr="00A24360" w:rsidRDefault="00D20F89" w:rsidP="007C7695">
            <w:pPr>
              <w:jc w:val="center"/>
              <w:rPr>
                <w:color w:val="000000"/>
                <w:sz w:val="18"/>
                <w:szCs w:val="18"/>
              </w:rPr>
            </w:pPr>
          </w:p>
          <w:p w14:paraId="7CD19CE0"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D9D9D9" w:themeFill="background1" w:themeFillShade="D9"/>
          </w:tcPr>
          <w:p w14:paraId="107C435A" w14:textId="77777777" w:rsidR="00D20F89" w:rsidRPr="00A24360" w:rsidRDefault="00D20F89" w:rsidP="007C7695">
            <w:pPr>
              <w:jc w:val="center"/>
              <w:rPr>
                <w:color w:val="000000"/>
                <w:sz w:val="18"/>
                <w:szCs w:val="18"/>
              </w:rPr>
            </w:pPr>
          </w:p>
          <w:p w14:paraId="0A307E7C"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D9D9D9" w:themeFill="background1" w:themeFillShade="D9"/>
          </w:tcPr>
          <w:p w14:paraId="017103AA" w14:textId="77777777" w:rsidR="00D20F89" w:rsidRPr="00A24360" w:rsidRDefault="00D20F89" w:rsidP="007C7695">
            <w:pPr>
              <w:jc w:val="center"/>
              <w:rPr>
                <w:color w:val="000000"/>
                <w:sz w:val="18"/>
                <w:szCs w:val="18"/>
              </w:rPr>
            </w:pPr>
          </w:p>
          <w:p w14:paraId="67A62F1A"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shd w:val="clear" w:color="auto" w:fill="D9D9D9" w:themeFill="background1" w:themeFillShade="D9"/>
          </w:tcPr>
          <w:p w14:paraId="6D69E7F0" w14:textId="77777777" w:rsidR="00D20F89" w:rsidRPr="00A24360" w:rsidRDefault="00D20F89" w:rsidP="007C7695">
            <w:pPr>
              <w:jc w:val="center"/>
              <w:rPr>
                <w:color w:val="000000"/>
                <w:sz w:val="18"/>
                <w:szCs w:val="18"/>
              </w:rPr>
            </w:pPr>
          </w:p>
          <w:p w14:paraId="12F3D249"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D9D9D9" w:themeFill="background1" w:themeFillShade="D9"/>
          </w:tcPr>
          <w:p w14:paraId="2ED6E3CE" w14:textId="77777777" w:rsidR="00D20F89" w:rsidRPr="00A24360" w:rsidRDefault="00D20F89" w:rsidP="007C7695">
            <w:pPr>
              <w:jc w:val="center"/>
              <w:rPr>
                <w:color w:val="000000"/>
                <w:sz w:val="18"/>
                <w:szCs w:val="18"/>
              </w:rPr>
            </w:pPr>
          </w:p>
          <w:p w14:paraId="04EE32E7" w14:textId="77777777" w:rsidR="00D20F89" w:rsidRPr="00A24360" w:rsidRDefault="00D20F89" w:rsidP="007C7695">
            <w:pPr>
              <w:jc w:val="center"/>
              <w:rPr>
                <w:b/>
                <w:color w:val="000000"/>
                <w:sz w:val="18"/>
                <w:szCs w:val="18"/>
              </w:rPr>
            </w:pPr>
            <w:r w:rsidRPr="00A24360">
              <w:rPr>
                <w:color w:val="000000"/>
                <w:sz w:val="18"/>
                <w:szCs w:val="18"/>
              </w:rPr>
              <w:t>2=X</w:t>
            </w:r>
          </w:p>
        </w:tc>
        <w:tc>
          <w:tcPr>
            <w:tcW w:w="669" w:type="dxa"/>
            <w:gridSpan w:val="2"/>
            <w:shd w:val="clear" w:color="auto" w:fill="D9D9D9" w:themeFill="background1" w:themeFillShade="D9"/>
          </w:tcPr>
          <w:p w14:paraId="41236BF5" w14:textId="77777777" w:rsidR="00D20F89" w:rsidRPr="00A24360" w:rsidRDefault="00D20F89" w:rsidP="007C7695">
            <w:pPr>
              <w:jc w:val="center"/>
              <w:rPr>
                <w:color w:val="000000"/>
                <w:sz w:val="18"/>
                <w:szCs w:val="18"/>
              </w:rPr>
            </w:pPr>
          </w:p>
          <w:p w14:paraId="06F17E02" w14:textId="77777777" w:rsidR="00D20F89" w:rsidRPr="00A24360" w:rsidRDefault="00D20F89" w:rsidP="007C7695">
            <w:pPr>
              <w:jc w:val="center"/>
              <w:rPr>
                <w:b/>
                <w:color w:val="000000"/>
                <w:sz w:val="18"/>
                <w:szCs w:val="18"/>
              </w:rPr>
            </w:pPr>
            <w:r w:rsidRPr="00A24360">
              <w:rPr>
                <w:color w:val="000000"/>
                <w:sz w:val="18"/>
                <w:szCs w:val="18"/>
              </w:rPr>
              <w:t>2=X</w:t>
            </w:r>
          </w:p>
        </w:tc>
        <w:tc>
          <w:tcPr>
            <w:tcW w:w="670" w:type="dxa"/>
            <w:shd w:val="clear" w:color="auto" w:fill="D9D9D9" w:themeFill="background1" w:themeFillShade="D9"/>
          </w:tcPr>
          <w:p w14:paraId="797BCAB2" w14:textId="77777777" w:rsidR="00D20F89" w:rsidRPr="00A24360" w:rsidRDefault="00D20F89" w:rsidP="007C7695">
            <w:pPr>
              <w:jc w:val="center"/>
              <w:rPr>
                <w:color w:val="000000"/>
                <w:sz w:val="18"/>
                <w:szCs w:val="18"/>
              </w:rPr>
            </w:pPr>
          </w:p>
          <w:p w14:paraId="1D1C02CE" w14:textId="77777777" w:rsidR="00D20F89" w:rsidRPr="00A24360" w:rsidRDefault="00D20F89" w:rsidP="007C7695">
            <w:pPr>
              <w:jc w:val="center"/>
              <w:rPr>
                <w:b/>
                <w:color w:val="000000"/>
                <w:sz w:val="18"/>
                <w:szCs w:val="18"/>
              </w:rPr>
            </w:pPr>
            <w:r w:rsidRPr="00A24360">
              <w:rPr>
                <w:color w:val="000000"/>
                <w:sz w:val="18"/>
                <w:szCs w:val="18"/>
              </w:rPr>
              <w:t>2=X</w:t>
            </w:r>
          </w:p>
        </w:tc>
      </w:tr>
      <w:tr w:rsidR="00D20F89" w:rsidRPr="002A6259" w14:paraId="2468F204" w14:textId="77777777" w:rsidTr="007C7695">
        <w:trPr>
          <w:cantSplit/>
          <w:trHeight w:val="289"/>
          <w:jc w:val="center"/>
        </w:trPr>
        <w:tc>
          <w:tcPr>
            <w:tcW w:w="14636" w:type="dxa"/>
            <w:gridSpan w:val="16"/>
            <w:shd w:val="clear" w:color="auto" w:fill="000000" w:themeFill="text1"/>
            <w:vAlign w:val="center"/>
          </w:tcPr>
          <w:p w14:paraId="7B354685" w14:textId="0C16483C" w:rsidR="00D20F89" w:rsidRPr="00A24360" w:rsidRDefault="00D20F89" w:rsidP="007C7695">
            <w:pPr>
              <w:jc w:val="center"/>
              <w:rPr>
                <w:color w:val="FFFFFF" w:themeColor="background1"/>
                <w:szCs w:val="22"/>
              </w:rPr>
            </w:pPr>
            <w:r w:rsidRPr="00A24360">
              <w:rPr>
                <w:color w:val="FFFFFF" w:themeColor="background1"/>
                <w:szCs w:val="22"/>
              </w:rPr>
              <w:t xml:space="preserve">WP6 DISSEMINATION &amp; NETWORKING (UD + </w:t>
            </w:r>
            <w:r w:rsidR="003D74B1">
              <w:rPr>
                <w:color w:val="FFFFFF" w:themeColor="background1"/>
                <w:szCs w:val="22"/>
              </w:rPr>
              <w:t>BAU</w:t>
            </w:r>
            <w:r w:rsidRPr="00A24360">
              <w:rPr>
                <w:color w:val="FFFFFF" w:themeColor="background1"/>
                <w:szCs w:val="22"/>
              </w:rPr>
              <w:t>)</w:t>
            </w:r>
          </w:p>
          <w:p w14:paraId="45DF5912" w14:textId="77777777" w:rsidR="00D20F89" w:rsidRPr="00A24360" w:rsidRDefault="00D20F89" w:rsidP="007C7695">
            <w:pPr>
              <w:jc w:val="center"/>
              <w:rPr>
                <w:b/>
                <w:color w:val="FFFFFF" w:themeColor="background1"/>
                <w:szCs w:val="22"/>
              </w:rPr>
            </w:pPr>
            <w:r w:rsidRPr="00A24360">
              <w:rPr>
                <w:color w:val="FFFFFF" w:themeColor="background1"/>
                <w:szCs w:val="22"/>
              </w:rPr>
              <w:t>M1-36</w:t>
            </w:r>
          </w:p>
        </w:tc>
      </w:tr>
      <w:tr w:rsidR="00D20F89" w:rsidRPr="002A6259" w14:paraId="40BD19CE" w14:textId="77777777" w:rsidTr="007C7695">
        <w:trPr>
          <w:cantSplit/>
          <w:trHeight w:val="289"/>
          <w:jc w:val="center"/>
        </w:trPr>
        <w:tc>
          <w:tcPr>
            <w:tcW w:w="5649" w:type="dxa"/>
            <w:gridSpan w:val="2"/>
            <w:vAlign w:val="center"/>
          </w:tcPr>
          <w:p w14:paraId="69193B33" w14:textId="77777777" w:rsidR="00D20F89" w:rsidRPr="00A24360" w:rsidRDefault="00D20F89" w:rsidP="007C7695">
            <w:pPr>
              <w:rPr>
                <w:color w:val="000000"/>
                <w:szCs w:val="22"/>
              </w:rPr>
            </w:pPr>
          </w:p>
        </w:tc>
        <w:tc>
          <w:tcPr>
            <w:tcW w:w="953" w:type="dxa"/>
            <w:shd w:val="clear" w:color="auto" w:fill="auto"/>
            <w:vAlign w:val="center"/>
          </w:tcPr>
          <w:p w14:paraId="0800F2C4" w14:textId="77777777" w:rsidR="00D20F89" w:rsidRPr="00A24360" w:rsidRDefault="00D20F89" w:rsidP="007C7695">
            <w:pPr>
              <w:jc w:val="center"/>
              <w:rPr>
                <w:b/>
                <w:color w:val="000000"/>
                <w:sz w:val="18"/>
                <w:szCs w:val="18"/>
              </w:rPr>
            </w:pPr>
            <w:r w:rsidRPr="00A24360">
              <w:rPr>
                <w:b/>
                <w:color w:val="000000"/>
                <w:sz w:val="18"/>
                <w:szCs w:val="18"/>
              </w:rPr>
              <w:t>38</w:t>
            </w:r>
          </w:p>
        </w:tc>
        <w:tc>
          <w:tcPr>
            <w:tcW w:w="8034" w:type="dxa"/>
            <w:gridSpan w:val="13"/>
            <w:shd w:val="clear" w:color="auto" w:fill="auto"/>
            <w:vAlign w:val="center"/>
          </w:tcPr>
          <w:p w14:paraId="276DF783" w14:textId="77777777" w:rsidR="00D20F89" w:rsidRPr="00A24360" w:rsidRDefault="00D20F89" w:rsidP="007C7695">
            <w:pPr>
              <w:jc w:val="center"/>
              <w:rPr>
                <w:b/>
                <w:color w:val="000000"/>
                <w:sz w:val="18"/>
                <w:szCs w:val="18"/>
              </w:rPr>
            </w:pPr>
          </w:p>
        </w:tc>
      </w:tr>
      <w:tr w:rsidR="00D20F89" w:rsidRPr="002A6259" w14:paraId="5E93FEAF" w14:textId="77777777" w:rsidTr="007C7695">
        <w:trPr>
          <w:cantSplit/>
          <w:trHeight w:val="289"/>
          <w:jc w:val="center"/>
        </w:trPr>
        <w:tc>
          <w:tcPr>
            <w:tcW w:w="830" w:type="dxa"/>
            <w:vAlign w:val="center"/>
          </w:tcPr>
          <w:p w14:paraId="3193DD09" w14:textId="77777777" w:rsidR="00D20F89" w:rsidRPr="00A24360" w:rsidRDefault="00D20F89" w:rsidP="007C7695">
            <w:pPr>
              <w:tabs>
                <w:tab w:val="left" w:pos="397"/>
              </w:tabs>
              <w:ind w:left="397" w:hanging="397"/>
              <w:jc w:val="center"/>
              <w:rPr>
                <w:color w:val="000000"/>
                <w:szCs w:val="22"/>
              </w:rPr>
            </w:pPr>
            <w:r w:rsidRPr="00A24360">
              <w:rPr>
                <w:color w:val="000000"/>
                <w:szCs w:val="22"/>
              </w:rPr>
              <w:t>T6.1</w:t>
            </w:r>
          </w:p>
        </w:tc>
        <w:tc>
          <w:tcPr>
            <w:tcW w:w="4819" w:type="dxa"/>
            <w:vAlign w:val="center"/>
          </w:tcPr>
          <w:p w14:paraId="10937D03" w14:textId="77777777" w:rsidR="00D20F89" w:rsidRPr="00A24360" w:rsidRDefault="00D20F89" w:rsidP="007C7695">
            <w:pPr>
              <w:rPr>
                <w:color w:val="000000"/>
                <w:szCs w:val="22"/>
              </w:rPr>
            </w:pPr>
            <w:r w:rsidRPr="00A24360">
              <w:rPr>
                <w:color w:val="000000"/>
                <w:szCs w:val="22"/>
              </w:rPr>
              <w:t>MORALE Tailor Made and Multimodal Dissemination Strategy, Package and Website</w:t>
            </w:r>
          </w:p>
        </w:tc>
        <w:tc>
          <w:tcPr>
            <w:tcW w:w="953" w:type="dxa"/>
            <w:shd w:val="clear" w:color="auto" w:fill="auto"/>
            <w:vAlign w:val="center"/>
          </w:tcPr>
          <w:p w14:paraId="052F8E4C" w14:textId="77777777" w:rsidR="00D20F89" w:rsidRPr="00A24360" w:rsidRDefault="00D20F89" w:rsidP="007C7695">
            <w:pPr>
              <w:jc w:val="center"/>
              <w:rPr>
                <w:b/>
                <w:color w:val="000000"/>
                <w:sz w:val="18"/>
                <w:szCs w:val="18"/>
              </w:rPr>
            </w:pPr>
            <w:r w:rsidRPr="00A24360">
              <w:rPr>
                <w:b/>
                <w:color w:val="000000"/>
                <w:sz w:val="18"/>
                <w:szCs w:val="18"/>
              </w:rPr>
              <w:t>8</w:t>
            </w:r>
          </w:p>
        </w:tc>
        <w:tc>
          <w:tcPr>
            <w:tcW w:w="669" w:type="dxa"/>
            <w:shd w:val="clear" w:color="auto" w:fill="D9D9D9" w:themeFill="background1" w:themeFillShade="D9"/>
            <w:vAlign w:val="center"/>
          </w:tcPr>
          <w:p w14:paraId="0C72A18D"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24AC4A95"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00B5FDFD"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60DD8DCD"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2E95E8D6"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4812263E"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7B5203D1"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14696D54" w14:textId="77777777" w:rsidR="00D20F89" w:rsidRPr="00A24360" w:rsidRDefault="00D20F89" w:rsidP="007C7695">
            <w:pPr>
              <w:rPr>
                <w:b/>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2B93E17F" w14:textId="77777777" w:rsidR="00D20F89" w:rsidRPr="00A24360" w:rsidRDefault="00D20F89" w:rsidP="007C7695">
            <w:pPr>
              <w:rPr>
                <w:b/>
                <w:color w:val="000000"/>
                <w:sz w:val="18"/>
                <w:szCs w:val="18"/>
              </w:rPr>
            </w:pPr>
          </w:p>
        </w:tc>
        <w:tc>
          <w:tcPr>
            <w:tcW w:w="670" w:type="dxa"/>
            <w:shd w:val="clear" w:color="auto" w:fill="A6A6A6" w:themeFill="background1" w:themeFillShade="A6"/>
            <w:vAlign w:val="center"/>
          </w:tcPr>
          <w:p w14:paraId="633E7E88"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A6A6A6" w:themeFill="background1" w:themeFillShade="A6"/>
            <w:vAlign w:val="center"/>
          </w:tcPr>
          <w:p w14:paraId="6F89067D" w14:textId="77777777" w:rsidR="00D20F89" w:rsidRPr="00A24360" w:rsidRDefault="00D20F89" w:rsidP="007C7695">
            <w:pPr>
              <w:rPr>
                <w:color w:val="000000"/>
                <w:sz w:val="18"/>
                <w:szCs w:val="18"/>
              </w:rPr>
            </w:pPr>
            <w:r w:rsidRPr="00A24360">
              <w:rPr>
                <w:color w:val="000000"/>
                <w:sz w:val="18"/>
                <w:szCs w:val="18"/>
              </w:rPr>
              <w:t>2=X</w:t>
            </w:r>
          </w:p>
        </w:tc>
        <w:tc>
          <w:tcPr>
            <w:tcW w:w="670" w:type="dxa"/>
            <w:shd w:val="clear" w:color="auto" w:fill="D9D9D9" w:themeFill="background1" w:themeFillShade="D9"/>
            <w:vAlign w:val="center"/>
          </w:tcPr>
          <w:p w14:paraId="76CAD681" w14:textId="77777777" w:rsidR="00D20F89" w:rsidRPr="00A24360" w:rsidRDefault="00D20F89" w:rsidP="007C7695">
            <w:pPr>
              <w:jc w:val="center"/>
              <w:rPr>
                <w:b/>
                <w:color w:val="000000"/>
                <w:sz w:val="18"/>
                <w:szCs w:val="18"/>
              </w:rPr>
            </w:pPr>
            <w:r w:rsidRPr="00A24360">
              <w:rPr>
                <w:color w:val="000000"/>
                <w:sz w:val="18"/>
                <w:szCs w:val="18"/>
              </w:rPr>
              <w:t>1=</w:t>
            </w:r>
          </w:p>
        </w:tc>
      </w:tr>
      <w:tr w:rsidR="00D20F89" w:rsidRPr="002A6259" w14:paraId="36776115" w14:textId="77777777" w:rsidTr="007C7695">
        <w:trPr>
          <w:cantSplit/>
          <w:trHeight w:val="289"/>
          <w:jc w:val="center"/>
        </w:trPr>
        <w:tc>
          <w:tcPr>
            <w:tcW w:w="830" w:type="dxa"/>
            <w:vAlign w:val="center"/>
          </w:tcPr>
          <w:p w14:paraId="6E9E6819" w14:textId="77777777" w:rsidR="00D20F89" w:rsidRPr="00A24360" w:rsidRDefault="00D20F89" w:rsidP="007C7695">
            <w:pPr>
              <w:tabs>
                <w:tab w:val="left" w:pos="397"/>
              </w:tabs>
              <w:ind w:left="397" w:hanging="397"/>
              <w:jc w:val="center"/>
              <w:rPr>
                <w:color w:val="000000"/>
                <w:szCs w:val="22"/>
              </w:rPr>
            </w:pPr>
            <w:r w:rsidRPr="00A24360">
              <w:rPr>
                <w:color w:val="000000"/>
                <w:szCs w:val="22"/>
              </w:rPr>
              <w:t>T6.2</w:t>
            </w:r>
          </w:p>
        </w:tc>
        <w:tc>
          <w:tcPr>
            <w:tcW w:w="4819" w:type="dxa"/>
            <w:vAlign w:val="center"/>
          </w:tcPr>
          <w:p w14:paraId="4E0C6FD5" w14:textId="77777777" w:rsidR="00D20F89" w:rsidRPr="00A24360" w:rsidRDefault="00D20F89" w:rsidP="007C7695">
            <w:pPr>
              <w:tabs>
                <w:tab w:val="left" w:pos="397"/>
              </w:tabs>
              <w:ind w:left="397" w:hanging="397"/>
              <w:rPr>
                <w:color w:val="000000"/>
                <w:szCs w:val="22"/>
              </w:rPr>
            </w:pPr>
            <w:r w:rsidRPr="00A24360">
              <w:rPr>
                <w:color w:val="000000"/>
                <w:szCs w:val="22"/>
              </w:rPr>
              <w:t xml:space="preserve">Internal and External daily dissemination </w:t>
            </w:r>
          </w:p>
        </w:tc>
        <w:tc>
          <w:tcPr>
            <w:tcW w:w="953" w:type="dxa"/>
            <w:shd w:val="clear" w:color="auto" w:fill="auto"/>
            <w:vAlign w:val="center"/>
          </w:tcPr>
          <w:p w14:paraId="4E2B15D2" w14:textId="77777777" w:rsidR="00D20F89" w:rsidRPr="00A24360" w:rsidRDefault="00D20F89" w:rsidP="007C7695">
            <w:pPr>
              <w:jc w:val="center"/>
              <w:rPr>
                <w:b/>
                <w:color w:val="000000"/>
                <w:sz w:val="18"/>
                <w:szCs w:val="18"/>
              </w:rPr>
            </w:pPr>
            <w:r w:rsidRPr="00A24360">
              <w:rPr>
                <w:b/>
                <w:color w:val="000000"/>
                <w:sz w:val="18"/>
                <w:szCs w:val="18"/>
              </w:rPr>
              <w:t>14</w:t>
            </w:r>
          </w:p>
        </w:tc>
        <w:tc>
          <w:tcPr>
            <w:tcW w:w="669" w:type="dxa"/>
            <w:shd w:val="clear" w:color="auto" w:fill="D9D9D9" w:themeFill="background1" w:themeFillShade="D9"/>
          </w:tcPr>
          <w:p w14:paraId="65F0F227"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6786AC57"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348E6E35"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5726B09C"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025223D9"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2435E0C6"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41FCD476"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1B6F9D1E"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D9D9D9" w:themeFill="background1" w:themeFillShade="D9"/>
          </w:tcPr>
          <w:p w14:paraId="23EB511B"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D9D9D9" w:themeFill="background1" w:themeFillShade="D9"/>
          </w:tcPr>
          <w:p w14:paraId="15933E0C"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gridSpan w:val="2"/>
            <w:shd w:val="clear" w:color="auto" w:fill="D9D9D9" w:themeFill="background1" w:themeFillShade="D9"/>
          </w:tcPr>
          <w:p w14:paraId="4CBFFF8A" w14:textId="77777777" w:rsidR="00D20F89" w:rsidRPr="00A24360" w:rsidRDefault="00D20F89" w:rsidP="007C7695">
            <w:pPr>
              <w:jc w:val="center"/>
              <w:rPr>
                <w:color w:val="000000"/>
                <w:sz w:val="18"/>
                <w:szCs w:val="18"/>
              </w:rPr>
            </w:pPr>
            <w:r w:rsidRPr="00A24360">
              <w:rPr>
                <w:color w:val="000000"/>
                <w:sz w:val="18"/>
                <w:szCs w:val="18"/>
              </w:rPr>
              <w:t>2=X</w:t>
            </w:r>
          </w:p>
        </w:tc>
        <w:tc>
          <w:tcPr>
            <w:tcW w:w="670" w:type="dxa"/>
            <w:shd w:val="clear" w:color="auto" w:fill="D9D9D9" w:themeFill="background1" w:themeFillShade="D9"/>
          </w:tcPr>
          <w:p w14:paraId="7CBB3F46" w14:textId="77777777" w:rsidR="00D20F89" w:rsidRPr="00A24360" w:rsidRDefault="00D20F89" w:rsidP="007C7695">
            <w:pPr>
              <w:jc w:val="center"/>
              <w:rPr>
                <w:color w:val="000000"/>
                <w:sz w:val="18"/>
                <w:szCs w:val="18"/>
              </w:rPr>
            </w:pPr>
            <w:r w:rsidRPr="00A24360">
              <w:rPr>
                <w:color w:val="000000"/>
                <w:sz w:val="18"/>
                <w:szCs w:val="18"/>
              </w:rPr>
              <w:t>2=X</w:t>
            </w:r>
          </w:p>
        </w:tc>
      </w:tr>
      <w:tr w:rsidR="00D20F89" w:rsidRPr="002A6259" w14:paraId="50982A22" w14:textId="77777777" w:rsidTr="007C7695">
        <w:trPr>
          <w:cantSplit/>
          <w:trHeight w:val="289"/>
          <w:jc w:val="center"/>
        </w:trPr>
        <w:tc>
          <w:tcPr>
            <w:tcW w:w="830" w:type="dxa"/>
            <w:vAlign w:val="center"/>
          </w:tcPr>
          <w:p w14:paraId="1CD437D3" w14:textId="77777777" w:rsidR="00D20F89" w:rsidRPr="00A24360" w:rsidRDefault="00D20F89" w:rsidP="007C7695">
            <w:pPr>
              <w:tabs>
                <w:tab w:val="left" w:pos="397"/>
              </w:tabs>
              <w:ind w:left="397" w:hanging="397"/>
              <w:jc w:val="center"/>
              <w:rPr>
                <w:color w:val="000000"/>
                <w:szCs w:val="22"/>
              </w:rPr>
            </w:pPr>
            <w:r w:rsidRPr="00A24360">
              <w:rPr>
                <w:color w:val="000000"/>
                <w:szCs w:val="22"/>
              </w:rPr>
              <w:t>T6.3</w:t>
            </w:r>
          </w:p>
        </w:tc>
        <w:tc>
          <w:tcPr>
            <w:tcW w:w="4819" w:type="dxa"/>
            <w:vAlign w:val="center"/>
          </w:tcPr>
          <w:p w14:paraId="146E6149" w14:textId="77777777" w:rsidR="00D20F89" w:rsidRPr="00A24360" w:rsidRDefault="00D20F89" w:rsidP="007C7695">
            <w:pPr>
              <w:tabs>
                <w:tab w:val="left" w:pos="397"/>
              </w:tabs>
              <w:ind w:left="397" w:hanging="397"/>
              <w:rPr>
                <w:color w:val="000000"/>
                <w:szCs w:val="22"/>
              </w:rPr>
            </w:pPr>
            <w:r w:rsidRPr="00A24360">
              <w:rPr>
                <w:color w:val="000000"/>
                <w:szCs w:val="22"/>
              </w:rPr>
              <w:t xml:space="preserve">Regional Round Tables with Authorities </w:t>
            </w:r>
          </w:p>
        </w:tc>
        <w:tc>
          <w:tcPr>
            <w:tcW w:w="953" w:type="dxa"/>
            <w:shd w:val="clear" w:color="auto" w:fill="auto"/>
            <w:vAlign w:val="center"/>
          </w:tcPr>
          <w:p w14:paraId="6996F9DF" w14:textId="77777777" w:rsidR="00D20F89" w:rsidRPr="00A24360" w:rsidRDefault="00D20F89" w:rsidP="007C7695">
            <w:pPr>
              <w:jc w:val="center"/>
              <w:rPr>
                <w:b/>
                <w:color w:val="000000"/>
                <w:sz w:val="18"/>
                <w:szCs w:val="18"/>
              </w:rPr>
            </w:pPr>
            <w:r w:rsidRPr="00A24360">
              <w:rPr>
                <w:b/>
                <w:color w:val="000000"/>
                <w:sz w:val="18"/>
                <w:szCs w:val="18"/>
              </w:rPr>
              <w:t>6</w:t>
            </w:r>
          </w:p>
        </w:tc>
        <w:tc>
          <w:tcPr>
            <w:tcW w:w="669" w:type="dxa"/>
            <w:shd w:val="clear" w:color="auto" w:fill="auto"/>
            <w:vAlign w:val="center"/>
          </w:tcPr>
          <w:p w14:paraId="5FFCBD5F" w14:textId="77777777" w:rsidR="00D20F89" w:rsidRPr="00A24360" w:rsidRDefault="00D20F89" w:rsidP="007C7695">
            <w:pPr>
              <w:jc w:val="center"/>
              <w:rPr>
                <w:color w:val="000000"/>
                <w:sz w:val="18"/>
                <w:szCs w:val="18"/>
              </w:rPr>
            </w:pPr>
          </w:p>
        </w:tc>
        <w:tc>
          <w:tcPr>
            <w:tcW w:w="670" w:type="dxa"/>
            <w:shd w:val="clear" w:color="auto" w:fill="auto"/>
            <w:vAlign w:val="center"/>
          </w:tcPr>
          <w:p w14:paraId="7DF9CBC9" w14:textId="77777777" w:rsidR="00D20F89" w:rsidRPr="00A24360" w:rsidRDefault="00D20F89" w:rsidP="007C7695">
            <w:pPr>
              <w:jc w:val="center"/>
              <w:rPr>
                <w:color w:val="000000"/>
                <w:sz w:val="18"/>
                <w:szCs w:val="18"/>
              </w:rPr>
            </w:pPr>
          </w:p>
        </w:tc>
        <w:tc>
          <w:tcPr>
            <w:tcW w:w="669" w:type="dxa"/>
            <w:shd w:val="clear" w:color="auto" w:fill="auto"/>
            <w:vAlign w:val="center"/>
          </w:tcPr>
          <w:p w14:paraId="730BDBE5"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28FFE664"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shd w:val="clear" w:color="auto" w:fill="D9D9D9" w:themeFill="background1" w:themeFillShade="D9"/>
            <w:vAlign w:val="center"/>
          </w:tcPr>
          <w:p w14:paraId="7C364A17" w14:textId="77777777" w:rsidR="00D20F89" w:rsidRPr="00A24360" w:rsidRDefault="00D20F89" w:rsidP="007C7695">
            <w:pPr>
              <w:jc w:val="center"/>
              <w:rPr>
                <w:color w:val="000000"/>
                <w:sz w:val="18"/>
                <w:szCs w:val="18"/>
              </w:rPr>
            </w:pPr>
            <w:r w:rsidRPr="00A24360">
              <w:rPr>
                <w:color w:val="000000"/>
                <w:sz w:val="18"/>
                <w:szCs w:val="18"/>
              </w:rPr>
              <w:t>3=X</w:t>
            </w:r>
          </w:p>
        </w:tc>
        <w:tc>
          <w:tcPr>
            <w:tcW w:w="670" w:type="dxa"/>
            <w:shd w:val="clear" w:color="auto" w:fill="A6A6A6" w:themeFill="background1" w:themeFillShade="A6"/>
            <w:vAlign w:val="center"/>
          </w:tcPr>
          <w:p w14:paraId="49C5444C" w14:textId="77777777" w:rsidR="00D20F89" w:rsidRPr="00A24360" w:rsidRDefault="00D20F89" w:rsidP="007C7695">
            <w:pPr>
              <w:jc w:val="center"/>
              <w:rPr>
                <w:color w:val="000000"/>
                <w:sz w:val="18"/>
                <w:szCs w:val="18"/>
              </w:rPr>
            </w:pPr>
            <w:r w:rsidRPr="00A24360">
              <w:rPr>
                <w:color w:val="000000"/>
                <w:sz w:val="18"/>
                <w:szCs w:val="18"/>
              </w:rPr>
              <w:t>1=X</w:t>
            </w:r>
          </w:p>
        </w:tc>
        <w:tc>
          <w:tcPr>
            <w:tcW w:w="669" w:type="dxa"/>
            <w:shd w:val="clear" w:color="auto" w:fill="auto"/>
            <w:vAlign w:val="center"/>
          </w:tcPr>
          <w:p w14:paraId="2FD9FFD6" w14:textId="77777777" w:rsidR="00D20F89" w:rsidRPr="00A24360" w:rsidRDefault="00D20F89" w:rsidP="007C7695">
            <w:pPr>
              <w:jc w:val="center"/>
              <w:rPr>
                <w:color w:val="000000"/>
                <w:sz w:val="18"/>
                <w:szCs w:val="18"/>
              </w:rPr>
            </w:pPr>
          </w:p>
        </w:tc>
        <w:tc>
          <w:tcPr>
            <w:tcW w:w="670" w:type="dxa"/>
            <w:shd w:val="clear" w:color="auto" w:fill="auto"/>
            <w:vAlign w:val="center"/>
          </w:tcPr>
          <w:p w14:paraId="5938819E" w14:textId="77777777" w:rsidR="00D20F89" w:rsidRPr="00A24360" w:rsidRDefault="00D20F89" w:rsidP="007C7695">
            <w:pPr>
              <w:jc w:val="center"/>
              <w:rPr>
                <w:color w:val="000000"/>
                <w:sz w:val="18"/>
                <w:szCs w:val="18"/>
              </w:rPr>
            </w:pPr>
          </w:p>
        </w:tc>
        <w:tc>
          <w:tcPr>
            <w:tcW w:w="669" w:type="dxa"/>
            <w:shd w:val="clear" w:color="auto" w:fill="auto"/>
            <w:vAlign w:val="center"/>
          </w:tcPr>
          <w:p w14:paraId="67D1722C" w14:textId="77777777" w:rsidR="00D20F89" w:rsidRPr="00A24360" w:rsidRDefault="00D20F89" w:rsidP="007C7695">
            <w:pPr>
              <w:jc w:val="center"/>
              <w:rPr>
                <w:color w:val="000000"/>
                <w:sz w:val="18"/>
                <w:szCs w:val="18"/>
              </w:rPr>
            </w:pPr>
          </w:p>
        </w:tc>
        <w:tc>
          <w:tcPr>
            <w:tcW w:w="670" w:type="dxa"/>
            <w:shd w:val="clear" w:color="auto" w:fill="auto"/>
            <w:vAlign w:val="center"/>
          </w:tcPr>
          <w:p w14:paraId="6915F1C6" w14:textId="77777777" w:rsidR="00D20F89" w:rsidRPr="00A24360" w:rsidRDefault="00D20F89" w:rsidP="007C7695">
            <w:pPr>
              <w:jc w:val="center"/>
              <w:rPr>
                <w:color w:val="000000"/>
                <w:sz w:val="18"/>
                <w:szCs w:val="18"/>
              </w:rPr>
            </w:pPr>
          </w:p>
        </w:tc>
        <w:tc>
          <w:tcPr>
            <w:tcW w:w="669" w:type="dxa"/>
            <w:gridSpan w:val="2"/>
            <w:shd w:val="clear" w:color="auto" w:fill="auto"/>
            <w:vAlign w:val="center"/>
          </w:tcPr>
          <w:p w14:paraId="09E9396F" w14:textId="77777777" w:rsidR="00D20F89" w:rsidRPr="00A24360" w:rsidRDefault="00D20F89" w:rsidP="007C7695">
            <w:pPr>
              <w:jc w:val="center"/>
              <w:rPr>
                <w:color w:val="000000"/>
                <w:sz w:val="18"/>
                <w:szCs w:val="18"/>
              </w:rPr>
            </w:pPr>
          </w:p>
        </w:tc>
        <w:tc>
          <w:tcPr>
            <w:tcW w:w="670" w:type="dxa"/>
            <w:shd w:val="clear" w:color="auto" w:fill="auto"/>
            <w:vAlign w:val="center"/>
          </w:tcPr>
          <w:p w14:paraId="534D1E81" w14:textId="77777777" w:rsidR="00D20F89" w:rsidRPr="00A24360" w:rsidRDefault="00D20F89" w:rsidP="007C7695">
            <w:pPr>
              <w:jc w:val="center"/>
              <w:rPr>
                <w:color w:val="000000"/>
                <w:sz w:val="18"/>
                <w:szCs w:val="18"/>
              </w:rPr>
            </w:pPr>
          </w:p>
        </w:tc>
      </w:tr>
      <w:tr w:rsidR="00D20F89" w:rsidRPr="002A6259" w14:paraId="5EBCC647" w14:textId="77777777" w:rsidTr="007C7695">
        <w:trPr>
          <w:cantSplit/>
          <w:trHeight w:val="289"/>
          <w:jc w:val="center"/>
        </w:trPr>
        <w:tc>
          <w:tcPr>
            <w:tcW w:w="830" w:type="dxa"/>
            <w:vAlign w:val="center"/>
          </w:tcPr>
          <w:p w14:paraId="78952A12" w14:textId="77777777" w:rsidR="00D20F89" w:rsidRPr="00A24360" w:rsidRDefault="00D20F89" w:rsidP="007C7695">
            <w:pPr>
              <w:tabs>
                <w:tab w:val="left" w:pos="397"/>
              </w:tabs>
              <w:ind w:left="397" w:hanging="397"/>
              <w:jc w:val="center"/>
              <w:rPr>
                <w:color w:val="000000"/>
                <w:szCs w:val="22"/>
              </w:rPr>
            </w:pPr>
            <w:r w:rsidRPr="00A24360">
              <w:rPr>
                <w:color w:val="000000"/>
                <w:szCs w:val="22"/>
              </w:rPr>
              <w:t>T6.4</w:t>
            </w:r>
          </w:p>
        </w:tc>
        <w:tc>
          <w:tcPr>
            <w:tcW w:w="4819" w:type="dxa"/>
            <w:vAlign w:val="center"/>
          </w:tcPr>
          <w:p w14:paraId="0D7BFEEF" w14:textId="77777777" w:rsidR="00D20F89" w:rsidRPr="00A24360" w:rsidRDefault="00D20F89" w:rsidP="007C7695">
            <w:pPr>
              <w:tabs>
                <w:tab w:val="left" w:pos="397"/>
              </w:tabs>
              <w:ind w:left="397" w:hanging="397"/>
              <w:rPr>
                <w:color w:val="000000"/>
                <w:szCs w:val="22"/>
              </w:rPr>
            </w:pPr>
            <w:r w:rsidRPr="00A24360">
              <w:rPr>
                <w:color w:val="000000"/>
                <w:szCs w:val="22"/>
              </w:rPr>
              <w:t>National Seminars</w:t>
            </w:r>
          </w:p>
        </w:tc>
        <w:tc>
          <w:tcPr>
            <w:tcW w:w="953" w:type="dxa"/>
            <w:shd w:val="clear" w:color="auto" w:fill="auto"/>
            <w:vAlign w:val="center"/>
          </w:tcPr>
          <w:p w14:paraId="68EFDD2E" w14:textId="77777777" w:rsidR="00D20F89" w:rsidRPr="00A24360" w:rsidRDefault="00D20F89" w:rsidP="007C7695">
            <w:pPr>
              <w:jc w:val="center"/>
              <w:rPr>
                <w:b/>
                <w:color w:val="000000"/>
                <w:sz w:val="18"/>
                <w:szCs w:val="18"/>
              </w:rPr>
            </w:pPr>
            <w:r w:rsidRPr="00A24360">
              <w:rPr>
                <w:b/>
                <w:color w:val="000000"/>
                <w:sz w:val="18"/>
                <w:szCs w:val="18"/>
              </w:rPr>
              <w:t>1</w:t>
            </w:r>
          </w:p>
        </w:tc>
        <w:tc>
          <w:tcPr>
            <w:tcW w:w="669" w:type="dxa"/>
            <w:shd w:val="clear" w:color="auto" w:fill="A6A6A6" w:themeFill="background1" w:themeFillShade="A6"/>
            <w:vAlign w:val="center"/>
          </w:tcPr>
          <w:p w14:paraId="55051D0E" w14:textId="77777777" w:rsidR="00D20F89" w:rsidRPr="00A24360" w:rsidRDefault="00D20F89" w:rsidP="007C7695">
            <w:pPr>
              <w:jc w:val="center"/>
              <w:rPr>
                <w:color w:val="000000"/>
                <w:sz w:val="18"/>
                <w:szCs w:val="18"/>
              </w:rPr>
            </w:pPr>
            <w:r w:rsidRPr="00A24360">
              <w:rPr>
                <w:color w:val="000000"/>
                <w:sz w:val="18"/>
                <w:szCs w:val="18"/>
              </w:rPr>
              <w:t>1X</w:t>
            </w:r>
          </w:p>
        </w:tc>
        <w:tc>
          <w:tcPr>
            <w:tcW w:w="670" w:type="dxa"/>
            <w:shd w:val="clear" w:color="auto" w:fill="auto"/>
            <w:vAlign w:val="center"/>
          </w:tcPr>
          <w:p w14:paraId="403878C7" w14:textId="77777777" w:rsidR="00D20F89" w:rsidRPr="00A24360" w:rsidRDefault="00D20F89" w:rsidP="007C7695">
            <w:pPr>
              <w:jc w:val="center"/>
              <w:rPr>
                <w:color w:val="000000"/>
                <w:sz w:val="18"/>
                <w:szCs w:val="18"/>
              </w:rPr>
            </w:pPr>
          </w:p>
        </w:tc>
        <w:tc>
          <w:tcPr>
            <w:tcW w:w="669" w:type="dxa"/>
            <w:shd w:val="clear" w:color="auto" w:fill="auto"/>
            <w:vAlign w:val="center"/>
          </w:tcPr>
          <w:p w14:paraId="517E4A33" w14:textId="77777777" w:rsidR="00D20F89" w:rsidRPr="00A24360" w:rsidRDefault="00D20F89" w:rsidP="007C7695">
            <w:pPr>
              <w:jc w:val="center"/>
              <w:rPr>
                <w:color w:val="000000"/>
                <w:sz w:val="18"/>
                <w:szCs w:val="18"/>
              </w:rPr>
            </w:pPr>
          </w:p>
        </w:tc>
        <w:tc>
          <w:tcPr>
            <w:tcW w:w="670" w:type="dxa"/>
            <w:shd w:val="clear" w:color="auto" w:fill="auto"/>
            <w:vAlign w:val="center"/>
          </w:tcPr>
          <w:p w14:paraId="74F1738C" w14:textId="77777777" w:rsidR="00D20F89" w:rsidRPr="00A24360" w:rsidRDefault="00D20F89" w:rsidP="007C7695">
            <w:pPr>
              <w:jc w:val="center"/>
              <w:rPr>
                <w:color w:val="000000"/>
                <w:sz w:val="18"/>
                <w:szCs w:val="18"/>
              </w:rPr>
            </w:pPr>
          </w:p>
        </w:tc>
        <w:tc>
          <w:tcPr>
            <w:tcW w:w="669" w:type="dxa"/>
            <w:shd w:val="clear" w:color="auto" w:fill="auto"/>
            <w:vAlign w:val="center"/>
          </w:tcPr>
          <w:p w14:paraId="6DEAA6B6" w14:textId="77777777" w:rsidR="00D20F89" w:rsidRPr="00A24360" w:rsidRDefault="00D20F89" w:rsidP="007C7695">
            <w:pPr>
              <w:jc w:val="center"/>
              <w:rPr>
                <w:color w:val="000000"/>
                <w:sz w:val="18"/>
                <w:szCs w:val="18"/>
              </w:rPr>
            </w:pPr>
          </w:p>
        </w:tc>
        <w:tc>
          <w:tcPr>
            <w:tcW w:w="670" w:type="dxa"/>
            <w:shd w:val="clear" w:color="auto" w:fill="auto"/>
            <w:vAlign w:val="center"/>
          </w:tcPr>
          <w:p w14:paraId="5E0A80D6" w14:textId="77777777" w:rsidR="00D20F89" w:rsidRPr="00A24360" w:rsidRDefault="00D20F89" w:rsidP="007C7695">
            <w:pPr>
              <w:jc w:val="center"/>
              <w:rPr>
                <w:color w:val="000000"/>
                <w:sz w:val="18"/>
                <w:szCs w:val="18"/>
              </w:rPr>
            </w:pPr>
          </w:p>
        </w:tc>
        <w:tc>
          <w:tcPr>
            <w:tcW w:w="669" w:type="dxa"/>
            <w:shd w:val="clear" w:color="auto" w:fill="auto"/>
            <w:vAlign w:val="center"/>
          </w:tcPr>
          <w:p w14:paraId="53FD8129" w14:textId="77777777" w:rsidR="00D20F89" w:rsidRPr="00A24360" w:rsidRDefault="00D20F89" w:rsidP="007C7695">
            <w:pPr>
              <w:jc w:val="center"/>
              <w:rPr>
                <w:color w:val="000000"/>
                <w:sz w:val="18"/>
                <w:szCs w:val="18"/>
              </w:rPr>
            </w:pPr>
          </w:p>
        </w:tc>
        <w:tc>
          <w:tcPr>
            <w:tcW w:w="670" w:type="dxa"/>
            <w:shd w:val="clear" w:color="auto" w:fill="auto"/>
            <w:vAlign w:val="center"/>
          </w:tcPr>
          <w:p w14:paraId="3F50DF8E" w14:textId="77777777" w:rsidR="00D20F89" w:rsidRPr="00A24360" w:rsidRDefault="00D20F89" w:rsidP="007C7695">
            <w:pPr>
              <w:jc w:val="center"/>
              <w:rPr>
                <w:color w:val="000000"/>
                <w:sz w:val="18"/>
                <w:szCs w:val="18"/>
              </w:rPr>
            </w:pPr>
          </w:p>
        </w:tc>
        <w:tc>
          <w:tcPr>
            <w:tcW w:w="669" w:type="dxa"/>
            <w:shd w:val="clear" w:color="auto" w:fill="auto"/>
            <w:vAlign w:val="center"/>
          </w:tcPr>
          <w:p w14:paraId="1C9D2660" w14:textId="77777777" w:rsidR="00D20F89" w:rsidRPr="00A24360" w:rsidRDefault="00D20F89" w:rsidP="007C7695">
            <w:pPr>
              <w:jc w:val="center"/>
              <w:rPr>
                <w:color w:val="000000"/>
                <w:sz w:val="18"/>
                <w:szCs w:val="18"/>
              </w:rPr>
            </w:pPr>
          </w:p>
        </w:tc>
        <w:tc>
          <w:tcPr>
            <w:tcW w:w="670" w:type="dxa"/>
            <w:shd w:val="clear" w:color="auto" w:fill="auto"/>
            <w:vAlign w:val="center"/>
          </w:tcPr>
          <w:p w14:paraId="53D5F7E8" w14:textId="77777777" w:rsidR="00D20F89" w:rsidRPr="00A24360" w:rsidRDefault="00D20F89" w:rsidP="007C7695">
            <w:pPr>
              <w:jc w:val="center"/>
              <w:rPr>
                <w:color w:val="000000"/>
                <w:sz w:val="18"/>
                <w:szCs w:val="18"/>
              </w:rPr>
            </w:pPr>
          </w:p>
        </w:tc>
        <w:tc>
          <w:tcPr>
            <w:tcW w:w="669" w:type="dxa"/>
            <w:gridSpan w:val="2"/>
            <w:shd w:val="clear" w:color="auto" w:fill="auto"/>
            <w:vAlign w:val="center"/>
          </w:tcPr>
          <w:p w14:paraId="5294609D" w14:textId="77777777" w:rsidR="00D20F89" w:rsidRPr="00A24360" w:rsidRDefault="00D20F89" w:rsidP="007C7695">
            <w:pPr>
              <w:jc w:val="center"/>
              <w:rPr>
                <w:color w:val="000000"/>
                <w:sz w:val="18"/>
                <w:szCs w:val="18"/>
              </w:rPr>
            </w:pPr>
          </w:p>
        </w:tc>
        <w:tc>
          <w:tcPr>
            <w:tcW w:w="670" w:type="dxa"/>
            <w:shd w:val="clear" w:color="auto" w:fill="auto"/>
            <w:vAlign w:val="center"/>
          </w:tcPr>
          <w:p w14:paraId="214B3F01" w14:textId="77777777" w:rsidR="00D20F89" w:rsidRPr="00A24360" w:rsidRDefault="00D20F89" w:rsidP="007C7695">
            <w:pPr>
              <w:jc w:val="center"/>
              <w:rPr>
                <w:color w:val="000000"/>
                <w:sz w:val="18"/>
                <w:szCs w:val="18"/>
              </w:rPr>
            </w:pPr>
          </w:p>
        </w:tc>
      </w:tr>
      <w:tr w:rsidR="00D20F89" w:rsidRPr="002A6259" w14:paraId="25D86BC4" w14:textId="77777777" w:rsidTr="007C7695">
        <w:trPr>
          <w:cantSplit/>
          <w:trHeight w:val="289"/>
          <w:jc w:val="center"/>
        </w:trPr>
        <w:tc>
          <w:tcPr>
            <w:tcW w:w="830" w:type="dxa"/>
            <w:vAlign w:val="center"/>
          </w:tcPr>
          <w:p w14:paraId="0B0F857C" w14:textId="77777777" w:rsidR="00D20F89" w:rsidRPr="00A24360" w:rsidRDefault="00D20F89" w:rsidP="007C7695">
            <w:pPr>
              <w:tabs>
                <w:tab w:val="left" w:pos="397"/>
              </w:tabs>
              <w:ind w:left="397" w:hanging="397"/>
              <w:jc w:val="center"/>
              <w:rPr>
                <w:color w:val="000000"/>
                <w:szCs w:val="22"/>
              </w:rPr>
            </w:pPr>
            <w:r w:rsidRPr="00A24360">
              <w:rPr>
                <w:color w:val="000000"/>
                <w:szCs w:val="22"/>
              </w:rPr>
              <w:t xml:space="preserve">T6.5 </w:t>
            </w:r>
          </w:p>
        </w:tc>
        <w:tc>
          <w:tcPr>
            <w:tcW w:w="4819" w:type="dxa"/>
            <w:vAlign w:val="center"/>
          </w:tcPr>
          <w:p w14:paraId="6D80AAE7" w14:textId="77777777" w:rsidR="00D20F89" w:rsidRPr="00A24360" w:rsidRDefault="00D20F89" w:rsidP="007C7695">
            <w:pPr>
              <w:tabs>
                <w:tab w:val="left" w:pos="397"/>
              </w:tabs>
              <w:ind w:left="397" w:hanging="397"/>
              <w:rPr>
                <w:color w:val="000000"/>
                <w:szCs w:val="22"/>
              </w:rPr>
            </w:pPr>
            <w:r w:rsidRPr="00A24360">
              <w:rPr>
                <w:color w:val="000000"/>
                <w:szCs w:val="22"/>
              </w:rPr>
              <w:t>Supra-Regional Final Conference</w:t>
            </w:r>
          </w:p>
        </w:tc>
        <w:tc>
          <w:tcPr>
            <w:tcW w:w="953" w:type="dxa"/>
            <w:shd w:val="clear" w:color="auto" w:fill="auto"/>
            <w:vAlign w:val="center"/>
          </w:tcPr>
          <w:p w14:paraId="7C295D58" w14:textId="77777777" w:rsidR="00D20F89" w:rsidRPr="00A24360" w:rsidRDefault="00D20F89" w:rsidP="007C7695">
            <w:pPr>
              <w:jc w:val="center"/>
              <w:rPr>
                <w:b/>
                <w:color w:val="000000"/>
                <w:sz w:val="18"/>
                <w:szCs w:val="18"/>
              </w:rPr>
            </w:pPr>
            <w:r w:rsidRPr="00A24360">
              <w:rPr>
                <w:b/>
                <w:color w:val="000000"/>
                <w:sz w:val="18"/>
                <w:szCs w:val="18"/>
              </w:rPr>
              <w:t>9</w:t>
            </w:r>
          </w:p>
        </w:tc>
        <w:tc>
          <w:tcPr>
            <w:tcW w:w="669" w:type="dxa"/>
            <w:shd w:val="clear" w:color="auto" w:fill="auto"/>
            <w:vAlign w:val="center"/>
          </w:tcPr>
          <w:p w14:paraId="59EEFBDE" w14:textId="77777777" w:rsidR="00D20F89" w:rsidRPr="00A24360" w:rsidRDefault="00D20F89" w:rsidP="007C7695">
            <w:pPr>
              <w:jc w:val="center"/>
              <w:rPr>
                <w:color w:val="000000"/>
                <w:sz w:val="18"/>
                <w:szCs w:val="18"/>
              </w:rPr>
            </w:pPr>
          </w:p>
        </w:tc>
        <w:tc>
          <w:tcPr>
            <w:tcW w:w="670" w:type="dxa"/>
            <w:shd w:val="clear" w:color="auto" w:fill="auto"/>
            <w:vAlign w:val="center"/>
          </w:tcPr>
          <w:p w14:paraId="40415A13" w14:textId="77777777" w:rsidR="00D20F89" w:rsidRPr="00A24360" w:rsidRDefault="00D20F89" w:rsidP="007C7695">
            <w:pPr>
              <w:jc w:val="center"/>
              <w:rPr>
                <w:color w:val="000000"/>
                <w:sz w:val="18"/>
                <w:szCs w:val="18"/>
              </w:rPr>
            </w:pPr>
          </w:p>
        </w:tc>
        <w:tc>
          <w:tcPr>
            <w:tcW w:w="669" w:type="dxa"/>
            <w:shd w:val="clear" w:color="auto" w:fill="auto"/>
            <w:vAlign w:val="center"/>
          </w:tcPr>
          <w:p w14:paraId="2629705B" w14:textId="77777777" w:rsidR="00D20F89" w:rsidRPr="00A24360" w:rsidRDefault="00D20F89" w:rsidP="007C7695">
            <w:pPr>
              <w:jc w:val="center"/>
              <w:rPr>
                <w:color w:val="000000"/>
                <w:sz w:val="18"/>
                <w:szCs w:val="18"/>
              </w:rPr>
            </w:pPr>
          </w:p>
        </w:tc>
        <w:tc>
          <w:tcPr>
            <w:tcW w:w="670" w:type="dxa"/>
            <w:shd w:val="clear" w:color="auto" w:fill="auto"/>
            <w:vAlign w:val="center"/>
          </w:tcPr>
          <w:p w14:paraId="1EC82AA7" w14:textId="77777777" w:rsidR="00D20F89" w:rsidRPr="00A24360" w:rsidRDefault="00D20F89" w:rsidP="007C7695">
            <w:pPr>
              <w:jc w:val="center"/>
              <w:rPr>
                <w:color w:val="000000"/>
                <w:sz w:val="18"/>
                <w:szCs w:val="18"/>
              </w:rPr>
            </w:pPr>
          </w:p>
        </w:tc>
        <w:tc>
          <w:tcPr>
            <w:tcW w:w="669" w:type="dxa"/>
            <w:shd w:val="clear" w:color="auto" w:fill="auto"/>
            <w:vAlign w:val="center"/>
          </w:tcPr>
          <w:p w14:paraId="0019091C" w14:textId="77777777" w:rsidR="00D20F89" w:rsidRPr="00A24360" w:rsidRDefault="00D20F89" w:rsidP="007C7695">
            <w:pPr>
              <w:jc w:val="center"/>
              <w:rPr>
                <w:color w:val="000000"/>
                <w:sz w:val="18"/>
                <w:szCs w:val="18"/>
              </w:rPr>
            </w:pPr>
          </w:p>
        </w:tc>
        <w:tc>
          <w:tcPr>
            <w:tcW w:w="670" w:type="dxa"/>
            <w:shd w:val="clear" w:color="auto" w:fill="auto"/>
            <w:vAlign w:val="center"/>
          </w:tcPr>
          <w:p w14:paraId="5B7F32BD" w14:textId="77777777" w:rsidR="00D20F89" w:rsidRPr="00A24360" w:rsidRDefault="00D20F89" w:rsidP="007C7695">
            <w:pPr>
              <w:jc w:val="center"/>
              <w:rPr>
                <w:color w:val="000000"/>
                <w:sz w:val="18"/>
                <w:szCs w:val="18"/>
              </w:rPr>
            </w:pPr>
          </w:p>
        </w:tc>
        <w:tc>
          <w:tcPr>
            <w:tcW w:w="669" w:type="dxa"/>
            <w:shd w:val="clear" w:color="auto" w:fill="auto"/>
            <w:vAlign w:val="center"/>
          </w:tcPr>
          <w:p w14:paraId="39CA6603" w14:textId="77777777" w:rsidR="00D20F89" w:rsidRPr="00A24360" w:rsidRDefault="00D20F89" w:rsidP="007C7695">
            <w:pPr>
              <w:jc w:val="center"/>
              <w:rPr>
                <w:color w:val="000000"/>
                <w:sz w:val="18"/>
                <w:szCs w:val="18"/>
              </w:rPr>
            </w:pPr>
          </w:p>
        </w:tc>
        <w:tc>
          <w:tcPr>
            <w:tcW w:w="670" w:type="dxa"/>
            <w:shd w:val="clear" w:color="auto" w:fill="auto"/>
            <w:vAlign w:val="center"/>
          </w:tcPr>
          <w:p w14:paraId="24B8510A" w14:textId="77777777" w:rsidR="00D20F89" w:rsidRPr="00A24360" w:rsidRDefault="00D20F89" w:rsidP="007C7695">
            <w:pPr>
              <w:jc w:val="center"/>
              <w:rPr>
                <w:color w:val="000000"/>
                <w:sz w:val="18"/>
                <w:szCs w:val="18"/>
              </w:rPr>
            </w:pPr>
          </w:p>
        </w:tc>
        <w:tc>
          <w:tcPr>
            <w:tcW w:w="669" w:type="dxa"/>
            <w:shd w:val="clear" w:color="auto" w:fill="auto"/>
            <w:vAlign w:val="center"/>
          </w:tcPr>
          <w:p w14:paraId="4E09BF34" w14:textId="77777777" w:rsidR="00D20F89" w:rsidRPr="00A24360" w:rsidRDefault="00D20F89" w:rsidP="007C7695">
            <w:pPr>
              <w:jc w:val="center"/>
              <w:rPr>
                <w:color w:val="000000"/>
                <w:sz w:val="18"/>
                <w:szCs w:val="18"/>
              </w:rPr>
            </w:pPr>
          </w:p>
        </w:tc>
        <w:tc>
          <w:tcPr>
            <w:tcW w:w="670" w:type="dxa"/>
            <w:shd w:val="clear" w:color="auto" w:fill="D9D9D9" w:themeFill="background1" w:themeFillShade="D9"/>
            <w:vAlign w:val="center"/>
          </w:tcPr>
          <w:p w14:paraId="66F90E2C" w14:textId="77777777" w:rsidR="00D20F89" w:rsidRPr="00A24360" w:rsidRDefault="00D20F89" w:rsidP="007C7695">
            <w:pPr>
              <w:jc w:val="center"/>
              <w:rPr>
                <w:color w:val="000000"/>
                <w:sz w:val="18"/>
                <w:szCs w:val="18"/>
              </w:rPr>
            </w:pPr>
            <w:r w:rsidRPr="00A24360">
              <w:rPr>
                <w:color w:val="000000"/>
                <w:sz w:val="18"/>
                <w:szCs w:val="18"/>
              </w:rPr>
              <w:t>4=X</w:t>
            </w:r>
          </w:p>
        </w:tc>
        <w:tc>
          <w:tcPr>
            <w:tcW w:w="669" w:type="dxa"/>
            <w:gridSpan w:val="2"/>
            <w:shd w:val="clear" w:color="auto" w:fill="D9D9D9" w:themeFill="background1" w:themeFillShade="D9"/>
            <w:vAlign w:val="center"/>
          </w:tcPr>
          <w:p w14:paraId="7BA1977B" w14:textId="77777777" w:rsidR="00D20F89" w:rsidRPr="00A24360" w:rsidRDefault="00D20F89" w:rsidP="007C7695">
            <w:pPr>
              <w:jc w:val="center"/>
              <w:rPr>
                <w:color w:val="000000"/>
                <w:sz w:val="18"/>
                <w:szCs w:val="18"/>
              </w:rPr>
            </w:pPr>
            <w:r w:rsidRPr="00A24360">
              <w:rPr>
                <w:color w:val="000000"/>
                <w:sz w:val="18"/>
                <w:szCs w:val="18"/>
              </w:rPr>
              <w:t>4=X</w:t>
            </w:r>
          </w:p>
        </w:tc>
        <w:tc>
          <w:tcPr>
            <w:tcW w:w="670" w:type="dxa"/>
            <w:shd w:val="clear" w:color="auto" w:fill="A6A6A6" w:themeFill="background1" w:themeFillShade="A6"/>
            <w:vAlign w:val="center"/>
          </w:tcPr>
          <w:p w14:paraId="013D404D" w14:textId="77777777" w:rsidR="00D20F89" w:rsidRPr="00A24360" w:rsidRDefault="00D20F89" w:rsidP="007C7695">
            <w:pPr>
              <w:jc w:val="center"/>
              <w:rPr>
                <w:color w:val="000000"/>
                <w:sz w:val="18"/>
                <w:szCs w:val="18"/>
              </w:rPr>
            </w:pPr>
            <w:r w:rsidRPr="00A24360">
              <w:rPr>
                <w:color w:val="000000"/>
                <w:sz w:val="18"/>
                <w:szCs w:val="18"/>
              </w:rPr>
              <w:t>1=</w:t>
            </w:r>
          </w:p>
        </w:tc>
      </w:tr>
      <w:tr w:rsidR="00D20F89" w:rsidRPr="002A6259" w14:paraId="7691D340" w14:textId="77777777" w:rsidTr="007C7695">
        <w:trPr>
          <w:cantSplit/>
          <w:trHeight w:val="289"/>
          <w:jc w:val="center"/>
        </w:trPr>
        <w:tc>
          <w:tcPr>
            <w:tcW w:w="14636" w:type="dxa"/>
            <w:gridSpan w:val="16"/>
            <w:shd w:val="clear" w:color="auto" w:fill="000000" w:themeFill="text1"/>
            <w:vAlign w:val="center"/>
          </w:tcPr>
          <w:p w14:paraId="7AAB14F8" w14:textId="68B4B665" w:rsidR="00D20F89" w:rsidRPr="00A24360" w:rsidRDefault="00D20F89" w:rsidP="007C7695">
            <w:pPr>
              <w:jc w:val="center"/>
              <w:rPr>
                <w:color w:val="FFFFFF" w:themeColor="background1"/>
                <w:szCs w:val="22"/>
              </w:rPr>
            </w:pPr>
            <w:r w:rsidRPr="00A24360">
              <w:rPr>
                <w:color w:val="FFFFFF" w:themeColor="background1"/>
                <w:szCs w:val="22"/>
              </w:rPr>
              <w:t>WP7 PROJECT QUALITY ASSURANCE (</w:t>
            </w:r>
            <w:r w:rsidR="00B54439">
              <w:rPr>
                <w:color w:val="FFFFFF" w:themeColor="background1"/>
                <w:szCs w:val="22"/>
              </w:rPr>
              <w:t>BAU</w:t>
            </w:r>
            <w:r w:rsidRPr="00A24360">
              <w:rPr>
                <w:color w:val="FFFFFF" w:themeColor="background1"/>
                <w:szCs w:val="22"/>
              </w:rPr>
              <w:t xml:space="preserve"> + 4ELEMENTS)</w:t>
            </w:r>
          </w:p>
          <w:p w14:paraId="1050607A" w14:textId="77777777" w:rsidR="00D20F89" w:rsidRPr="00A24360" w:rsidRDefault="00D20F89" w:rsidP="007C7695">
            <w:pPr>
              <w:jc w:val="center"/>
              <w:rPr>
                <w:b/>
                <w:color w:val="FFFFFF" w:themeColor="background1"/>
                <w:szCs w:val="22"/>
              </w:rPr>
            </w:pPr>
            <w:r w:rsidRPr="00A24360">
              <w:rPr>
                <w:color w:val="FFFFFF" w:themeColor="background1"/>
                <w:szCs w:val="22"/>
              </w:rPr>
              <w:t>1-36</w:t>
            </w:r>
          </w:p>
        </w:tc>
      </w:tr>
      <w:tr w:rsidR="00D20F89" w:rsidRPr="002A6259" w14:paraId="28B7EC55" w14:textId="77777777" w:rsidTr="007C7695">
        <w:trPr>
          <w:cantSplit/>
          <w:trHeight w:val="289"/>
          <w:jc w:val="center"/>
        </w:trPr>
        <w:tc>
          <w:tcPr>
            <w:tcW w:w="5649" w:type="dxa"/>
            <w:gridSpan w:val="2"/>
            <w:vAlign w:val="center"/>
          </w:tcPr>
          <w:p w14:paraId="53624186" w14:textId="77777777" w:rsidR="00D20F89" w:rsidRPr="00A24360" w:rsidRDefault="00D20F89" w:rsidP="007C7695">
            <w:pPr>
              <w:tabs>
                <w:tab w:val="left" w:pos="397"/>
              </w:tabs>
              <w:ind w:left="397" w:hanging="397"/>
              <w:rPr>
                <w:color w:val="000000"/>
                <w:szCs w:val="22"/>
              </w:rPr>
            </w:pPr>
          </w:p>
        </w:tc>
        <w:tc>
          <w:tcPr>
            <w:tcW w:w="953" w:type="dxa"/>
            <w:vAlign w:val="center"/>
          </w:tcPr>
          <w:p w14:paraId="7B789482" w14:textId="77777777" w:rsidR="00D20F89" w:rsidRPr="00A24360" w:rsidRDefault="00D20F89" w:rsidP="007C7695">
            <w:pPr>
              <w:jc w:val="center"/>
              <w:rPr>
                <w:b/>
                <w:color w:val="000000"/>
                <w:sz w:val="18"/>
                <w:szCs w:val="18"/>
              </w:rPr>
            </w:pPr>
            <w:r w:rsidRPr="00A24360">
              <w:rPr>
                <w:b/>
                <w:color w:val="000000"/>
                <w:sz w:val="18"/>
                <w:szCs w:val="18"/>
              </w:rPr>
              <w:t>23</w:t>
            </w:r>
          </w:p>
        </w:tc>
        <w:tc>
          <w:tcPr>
            <w:tcW w:w="8034" w:type="dxa"/>
            <w:gridSpan w:val="13"/>
            <w:shd w:val="clear" w:color="auto" w:fill="auto"/>
            <w:vAlign w:val="center"/>
          </w:tcPr>
          <w:p w14:paraId="5BE62F78" w14:textId="77777777" w:rsidR="00D20F89" w:rsidRPr="00A24360" w:rsidRDefault="00D20F89" w:rsidP="007C7695">
            <w:pPr>
              <w:jc w:val="center"/>
              <w:rPr>
                <w:color w:val="000000"/>
                <w:sz w:val="18"/>
                <w:szCs w:val="18"/>
              </w:rPr>
            </w:pPr>
          </w:p>
        </w:tc>
      </w:tr>
      <w:tr w:rsidR="00D20F89" w:rsidRPr="002A6259" w14:paraId="2E0F3010" w14:textId="77777777" w:rsidTr="007C7695">
        <w:trPr>
          <w:cantSplit/>
          <w:trHeight w:val="289"/>
          <w:jc w:val="center"/>
        </w:trPr>
        <w:tc>
          <w:tcPr>
            <w:tcW w:w="830" w:type="dxa"/>
            <w:vAlign w:val="center"/>
          </w:tcPr>
          <w:p w14:paraId="32F23546" w14:textId="77777777" w:rsidR="00D20F89" w:rsidRPr="00A24360" w:rsidRDefault="00D20F89" w:rsidP="007C7695">
            <w:pPr>
              <w:tabs>
                <w:tab w:val="left" w:pos="397"/>
              </w:tabs>
              <w:ind w:left="397" w:hanging="397"/>
              <w:jc w:val="center"/>
              <w:rPr>
                <w:color w:val="000000"/>
                <w:szCs w:val="22"/>
              </w:rPr>
            </w:pPr>
            <w:r w:rsidRPr="00A24360">
              <w:rPr>
                <w:color w:val="000000"/>
                <w:szCs w:val="22"/>
              </w:rPr>
              <w:t>T7.2</w:t>
            </w:r>
          </w:p>
        </w:tc>
        <w:tc>
          <w:tcPr>
            <w:tcW w:w="4819" w:type="dxa"/>
            <w:vAlign w:val="center"/>
          </w:tcPr>
          <w:p w14:paraId="10F28158" w14:textId="77777777" w:rsidR="00D20F89" w:rsidRPr="00A24360" w:rsidRDefault="00D20F89" w:rsidP="007C7695">
            <w:pPr>
              <w:tabs>
                <w:tab w:val="left" w:pos="397"/>
              </w:tabs>
              <w:ind w:left="397" w:hanging="397"/>
              <w:rPr>
                <w:color w:val="000000"/>
                <w:szCs w:val="22"/>
              </w:rPr>
            </w:pPr>
            <w:r w:rsidRPr="00A24360">
              <w:rPr>
                <w:color w:val="000000"/>
                <w:szCs w:val="22"/>
              </w:rPr>
              <w:t>Internal Quality Assurance</w:t>
            </w:r>
          </w:p>
        </w:tc>
        <w:tc>
          <w:tcPr>
            <w:tcW w:w="953" w:type="dxa"/>
            <w:vAlign w:val="center"/>
          </w:tcPr>
          <w:p w14:paraId="4258C850" w14:textId="77777777" w:rsidR="00D20F89" w:rsidRPr="00A24360" w:rsidRDefault="00D20F89" w:rsidP="007C7695">
            <w:pPr>
              <w:jc w:val="center"/>
              <w:rPr>
                <w:b/>
                <w:color w:val="000000"/>
                <w:sz w:val="18"/>
                <w:szCs w:val="18"/>
              </w:rPr>
            </w:pPr>
            <w:r w:rsidRPr="00A24360">
              <w:rPr>
                <w:b/>
                <w:color w:val="000000"/>
                <w:sz w:val="18"/>
                <w:szCs w:val="18"/>
              </w:rPr>
              <w:t>12</w:t>
            </w:r>
          </w:p>
        </w:tc>
        <w:tc>
          <w:tcPr>
            <w:tcW w:w="669" w:type="dxa"/>
            <w:shd w:val="clear" w:color="auto" w:fill="D9D9D9" w:themeFill="background1" w:themeFillShade="D9"/>
            <w:vAlign w:val="center"/>
          </w:tcPr>
          <w:p w14:paraId="63097981"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vAlign w:val="center"/>
          </w:tcPr>
          <w:p w14:paraId="7D873EE6"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tcPr>
          <w:p w14:paraId="4884F31E"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tcPr>
          <w:p w14:paraId="2F6F9F97"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tcPr>
          <w:p w14:paraId="684A2797"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tcPr>
          <w:p w14:paraId="7FDDAD7C"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tcPr>
          <w:p w14:paraId="765561E2"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tcPr>
          <w:p w14:paraId="44991469"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tcPr>
          <w:p w14:paraId="3FB0DCFB"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tcPr>
          <w:p w14:paraId="7F1A650B"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gridSpan w:val="2"/>
            <w:shd w:val="clear" w:color="auto" w:fill="D9D9D9" w:themeFill="background1" w:themeFillShade="D9"/>
          </w:tcPr>
          <w:p w14:paraId="32A34B5C"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tcPr>
          <w:p w14:paraId="3D8EE5B5" w14:textId="77777777" w:rsidR="00D20F89" w:rsidRPr="00A24360" w:rsidRDefault="00D20F89" w:rsidP="007C7695">
            <w:pPr>
              <w:jc w:val="center"/>
              <w:rPr>
                <w:b/>
                <w:color w:val="000000"/>
                <w:sz w:val="18"/>
                <w:szCs w:val="18"/>
              </w:rPr>
            </w:pPr>
            <w:r w:rsidRPr="00A24360">
              <w:rPr>
                <w:color w:val="000000"/>
                <w:sz w:val="18"/>
                <w:szCs w:val="18"/>
              </w:rPr>
              <w:t>1=</w:t>
            </w:r>
          </w:p>
        </w:tc>
      </w:tr>
      <w:tr w:rsidR="00D20F89" w:rsidRPr="002A6259" w14:paraId="0EA00254" w14:textId="77777777" w:rsidTr="007C7695">
        <w:trPr>
          <w:cantSplit/>
          <w:trHeight w:val="289"/>
          <w:jc w:val="center"/>
        </w:trPr>
        <w:tc>
          <w:tcPr>
            <w:tcW w:w="830" w:type="dxa"/>
            <w:vAlign w:val="center"/>
          </w:tcPr>
          <w:p w14:paraId="17B3B174" w14:textId="77777777" w:rsidR="00D20F89" w:rsidRPr="00A24360" w:rsidRDefault="00D20F89" w:rsidP="007C7695">
            <w:pPr>
              <w:tabs>
                <w:tab w:val="left" w:pos="397"/>
              </w:tabs>
              <w:ind w:left="397" w:hanging="397"/>
              <w:jc w:val="center"/>
              <w:rPr>
                <w:color w:val="000000"/>
                <w:szCs w:val="22"/>
              </w:rPr>
            </w:pPr>
            <w:r w:rsidRPr="00A24360">
              <w:rPr>
                <w:color w:val="000000"/>
                <w:szCs w:val="22"/>
              </w:rPr>
              <w:t>T7.3</w:t>
            </w:r>
          </w:p>
        </w:tc>
        <w:tc>
          <w:tcPr>
            <w:tcW w:w="4819" w:type="dxa"/>
            <w:vAlign w:val="center"/>
          </w:tcPr>
          <w:p w14:paraId="63AB683C" w14:textId="77777777" w:rsidR="00D20F89" w:rsidRPr="00A24360" w:rsidRDefault="00D20F89" w:rsidP="007C7695">
            <w:pPr>
              <w:tabs>
                <w:tab w:val="left" w:pos="397"/>
              </w:tabs>
              <w:ind w:left="397" w:hanging="397"/>
              <w:rPr>
                <w:color w:val="000000"/>
                <w:szCs w:val="22"/>
              </w:rPr>
            </w:pPr>
            <w:r w:rsidRPr="00A24360">
              <w:rPr>
                <w:color w:val="000000"/>
                <w:szCs w:val="22"/>
              </w:rPr>
              <w:t>External Quality Assurance</w:t>
            </w:r>
          </w:p>
        </w:tc>
        <w:tc>
          <w:tcPr>
            <w:tcW w:w="953" w:type="dxa"/>
            <w:vAlign w:val="center"/>
          </w:tcPr>
          <w:p w14:paraId="41CAAF5F" w14:textId="77777777" w:rsidR="00D20F89" w:rsidRPr="00A24360" w:rsidRDefault="00D20F89" w:rsidP="007C7695">
            <w:pPr>
              <w:jc w:val="center"/>
              <w:rPr>
                <w:b/>
                <w:color w:val="000000"/>
                <w:sz w:val="18"/>
                <w:szCs w:val="18"/>
              </w:rPr>
            </w:pPr>
            <w:r w:rsidRPr="00A24360">
              <w:rPr>
                <w:b/>
                <w:color w:val="000000"/>
                <w:sz w:val="18"/>
                <w:szCs w:val="18"/>
              </w:rPr>
              <w:t>11</w:t>
            </w:r>
          </w:p>
        </w:tc>
        <w:tc>
          <w:tcPr>
            <w:tcW w:w="669" w:type="dxa"/>
            <w:shd w:val="clear" w:color="auto" w:fill="D9D9D9" w:themeFill="background1" w:themeFillShade="D9"/>
            <w:vAlign w:val="center"/>
          </w:tcPr>
          <w:p w14:paraId="17B6A6BB" w14:textId="77777777" w:rsidR="00D20F89" w:rsidRPr="00A24360" w:rsidRDefault="00D20F89" w:rsidP="007C7695">
            <w:pPr>
              <w:jc w:val="center"/>
              <w:rPr>
                <w:b/>
                <w:color w:val="000000"/>
                <w:sz w:val="18"/>
                <w:szCs w:val="18"/>
              </w:rPr>
            </w:pPr>
            <w:r w:rsidRPr="00A24360">
              <w:rPr>
                <w:color w:val="000000"/>
                <w:sz w:val="18"/>
                <w:szCs w:val="18"/>
              </w:rPr>
              <w:t>1=</w:t>
            </w:r>
          </w:p>
        </w:tc>
        <w:tc>
          <w:tcPr>
            <w:tcW w:w="670" w:type="dxa"/>
            <w:shd w:val="clear" w:color="auto" w:fill="D9D9D9" w:themeFill="background1" w:themeFillShade="D9"/>
          </w:tcPr>
          <w:p w14:paraId="552717E5"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tcPr>
          <w:p w14:paraId="57CC7C5D"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5ACBE343"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5ADA5542"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0505AF9A" w14:textId="77777777" w:rsidR="00D20F89" w:rsidRPr="00A24360" w:rsidRDefault="00D20F89" w:rsidP="007C7695">
            <w:pPr>
              <w:jc w:val="center"/>
              <w:rPr>
                <w:b/>
                <w:color w:val="000000"/>
                <w:sz w:val="18"/>
                <w:szCs w:val="18"/>
              </w:rPr>
            </w:pPr>
            <w:r w:rsidRPr="00A24360">
              <w:rPr>
                <w:color w:val="000000"/>
                <w:sz w:val="18"/>
                <w:szCs w:val="18"/>
              </w:rPr>
              <w:t>1=</w:t>
            </w:r>
          </w:p>
        </w:tc>
        <w:tc>
          <w:tcPr>
            <w:tcW w:w="669" w:type="dxa"/>
            <w:shd w:val="clear" w:color="auto" w:fill="D9D9D9" w:themeFill="background1" w:themeFillShade="D9"/>
            <w:vAlign w:val="center"/>
          </w:tcPr>
          <w:p w14:paraId="462E6CA1" w14:textId="77777777" w:rsidR="00D20F89" w:rsidRPr="00A24360" w:rsidRDefault="00D20F89" w:rsidP="007C7695">
            <w:pPr>
              <w:jc w:val="center"/>
              <w:rPr>
                <w:b/>
                <w:color w:val="000000"/>
                <w:sz w:val="18"/>
                <w:szCs w:val="18"/>
              </w:rPr>
            </w:pPr>
          </w:p>
        </w:tc>
        <w:tc>
          <w:tcPr>
            <w:tcW w:w="670" w:type="dxa"/>
            <w:shd w:val="clear" w:color="auto" w:fill="D9D9D9" w:themeFill="background1" w:themeFillShade="D9"/>
            <w:vAlign w:val="center"/>
          </w:tcPr>
          <w:p w14:paraId="7E0A337A" w14:textId="77777777" w:rsidR="00D20F89" w:rsidRPr="00A24360" w:rsidRDefault="00D20F89" w:rsidP="007C7695">
            <w:pPr>
              <w:jc w:val="center"/>
              <w:rPr>
                <w:b/>
                <w:color w:val="000000"/>
                <w:sz w:val="18"/>
                <w:szCs w:val="18"/>
              </w:rPr>
            </w:pPr>
          </w:p>
        </w:tc>
        <w:tc>
          <w:tcPr>
            <w:tcW w:w="669" w:type="dxa"/>
            <w:shd w:val="clear" w:color="auto" w:fill="D9D9D9" w:themeFill="background1" w:themeFillShade="D9"/>
            <w:vAlign w:val="center"/>
          </w:tcPr>
          <w:p w14:paraId="6865CB1A" w14:textId="77777777" w:rsidR="00D20F89" w:rsidRPr="00A24360" w:rsidRDefault="00D20F89" w:rsidP="007C7695">
            <w:pPr>
              <w:jc w:val="center"/>
              <w:rPr>
                <w:b/>
                <w:color w:val="000000"/>
                <w:sz w:val="18"/>
                <w:szCs w:val="18"/>
              </w:rPr>
            </w:pPr>
          </w:p>
        </w:tc>
        <w:tc>
          <w:tcPr>
            <w:tcW w:w="670" w:type="dxa"/>
            <w:shd w:val="clear" w:color="auto" w:fill="A6A6A6" w:themeFill="background1" w:themeFillShade="A6"/>
            <w:vAlign w:val="center"/>
          </w:tcPr>
          <w:p w14:paraId="242D80FC" w14:textId="77777777" w:rsidR="00D20F89" w:rsidRPr="00A24360" w:rsidRDefault="00D20F89" w:rsidP="007C7695">
            <w:pPr>
              <w:jc w:val="center"/>
              <w:rPr>
                <w:color w:val="000000"/>
                <w:sz w:val="18"/>
                <w:szCs w:val="18"/>
              </w:rPr>
            </w:pPr>
            <w:r w:rsidRPr="00A24360">
              <w:rPr>
                <w:color w:val="000000"/>
                <w:sz w:val="18"/>
                <w:szCs w:val="18"/>
              </w:rPr>
              <w:t>2=X</w:t>
            </w:r>
          </w:p>
        </w:tc>
        <w:tc>
          <w:tcPr>
            <w:tcW w:w="669" w:type="dxa"/>
            <w:gridSpan w:val="2"/>
            <w:shd w:val="clear" w:color="auto" w:fill="A6A6A6" w:themeFill="background1" w:themeFillShade="A6"/>
            <w:vAlign w:val="center"/>
          </w:tcPr>
          <w:p w14:paraId="00BA038A" w14:textId="77777777" w:rsidR="00D20F89" w:rsidRPr="00A24360" w:rsidRDefault="00D20F89" w:rsidP="007C7695">
            <w:pPr>
              <w:jc w:val="center"/>
              <w:rPr>
                <w:color w:val="000000"/>
                <w:sz w:val="18"/>
                <w:szCs w:val="18"/>
              </w:rPr>
            </w:pPr>
            <w:r w:rsidRPr="00A24360">
              <w:rPr>
                <w:color w:val="000000"/>
                <w:sz w:val="18"/>
                <w:szCs w:val="18"/>
              </w:rPr>
              <w:t>3=</w:t>
            </w:r>
          </w:p>
        </w:tc>
        <w:tc>
          <w:tcPr>
            <w:tcW w:w="670" w:type="dxa"/>
            <w:shd w:val="clear" w:color="auto" w:fill="D9D9D9" w:themeFill="background1" w:themeFillShade="D9"/>
            <w:vAlign w:val="center"/>
          </w:tcPr>
          <w:p w14:paraId="7B267D40" w14:textId="77777777" w:rsidR="00D20F89" w:rsidRPr="00A24360" w:rsidRDefault="00D20F89" w:rsidP="007C7695">
            <w:pPr>
              <w:jc w:val="center"/>
              <w:rPr>
                <w:color w:val="000000"/>
                <w:sz w:val="18"/>
                <w:szCs w:val="18"/>
              </w:rPr>
            </w:pPr>
            <w:r w:rsidRPr="00A24360">
              <w:rPr>
                <w:color w:val="000000"/>
                <w:sz w:val="18"/>
                <w:szCs w:val="18"/>
              </w:rPr>
              <w:t>4=</w:t>
            </w:r>
          </w:p>
        </w:tc>
      </w:tr>
    </w:tbl>
    <w:p w14:paraId="6533C2F9" w14:textId="77777777" w:rsidR="00B67B4E" w:rsidRPr="001516B6" w:rsidRDefault="00B67B4E" w:rsidP="0069672E">
      <w:pPr>
        <w:tabs>
          <w:tab w:val="left" w:pos="397"/>
        </w:tabs>
        <w:ind w:left="397" w:hanging="397"/>
        <w:jc w:val="center"/>
        <w:rPr>
          <w:color w:val="000000"/>
        </w:rPr>
        <w:sectPr w:rsidR="00B67B4E" w:rsidRPr="001516B6" w:rsidSect="00B67B4E">
          <w:type w:val="continuous"/>
          <w:pgSz w:w="16840" w:h="11907" w:orient="landscape" w:code="9"/>
          <w:pgMar w:top="1134" w:right="902" w:bottom="1134" w:left="1259" w:header="0" w:footer="567" w:gutter="0"/>
          <w:cols w:space="720"/>
          <w:formProt w:val="0"/>
          <w:docGrid w:linePitch="326"/>
        </w:sectPr>
      </w:pPr>
    </w:p>
    <w:p w14:paraId="0DCBA93F" w14:textId="77777777" w:rsidR="00A859B1" w:rsidRPr="001516B6" w:rsidRDefault="00A859B1" w:rsidP="00D47891">
      <w:pPr>
        <w:pStyle w:val="Heading1"/>
        <w:shd w:val="clear" w:color="auto" w:fill="333399"/>
        <w:spacing w:before="0" w:after="0"/>
        <w:jc w:val="center"/>
        <w:rPr>
          <w:rFonts w:asciiTheme="minorHAnsi" w:hAnsiTheme="minorHAnsi"/>
          <w:sz w:val="32"/>
          <w:szCs w:val="32"/>
        </w:rPr>
      </w:pPr>
      <w:r w:rsidRPr="001516B6">
        <w:rPr>
          <w:rFonts w:asciiTheme="minorHAnsi" w:hAnsiTheme="minorHAnsi"/>
          <w:sz w:val="32"/>
          <w:szCs w:val="32"/>
        </w:rPr>
        <w:t>PART H - Work packages</w:t>
      </w:r>
    </w:p>
    <w:p w14:paraId="592880BF" w14:textId="77777777" w:rsidR="00F6510E" w:rsidRPr="001516B6" w:rsidRDefault="00F6510E" w:rsidP="00F6510E">
      <w:pPr>
        <w:jc w:val="both"/>
        <w:rPr>
          <w:b/>
        </w:rPr>
      </w:pPr>
    </w:p>
    <w:p w14:paraId="01DFF555" w14:textId="77777777" w:rsidR="00A859B1" w:rsidRPr="001516B6" w:rsidRDefault="00A859B1" w:rsidP="00D47891">
      <w:pPr>
        <w:jc w:val="both"/>
        <w:rPr>
          <w:i/>
        </w:rPr>
      </w:pPr>
      <w:r w:rsidRPr="001516B6">
        <w:rPr>
          <w:i/>
        </w:rPr>
        <w:t>Please enter the different project activities you intend to carry out in your project. Make sure that the information in this section is consistent with the project Logical Framework Matrix.</w:t>
      </w:r>
    </w:p>
    <w:p w14:paraId="07D37E79" w14:textId="77777777" w:rsidR="00F6510E" w:rsidRPr="001516B6" w:rsidRDefault="00F6510E" w:rsidP="00F6510E">
      <w:pPr>
        <w:jc w:val="both"/>
        <w:rPr>
          <w:b/>
        </w:rPr>
      </w:pPr>
      <w:bookmarkStart w:id="4" w:name="_Toc179804429"/>
      <w:bookmarkStart w:id="5" w:name="_Toc188076994"/>
    </w:p>
    <w:p w14:paraId="57A78B1A" w14:textId="77777777" w:rsidR="00A859B1" w:rsidRDefault="00A859B1" w:rsidP="00F6510E">
      <w:pPr>
        <w:jc w:val="both"/>
        <w:rPr>
          <w:b/>
          <w:sz w:val="28"/>
          <w:szCs w:val="28"/>
        </w:rPr>
      </w:pPr>
      <w:r w:rsidRPr="001516B6">
        <w:rPr>
          <w:b/>
          <w:sz w:val="28"/>
          <w:szCs w:val="28"/>
        </w:rPr>
        <w:t>H.1. Description of work packages, outcomes and activities</w:t>
      </w:r>
    </w:p>
    <w:p w14:paraId="5190362F" w14:textId="77777777" w:rsidR="00330200" w:rsidRDefault="00330200" w:rsidP="00F6510E">
      <w:pPr>
        <w:jc w:val="both"/>
        <w:rPr>
          <w:b/>
          <w:sz w:val="28"/>
          <w:szCs w:val="28"/>
        </w:rPr>
        <w:sectPr w:rsidR="00330200" w:rsidSect="00B67B4E">
          <w:pgSz w:w="11907" w:h="16840" w:code="9"/>
          <w:pgMar w:top="902" w:right="1134" w:bottom="1259" w:left="1134" w:header="0" w:footer="567" w:gutter="0"/>
          <w:cols w:space="720"/>
          <w:docGrid w:linePitch="326"/>
        </w:sectPr>
      </w:pPr>
    </w:p>
    <w:p w14:paraId="15CAFD14" w14:textId="77777777" w:rsidR="00DB396B" w:rsidRPr="00330200" w:rsidRDefault="00DB396B" w:rsidP="00F6510E">
      <w:pPr>
        <w:jc w:val="both"/>
        <w:rPr>
          <w:b/>
        </w:rPr>
      </w:pPr>
    </w:p>
    <w:tbl>
      <w:tblPr>
        <w:tblStyle w:val="TableGrid"/>
        <w:tblW w:w="0" w:type="auto"/>
        <w:tblInd w:w="108" w:type="dxa"/>
        <w:tblLayout w:type="fixed"/>
        <w:tblLook w:val="04A0" w:firstRow="1" w:lastRow="0" w:firstColumn="1" w:lastColumn="0" w:noHBand="0" w:noVBand="1"/>
      </w:tblPr>
      <w:tblGrid>
        <w:gridCol w:w="2127"/>
        <w:gridCol w:w="2393"/>
        <w:gridCol w:w="2394"/>
        <w:gridCol w:w="457"/>
        <w:gridCol w:w="2268"/>
      </w:tblGrid>
      <w:tr w:rsidR="00A859B1" w:rsidRPr="001516B6" w14:paraId="5593E791" w14:textId="77777777" w:rsidTr="00D47891">
        <w:tc>
          <w:tcPr>
            <w:tcW w:w="2127" w:type="dxa"/>
            <w:vAlign w:val="center"/>
          </w:tcPr>
          <w:p w14:paraId="3009CBD0" w14:textId="77777777" w:rsidR="00A859B1" w:rsidRPr="005D2BF1" w:rsidRDefault="00A859B1" w:rsidP="00016FC3">
            <w:pPr>
              <w:rPr>
                <w:b/>
                <w:lang w:val="en-GB"/>
              </w:rPr>
            </w:pPr>
            <w:r w:rsidRPr="001516B6">
              <w:rPr>
                <w:b/>
                <w:lang w:val="en-GB"/>
              </w:rPr>
              <w:t xml:space="preserve">Work package </w:t>
            </w:r>
            <w:r w:rsidR="001950B1" w:rsidRPr="001516B6">
              <w:rPr>
                <w:b/>
                <w:lang w:val="en-GB"/>
              </w:rPr>
              <w:t xml:space="preserve">type and </w:t>
            </w:r>
            <w:r w:rsidRPr="001516B6">
              <w:rPr>
                <w:b/>
                <w:lang w:val="en-GB"/>
              </w:rPr>
              <w:t>ref.nr</w:t>
            </w:r>
            <w:r w:rsidR="007B0F7C" w:rsidRPr="001516B6">
              <w:rPr>
                <w:b/>
                <w:lang w:val="en-GB"/>
              </w:rPr>
              <w:t xml:space="preserve"> </w:t>
            </w:r>
            <w:sdt>
              <w:sdtPr>
                <w:rPr>
                  <w:color w:val="FFFFFF" w:themeColor="background1"/>
                </w:rPr>
                <w:id w:val="-1472675837"/>
                <w:lock w:val="sdtLocked"/>
                <w14:checkbox>
                  <w14:checked w14:val="1"/>
                  <w14:checkedState w14:val="2612" w14:font="MS Gothic"/>
                  <w14:uncheckedState w14:val="2610" w14:font="MS Gothic"/>
                </w14:checkbox>
              </w:sdtPr>
              <w:sdtEndPr/>
              <w:sdtContent>
                <w:r w:rsidR="00657DC5" w:rsidRPr="00657DC5">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14:paraId="02DCB366" w14:textId="69B39599" w:rsidR="00DB396B" w:rsidRPr="001516B6" w:rsidRDefault="00DB396B" w:rsidP="00DB396B">
            <w:pPr>
              <w:jc w:val="center"/>
              <w:rPr>
                <w:b/>
                <w:lang w:val="en-GB"/>
              </w:rPr>
            </w:pPr>
            <w:r>
              <w:rPr>
                <w:b/>
                <w:lang w:val="en-GB"/>
              </w:rPr>
              <w:t>MANAGEMENT</w:t>
            </w:r>
          </w:p>
        </w:tc>
        <w:tc>
          <w:tcPr>
            <w:tcW w:w="2268" w:type="dxa"/>
            <w:shd w:val="clear" w:color="auto" w:fill="D9ECFF"/>
            <w:vAlign w:val="center"/>
          </w:tcPr>
          <w:p w14:paraId="67DAF272" w14:textId="77777777" w:rsidR="00A859B1" w:rsidRPr="001516B6" w:rsidRDefault="007B0F7C" w:rsidP="005C0C66">
            <w:pPr>
              <w:jc w:val="center"/>
              <w:rPr>
                <w:b/>
                <w:lang w:val="en-GB"/>
              </w:rPr>
            </w:pPr>
            <w:r w:rsidRPr="001516B6">
              <w:rPr>
                <w:b/>
                <w:lang w:val="en-GB"/>
              </w:rPr>
              <w:t>1</w:t>
            </w:r>
          </w:p>
        </w:tc>
      </w:tr>
      <w:tr w:rsidR="00A859B1" w:rsidRPr="001516B6" w14:paraId="54BF1508" w14:textId="77777777" w:rsidTr="00D47891">
        <w:trPr>
          <w:trHeight w:val="493"/>
        </w:trPr>
        <w:tc>
          <w:tcPr>
            <w:tcW w:w="2127" w:type="dxa"/>
            <w:vAlign w:val="center"/>
          </w:tcPr>
          <w:p w14:paraId="26278297" w14:textId="48F4F776" w:rsidR="00A859B1" w:rsidRPr="001516B6" w:rsidRDefault="00A859B1" w:rsidP="00016FC3">
            <w:pPr>
              <w:rPr>
                <w:b/>
                <w:lang w:val="en-GB"/>
              </w:rPr>
            </w:pPr>
            <w:r w:rsidRPr="001516B6">
              <w:rPr>
                <w:b/>
                <w:lang w:val="en-GB"/>
              </w:rPr>
              <w:t>Title</w:t>
            </w:r>
          </w:p>
        </w:tc>
        <w:tc>
          <w:tcPr>
            <w:tcW w:w="7512" w:type="dxa"/>
            <w:gridSpan w:val="4"/>
            <w:vAlign w:val="center"/>
          </w:tcPr>
          <w:p w14:paraId="54C99752" w14:textId="51561338" w:rsidR="00A859B1" w:rsidRPr="001516B6" w:rsidRDefault="00A3404C" w:rsidP="00BD12E7">
            <w:pPr>
              <w:rPr>
                <w:szCs w:val="22"/>
                <w:lang w:val="en-GB"/>
              </w:rPr>
            </w:pPr>
            <w:r w:rsidRPr="001D348F">
              <w:rPr>
                <w:b/>
                <w:szCs w:val="22"/>
              </w:rPr>
              <w:t>Project management</w:t>
            </w:r>
          </w:p>
        </w:tc>
      </w:tr>
      <w:tr w:rsidR="00A3404C" w:rsidRPr="001516B6" w14:paraId="79AAA95E" w14:textId="77777777" w:rsidTr="00D47891">
        <w:trPr>
          <w:trHeight w:val="493"/>
        </w:trPr>
        <w:tc>
          <w:tcPr>
            <w:tcW w:w="2127" w:type="dxa"/>
            <w:vAlign w:val="center"/>
          </w:tcPr>
          <w:p w14:paraId="4196B17E" w14:textId="77777777" w:rsidR="00A3404C" w:rsidRPr="001516B6" w:rsidRDefault="00A3404C" w:rsidP="00A3404C">
            <w:pPr>
              <w:rPr>
                <w:b/>
                <w:lang w:val="en-GB"/>
              </w:rPr>
            </w:pPr>
            <w:r w:rsidRPr="001516B6">
              <w:rPr>
                <w:b/>
                <w:lang w:val="en-GB"/>
              </w:rPr>
              <w:t>Related assumptions and risks</w:t>
            </w:r>
          </w:p>
        </w:tc>
        <w:tc>
          <w:tcPr>
            <w:tcW w:w="7512" w:type="dxa"/>
            <w:gridSpan w:val="4"/>
            <w:vAlign w:val="center"/>
          </w:tcPr>
          <w:p w14:paraId="224C0A8C" w14:textId="77777777" w:rsidR="00A3404C" w:rsidRPr="00B54650" w:rsidRDefault="00A3404C" w:rsidP="00A3404C">
            <w:pPr>
              <w:jc w:val="both"/>
              <w:rPr>
                <w:rFonts w:ascii="Calibri" w:hAnsi="Calibri"/>
                <w:b/>
                <w:szCs w:val="22"/>
              </w:rPr>
            </w:pPr>
            <w:r w:rsidRPr="00B54650">
              <w:rPr>
                <w:rFonts w:ascii="Calibri" w:hAnsi="Calibri"/>
                <w:b/>
                <w:szCs w:val="22"/>
              </w:rPr>
              <w:t>ASSUMPTIONS:</w:t>
            </w:r>
          </w:p>
          <w:p w14:paraId="5A3D59DA" w14:textId="77777777" w:rsidR="00A3404C" w:rsidRPr="00B54650" w:rsidRDefault="00A3404C" w:rsidP="00A3404C">
            <w:pPr>
              <w:jc w:val="both"/>
              <w:rPr>
                <w:rFonts w:ascii="Calibri" w:hAnsi="Calibri"/>
                <w:szCs w:val="22"/>
              </w:rPr>
            </w:pPr>
            <w:r w:rsidRPr="00B54650">
              <w:rPr>
                <w:rFonts w:ascii="Calibri" w:hAnsi="Calibri"/>
                <w:szCs w:val="22"/>
              </w:rPr>
              <w:t>- MORALE partners and all target groups’ have high interest in the project topic and they are aware on the fact that the results MORALE will benefit PC HEIs and their societies.</w:t>
            </w:r>
          </w:p>
          <w:p w14:paraId="7EACD47C" w14:textId="77777777" w:rsidR="00A3404C" w:rsidRPr="00B54650" w:rsidRDefault="00A3404C" w:rsidP="00A3404C">
            <w:pPr>
              <w:jc w:val="both"/>
              <w:rPr>
                <w:rFonts w:ascii="Calibri" w:hAnsi="Calibri"/>
                <w:szCs w:val="22"/>
              </w:rPr>
            </w:pPr>
            <w:r w:rsidRPr="00B54650">
              <w:rPr>
                <w:rFonts w:ascii="Calibri" w:hAnsi="Calibri"/>
                <w:szCs w:val="22"/>
              </w:rPr>
              <w:t>- Involvement and strong commitment from all partners in the activities implementation that creates a sense of ownership in the project results.</w:t>
            </w:r>
          </w:p>
          <w:p w14:paraId="4760A683" w14:textId="77777777" w:rsidR="00A3404C" w:rsidRPr="00B54650" w:rsidRDefault="00A3404C" w:rsidP="00A3404C">
            <w:pPr>
              <w:jc w:val="both"/>
              <w:rPr>
                <w:rFonts w:ascii="Calibri" w:hAnsi="Calibri"/>
                <w:szCs w:val="22"/>
              </w:rPr>
            </w:pPr>
            <w:r w:rsidRPr="00B54650">
              <w:rPr>
                <w:rFonts w:ascii="Calibri" w:hAnsi="Calibri"/>
                <w:szCs w:val="22"/>
              </w:rPr>
              <w:t>- Fluent communication between consortium partners and strong cooperation between EU, Syrian and Lebanese countries is in place.</w:t>
            </w:r>
          </w:p>
          <w:p w14:paraId="61E0C708" w14:textId="77777777" w:rsidR="00A3404C" w:rsidRPr="00B54650" w:rsidRDefault="00A3404C" w:rsidP="00A3404C">
            <w:pPr>
              <w:jc w:val="both"/>
              <w:rPr>
                <w:rFonts w:ascii="Calibri" w:hAnsi="Calibri"/>
                <w:szCs w:val="22"/>
              </w:rPr>
            </w:pPr>
            <w:r w:rsidRPr="00B54650">
              <w:rPr>
                <w:rFonts w:ascii="Calibri" w:hAnsi="Calibri"/>
                <w:szCs w:val="22"/>
              </w:rPr>
              <w:t>- All partners are aware of the administrative and financial procedures and submit the necessary documentation and information to the project coordinator</w:t>
            </w:r>
          </w:p>
          <w:p w14:paraId="074056C6" w14:textId="77777777" w:rsidR="00A3404C" w:rsidRPr="00B54650" w:rsidRDefault="00A3404C" w:rsidP="00A3404C">
            <w:pPr>
              <w:jc w:val="both"/>
              <w:rPr>
                <w:rFonts w:ascii="Calibri" w:hAnsi="Calibri"/>
                <w:szCs w:val="22"/>
              </w:rPr>
            </w:pPr>
            <w:r w:rsidRPr="00B54650">
              <w:rPr>
                <w:rFonts w:ascii="Calibri" w:hAnsi="Calibri"/>
                <w:szCs w:val="22"/>
              </w:rPr>
              <w:t>- All partners are satisfied with the transparency and agility of the project management set out and implemented by the coordinator.</w:t>
            </w:r>
          </w:p>
          <w:p w14:paraId="4A4DADBD" w14:textId="77777777" w:rsidR="00A3404C" w:rsidRPr="00B54650" w:rsidRDefault="00A3404C" w:rsidP="00A3404C">
            <w:pPr>
              <w:jc w:val="both"/>
              <w:rPr>
                <w:rFonts w:ascii="Calibri" w:hAnsi="Calibri"/>
                <w:szCs w:val="22"/>
              </w:rPr>
            </w:pPr>
            <w:r w:rsidRPr="00B54650">
              <w:rPr>
                <w:rFonts w:ascii="Calibri" w:hAnsi="Calibri"/>
                <w:szCs w:val="22"/>
              </w:rPr>
              <w:t xml:space="preserve">- The project activities (and especially events) are implemented with no problems. </w:t>
            </w:r>
          </w:p>
          <w:p w14:paraId="210F1443" w14:textId="77777777" w:rsidR="00A3404C" w:rsidRPr="00B54650" w:rsidRDefault="00A3404C" w:rsidP="00A3404C">
            <w:pPr>
              <w:jc w:val="both"/>
              <w:rPr>
                <w:rFonts w:ascii="Calibri" w:hAnsi="Calibri"/>
                <w:b/>
                <w:szCs w:val="22"/>
              </w:rPr>
            </w:pPr>
          </w:p>
          <w:p w14:paraId="5A8917B1" w14:textId="77777777" w:rsidR="00A3404C" w:rsidRDefault="00A3404C" w:rsidP="00A3404C">
            <w:pPr>
              <w:jc w:val="both"/>
              <w:rPr>
                <w:rFonts w:ascii="Calibri" w:hAnsi="Calibri"/>
                <w:b/>
                <w:szCs w:val="22"/>
              </w:rPr>
            </w:pPr>
            <w:r w:rsidRPr="00B54650">
              <w:rPr>
                <w:rFonts w:ascii="Calibri" w:hAnsi="Calibri"/>
                <w:b/>
                <w:szCs w:val="22"/>
              </w:rPr>
              <w:t>RISKS:</w:t>
            </w:r>
          </w:p>
          <w:p w14:paraId="585EDAD5" w14:textId="77777777" w:rsidR="00A3404C" w:rsidRPr="00690A04" w:rsidRDefault="00A3404C" w:rsidP="00A3404C">
            <w:pPr>
              <w:jc w:val="both"/>
              <w:rPr>
                <w:rFonts w:ascii="Calibri" w:hAnsi="Calibri"/>
                <w:szCs w:val="22"/>
              </w:rPr>
            </w:pPr>
            <w:r w:rsidRPr="00690A04">
              <w:rPr>
                <w:rFonts w:ascii="Calibri" w:hAnsi="Calibri"/>
                <w:szCs w:val="22"/>
              </w:rPr>
              <w:t xml:space="preserve">- Unstable political situation at Pcs will be offset by a conservative workplan, the planification of achievable activities and also a travel plan definition in which </w:t>
            </w:r>
            <w:r>
              <w:rPr>
                <w:rFonts w:ascii="Calibri" w:hAnsi="Calibri"/>
                <w:szCs w:val="22"/>
              </w:rPr>
              <w:t>the main travels where also EU paretners participate will be in Lebanon, but there will also be a substantial number of activities developed and organised bith in Syria and in Lebanon to ensure their maximum benefit.</w:t>
            </w:r>
          </w:p>
          <w:p w14:paraId="49FE0F0B" w14:textId="77777777" w:rsidR="00A3404C" w:rsidRPr="00B54650" w:rsidRDefault="00A3404C" w:rsidP="00A3404C">
            <w:pPr>
              <w:jc w:val="both"/>
              <w:rPr>
                <w:rFonts w:ascii="Calibri" w:hAnsi="Calibri"/>
                <w:szCs w:val="22"/>
              </w:rPr>
            </w:pPr>
            <w:r w:rsidRPr="00B54650">
              <w:rPr>
                <w:rFonts w:ascii="Calibri" w:hAnsi="Calibri"/>
                <w:szCs w:val="22"/>
              </w:rPr>
              <w:t>- Weak commitment from any partner will be offset by special focus by the project coordinator towards the reinforcement of their involvement, role and responsibilities recalling the impact MORALE will have on HEIs, NGOs and society. UA will continuously remind partners without their full involvement, the project will have no impact.</w:t>
            </w:r>
          </w:p>
          <w:p w14:paraId="329407E4" w14:textId="77777777" w:rsidR="00A3404C" w:rsidRPr="00B54650" w:rsidRDefault="00A3404C" w:rsidP="00A3404C">
            <w:pPr>
              <w:jc w:val="both"/>
              <w:rPr>
                <w:rFonts w:ascii="Calibri" w:hAnsi="Calibri"/>
                <w:szCs w:val="22"/>
              </w:rPr>
            </w:pPr>
            <w:r w:rsidRPr="00B54650">
              <w:rPr>
                <w:rFonts w:ascii="Calibri" w:hAnsi="Calibri"/>
                <w:szCs w:val="22"/>
              </w:rPr>
              <w:t>- Any possible communication challenge will be offset by employing additional communication measures, such as videoconference, mobile applications, etc.). Regular project meetings (6 monthly basis) have been scheduled to renew this collaboration link with all partners and to make sure a fluent and constructive collaboration among all partners (EU-EU/PC-PC/EU-PC) is in place.</w:t>
            </w:r>
          </w:p>
          <w:p w14:paraId="73FF8912" w14:textId="77777777" w:rsidR="00A3404C" w:rsidRPr="00B54650" w:rsidRDefault="00A3404C" w:rsidP="00A3404C">
            <w:pPr>
              <w:jc w:val="both"/>
              <w:rPr>
                <w:rFonts w:ascii="Calibri" w:hAnsi="Calibri"/>
                <w:szCs w:val="22"/>
              </w:rPr>
            </w:pPr>
            <w:r w:rsidRPr="00B54650">
              <w:rPr>
                <w:rFonts w:ascii="Calibri" w:hAnsi="Calibri"/>
                <w:szCs w:val="22"/>
              </w:rPr>
              <w:t>- Deficiencies in terms of provision of administrative and financial documentation will be offset by a more in-depth follow up by UA that will support any partner in expenditures justification. UA, as project coordinator, will manage the project in an agile way, so that administrative and financial will not overburden partners.</w:t>
            </w:r>
          </w:p>
          <w:p w14:paraId="2D3A702D" w14:textId="77777777" w:rsidR="00A3404C" w:rsidRPr="00B54650" w:rsidRDefault="00A3404C" w:rsidP="00A3404C">
            <w:pPr>
              <w:jc w:val="both"/>
              <w:rPr>
                <w:rFonts w:ascii="Calibri" w:hAnsi="Calibri"/>
                <w:szCs w:val="22"/>
              </w:rPr>
            </w:pPr>
            <w:r w:rsidRPr="00B54650">
              <w:rPr>
                <w:rFonts w:ascii="Calibri" w:hAnsi="Calibri"/>
                <w:szCs w:val="22"/>
              </w:rPr>
              <w:t>- Critical and unstable political situation that could complicate some activities development, especially events, will be offset by the fact that plenary meetings and events will be celebrated in Lebanon as per proposal.</w:t>
            </w:r>
          </w:p>
          <w:p w14:paraId="4D240397" w14:textId="77777777" w:rsidR="00A3404C" w:rsidRPr="001516B6" w:rsidRDefault="00A3404C" w:rsidP="00A3404C">
            <w:pPr>
              <w:rPr>
                <w:szCs w:val="22"/>
                <w:lang w:val="en-GB"/>
              </w:rPr>
            </w:pPr>
          </w:p>
        </w:tc>
      </w:tr>
      <w:tr w:rsidR="00A3404C" w:rsidRPr="00B92693" w14:paraId="7843E3E4" w14:textId="77777777" w:rsidTr="00D47891">
        <w:trPr>
          <w:trHeight w:val="493"/>
        </w:trPr>
        <w:tc>
          <w:tcPr>
            <w:tcW w:w="2127" w:type="dxa"/>
            <w:vAlign w:val="center"/>
          </w:tcPr>
          <w:p w14:paraId="23308279" w14:textId="77777777" w:rsidR="00A3404C" w:rsidRPr="001516B6" w:rsidRDefault="00A3404C" w:rsidP="00A3404C">
            <w:pPr>
              <w:rPr>
                <w:b/>
                <w:lang w:val="en-GB"/>
              </w:rPr>
            </w:pPr>
            <w:r w:rsidRPr="001516B6">
              <w:rPr>
                <w:b/>
                <w:lang w:val="en-GB"/>
              </w:rPr>
              <w:t>Description</w:t>
            </w:r>
          </w:p>
        </w:tc>
        <w:tc>
          <w:tcPr>
            <w:tcW w:w="7512" w:type="dxa"/>
            <w:gridSpan w:val="4"/>
            <w:vAlign w:val="center"/>
          </w:tcPr>
          <w:p w14:paraId="224EE81E" w14:textId="77777777" w:rsidR="00A3404C" w:rsidRPr="00B54650" w:rsidRDefault="00A3404C" w:rsidP="00A3404C">
            <w:pPr>
              <w:jc w:val="both"/>
              <w:rPr>
                <w:rFonts w:ascii="Calibri" w:hAnsi="Calibri"/>
                <w:b/>
                <w:szCs w:val="22"/>
              </w:rPr>
            </w:pPr>
            <w:r w:rsidRPr="00B54650">
              <w:rPr>
                <w:rFonts w:ascii="Calibri" w:hAnsi="Calibri"/>
                <w:b/>
                <w:szCs w:val="22"/>
              </w:rPr>
              <w:t>WP1 OBJECTIVE</w:t>
            </w:r>
          </w:p>
          <w:p w14:paraId="482B8C0F" w14:textId="77777777" w:rsidR="00A3404C" w:rsidRPr="00B54650" w:rsidRDefault="00A3404C" w:rsidP="00A3404C">
            <w:pPr>
              <w:jc w:val="both"/>
              <w:rPr>
                <w:rFonts w:ascii="Calibri" w:hAnsi="Calibri"/>
                <w:szCs w:val="22"/>
              </w:rPr>
            </w:pPr>
            <w:r w:rsidRPr="00B54650">
              <w:rPr>
                <w:rFonts w:ascii="Calibri" w:hAnsi="Calibri"/>
                <w:szCs w:val="22"/>
              </w:rPr>
              <w:t xml:space="preserve">WP1 is focused on ensuring a smooth project implementation from both the technical and administrative/financial points of view. </w:t>
            </w:r>
          </w:p>
          <w:p w14:paraId="49A8E807" w14:textId="77777777" w:rsidR="00A3404C" w:rsidRPr="00B54650" w:rsidRDefault="00A3404C" w:rsidP="00A3404C">
            <w:pPr>
              <w:jc w:val="both"/>
              <w:rPr>
                <w:rFonts w:ascii="Calibri" w:hAnsi="Calibri"/>
                <w:szCs w:val="22"/>
              </w:rPr>
            </w:pPr>
          </w:p>
          <w:p w14:paraId="6FDA2071" w14:textId="77777777" w:rsidR="00A3404C" w:rsidRPr="00B54650" w:rsidRDefault="00A3404C" w:rsidP="00A3404C">
            <w:pPr>
              <w:jc w:val="both"/>
              <w:rPr>
                <w:rFonts w:ascii="Calibri" w:hAnsi="Calibri"/>
                <w:szCs w:val="22"/>
              </w:rPr>
            </w:pPr>
            <w:r w:rsidRPr="00B54650">
              <w:rPr>
                <w:rFonts w:ascii="Calibri" w:hAnsi="Calibri"/>
                <w:szCs w:val="22"/>
              </w:rPr>
              <w:t>Effective and satisfactory project management will be ensured by the dedication of a high skilled and experienced team devoted to:</w:t>
            </w:r>
          </w:p>
          <w:p w14:paraId="1E1B8F55" w14:textId="77777777" w:rsidR="00A3404C" w:rsidRPr="00B54650" w:rsidRDefault="00A3404C" w:rsidP="00747865">
            <w:pPr>
              <w:pStyle w:val="ListParagraph"/>
              <w:numPr>
                <w:ilvl w:val="0"/>
                <w:numId w:val="2"/>
              </w:numPr>
              <w:contextualSpacing/>
              <w:jc w:val="both"/>
              <w:rPr>
                <w:rFonts w:ascii="Calibri" w:hAnsi="Calibri"/>
                <w:sz w:val="22"/>
                <w:szCs w:val="22"/>
              </w:rPr>
            </w:pPr>
            <w:r w:rsidRPr="00B54650">
              <w:rPr>
                <w:rFonts w:ascii="Calibri" w:hAnsi="Calibri"/>
                <w:b/>
                <w:sz w:val="22"/>
                <w:szCs w:val="22"/>
              </w:rPr>
              <w:t>manage the project activities implementation</w:t>
            </w:r>
            <w:r w:rsidRPr="00B54650">
              <w:rPr>
                <w:rFonts w:ascii="Calibri" w:hAnsi="Calibri"/>
                <w:sz w:val="22"/>
                <w:szCs w:val="22"/>
              </w:rPr>
              <w:t xml:space="preserve"> and delivery of high quality and sustainable results (with all partners ‘contribution and within the defined timeline) that will create impact at national and regional level; and</w:t>
            </w:r>
          </w:p>
          <w:p w14:paraId="22566228" w14:textId="77777777" w:rsidR="00A3404C" w:rsidRPr="00B54650" w:rsidRDefault="00A3404C" w:rsidP="00747865">
            <w:pPr>
              <w:pStyle w:val="ListParagraph"/>
              <w:numPr>
                <w:ilvl w:val="0"/>
                <w:numId w:val="2"/>
              </w:numPr>
              <w:contextualSpacing/>
              <w:jc w:val="both"/>
              <w:rPr>
                <w:rFonts w:ascii="Calibri" w:hAnsi="Calibri"/>
                <w:sz w:val="22"/>
                <w:szCs w:val="22"/>
              </w:rPr>
            </w:pPr>
            <w:r w:rsidRPr="00B54650">
              <w:rPr>
                <w:rFonts w:ascii="Calibri" w:hAnsi="Calibri"/>
                <w:b/>
                <w:sz w:val="22"/>
                <w:szCs w:val="22"/>
              </w:rPr>
              <w:t xml:space="preserve">properly execute administrative and financial issues. </w:t>
            </w:r>
            <w:r w:rsidRPr="00B54650">
              <w:rPr>
                <w:rFonts w:ascii="Calibri" w:hAnsi="Calibri"/>
                <w:sz w:val="22"/>
                <w:szCs w:val="22"/>
              </w:rPr>
              <w:t>Experienced staff</w:t>
            </w:r>
            <w:r w:rsidRPr="00B54650">
              <w:rPr>
                <w:rFonts w:ascii="Calibri" w:hAnsi="Calibri"/>
                <w:b/>
                <w:sz w:val="22"/>
                <w:szCs w:val="22"/>
              </w:rPr>
              <w:t xml:space="preserve"> </w:t>
            </w:r>
            <w:r w:rsidRPr="00B54650">
              <w:rPr>
                <w:rFonts w:ascii="Calibri" w:hAnsi="Calibri"/>
                <w:sz w:val="22"/>
                <w:szCs w:val="22"/>
              </w:rPr>
              <w:t>will be key to ensure an appropriate budget execution and justification in accordance with the E+ rules and regulations.</w:t>
            </w:r>
          </w:p>
          <w:p w14:paraId="67006DCC" w14:textId="77777777" w:rsidR="00A3404C" w:rsidRDefault="00A3404C" w:rsidP="00A3404C">
            <w:pPr>
              <w:jc w:val="both"/>
              <w:rPr>
                <w:rFonts w:ascii="Calibri" w:hAnsi="Calibri"/>
                <w:b/>
                <w:szCs w:val="22"/>
              </w:rPr>
            </w:pPr>
          </w:p>
          <w:p w14:paraId="16812013" w14:textId="77777777" w:rsidR="00A3404C" w:rsidRPr="00B54650" w:rsidRDefault="00A3404C" w:rsidP="00A3404C">
            <w:pPr>
              <w:jc w:val="both"/>
              <w:rPr>
                <w:rFonts w:ascii="Calibri" w:hAnsi="Calibri"/>
                <w:szCs w:val="22"/>
              </w:rPr>
            </w:pPr>
            <w:r w:rsidRPr="00844547">
              <w:rPr>
                <w:rFonts w:ascii="Calibri" w:hAnsi="Calibri"/>
                <w:b/>
                <w:szCs w:val="22"/>
              </w:rPr>
              <w:t>WP leadership</w:t>
            </w:r>
            <w:r w:rsidRPr="00B54650">
              <w:rPr>
                <w:rFonts w:ascii="Calibri" w:hAnsi="Calibri"/>
                <w:szCs w:val="22"/>
              </w:rPr>
              <w:t xml:space="preserve"> has been distributed between both EUs and PCs (in relation to and with the aim of valorising each one’s expertise) and especially to foster a sense of ownership in the project results being achieved by PC HEIs. This ownership (especially at PC HEIs management level) will revert in the project sustainability for the medium/long term. </w:t>
            </w:r>
          </w:p>
          <w:p w14:paraId="72B84121" w14:textId="77777777" w:rsidR="00A3404C" w:rsidRPr="00B54650" w:rsidRDefault="00A3404C" w:rsidP="00A3404C">
            <w:pPr>
              <w:jc w:val="both"/>
              <w:rPr>
                <w:rFonts w:ascii="Calibri" w:hAnsi="Calibri"/>
                <w:szCs w:val="22"/>
              </w:rPr>
            </w:pPr>
          </w:p>
          <w:p w14:paraId="21A79317" w14:textId="77777777" w:rsidR="00A3404C" w:rsidRPr="00B54650" w:rsidRDefault="00A3404C" w:rsidP="00A3404C">
            <w:pPr>
              <w:jc w:val="both"/>
              <w:rPr>
                <w:rFonts w:ascii="Calibri" w:hAnsi="Calibri"/>
                <w:szCs w:val="22"/>
              </w:rPr>
            </w:pPr>
            <w:r w:rsidRPr="00B54650">
              <w:rPr>
                <w:rFonts w:ascii="Calibri" w:hAnsi="Calibri"/>
                <w:szCs w:val="22"/>
              </w:rPr>
              <w:t>As innovative management measure, the idea of WP co-leadership has been introduced to allow:</w:t>
            </w:r>
          </w:p>
          <w:p w14:paraId="34C295D3" w14:textId="77777777" w:rsidR="00A3404C" w:rsidRPr="00B54650" w:rsidRDefault="00A3404C" w:rsidP="00747865">
            <w:pPr>
              <w:pStyle w:val="ListParagraph"/>
              <w:numPr>
                <w:ilvl w:val="0"/>
                <w:numId w:val="4"/>
              </w:numPr>
              <w:contextualSpacing/>
              <w:jc w:val="both"/>
              <w:rPr>
                <w:rFonts w:ascii="Calibri" w:hAnsi="Calibri"/>
                <w:sz w:val="22"/>
                <w:szCs w:val="22"/>
              </w:rPr>
            </w:pPr>
            <w:r w:rsidRPr="00B54650">
              <w:rPr>
                <w:rFonts w:ascii="Calibri" w:hAnsi="Calibri"/>
                <w:sz w:val="22"/>
                <w:szCs w:val="22"/>
              </w:rPr>
              <w:t>Shared responsibilities</w:t>
            </w:r>
          </w:p>
          <w:p w14:paraId="27FA8989" w14:textId="77777777" w:rsidR="00A3404C" w:rsidRPr="00B54650" w:rsidRDefault="00A3404C" w:rsidP="00747865">
            <w:pPr>
              <w:pStyle w:val="ListParagraph"/>
              <w:numPr>
                <w:ilvl w:val="0"/>
                <w:numId w:val="4"/>
              </w:numPr>
              <w:contextualSpacing/>
              <w:jc w:val="both"/>
              <w:rPr>
                <w:rFonts w:ascii="Calibri" w:hAnsi="Calibri"/>
                <w:sz w:val="22"/>
                <w:szCs w:val="22"/>
              </w:rPr>
            </w:pPr>
            <w:r w:rsidRPr="00B54650">
              <w:rPr>
                <w:rFonts w:ascii="Calibri" w:hAnsi="Calibri"/>
                <w:sz w:val="22"/>
                <w:szCs w:val="22"/>
              </w:rPr>
              <w:t>Increase in communication and cooperative work (EU/EU-EU/PC-PC/PC)</w:t>
            </w:r>
          </w:p>
          <w:p w14:paraId="517B03FE" w14:textId="77777777" w:rsidR="00A3404C" w:rsidRPr="00B54650" w:rsidRDefault="00A3404C" w:rsidP="00747865">
            <w:pPr>
              <w:pStyle w:val="ListParagraph"/>
              <w:numPr>
                <w:ilvl w:val="0"/>
                <w:numId w:val="4"/>
              </w:numPr>
              <w:contextualSpacing/>
              <w:jc w:val="both"/>
              <w:rPr>
                <w:rFonts w:ascii="Calibri" w:hAnsi="Calibri"/>
                <w:sz w:val="22"/>
                <w:szCs w:val="22"/>
              </w:rPr>
            </w:pPr>
            <w:r w:rsidRPr="00B54650">
              <w:rPr>
                <w:rFonts w:ascii="Calibri" w:hAnsi="Calibri"/>
                <w:sz w:val="22"/>
                <w:szCs w:val="22"/>
              </w:rPr>
              <w:t>More expertise for WP benefit</w:t>
            </w:r>
          </w:p>
          <w:p w14:paraId="7754FC17" w14:textId="77777777" w:rsidR="00A3404C" w:rsidRPr="00B54650" w:rsidRDefault="00A3404C" w:rsidP="00747865">
            <w:pPr>
              <w:pStyle w:val="ListParagraph"/>
              <w:numPr>
                <w:ilvl w:val="0"/>
                <w:numId w:val="4"/>
              </w:numPr>
              <w:contextualSpacing/>
              <w:jc w:val="both"/>
              <w:rPr>
                <w:rFonts w:ascii="Calibri" w:hAnsi="Calibri"/>
                <w:sz w:val="22"/>
                <w:szCs w:val="22"/>
              </w:rPr>
            </w:pPr>
            <w:r w:rsidRPr="00B54650">
              <w:rPr>
                <w:rFonts w:ascii="Calibri" w:hAnsi="Calibri"/>
                <w:sz w:val="22"/>
                <w:szCs w:val="22"/>
              </w:rPr>
              <w:t>Common positive experience and high involvement</w:t>
            </w:r>
          </w:p>
          <w:p w14:paraId="1257EFE0" w14:textId="77777777" w:rsidR="00A3404C" w:rsidRPr="00B54650" w:rsidRDefault="00A3404C" w:rsidP="00A3404C">
            <w:pPr>
              <w:pStyle w:val="ListParagraph"/>
              <w:jc w:val="both"/>
              <w:rPr>
                <w:rFonts w:ascii="Calibri" w:hAnsi="Calibri"/>
                <w:sz w:val="22"/>
                <w:szCs w:val="22"/>
              </w:rPr>
            </w:pPr>
          </w:p>
          <w:p w14:paraId="529A1F0B" w14:textId="77777777" w:rsidR="00A3404C" w:rsidRPr="00B54650" w:rsidRDefault="00A3404C" w:rsidP="00A3404C">
            <w:pPr>
              <w:jc w:val="both"/>
              <w:rPr>
                <w:rFonts w:ascii="Calibri" w:hAnsi="Calibri"/>
                <w:szCs w:val="22"/>
              </w:rPr>
            </w:pPr>
            <w:r w:rsidRPr="00B54650">
              <w:rPr>
                <w:rFonts w:ascii="Calibri" w:hAnsi="Calibri"/>
                <w:szCs w:val="22"/>
              </w:rPr>
              <w:t xml:space="preserve">From the very project beginning, </w:t>
            </w:r>
            <w:r>
              <w:rPr>
                <w:rFonts w:ascii="Calibri" w:hAnsi="Calibri"/>
                <w:szCs w:val="22"/>
              </w:rPr>
              <w:t>BAU</w:t>
            </w:r>
            <w:r w:rsidRPr="00B54650">
              <w:rPr>
                <w:rFonts w:ascii="Calibri" w:hAnsi="Calibri"/>
                <w:szCs w:val="22"/>
              </w:rPr>
              <w:t>, as grant holder and WP1 leader, will ensure a constructive and continuous communication flow among all consortium partners to set the basis for productive cooperation. This will be reinforced by regular face-to-face project meetings that will be celebrated (always merged to other activities for cost efficiency purposes) and complemented by videoconferences, when necessary. Active communication will be understood as key for a smooth project deployment. Management and internal communication will be also strongly catalysed by the Regional Coordinator, IUST.</w:t>
            </w:r>
          </w:p>
          <w:p w14:paraId="7DA5CB73" w14:textId="77777777" w:rsidR="00A3404C" w:rsidRPr="00B54650" w:rsidRDefault="00A3404C" w:rsidP="00A3404C">
            <w:pPr>
              <w:jc w:val="both"/>
              <w:rPr>
                <w:rFonts w:ascii="Calibri" w:hAnsi="Calibri"/>
                <w:szCs w:val="22"/>
              </w:rPr>
            </w:pPr>
          </w:p>
          <w:p w14:paraId="731E1665" w14:textId="0ED582C5" w:rsidR="00A3404C" w:rsidRDefault="00E46CD6" w:rsidP="00A3404C">
            <w:pPr>
              <w:jc w:val="both"/>
              <w:rPr>
                <w:rFonts w:ascii="Calibri" w:hAnsi="Calibri"/>
                <w:szCs w:val="22"/>
              </w:rPr>
            </w:pPr>
            <w:r w:rsidRPr="00E46CD6">
              <w:rPr>
                <w:rFonts w:ascii="Calibri" w:hAnsi="Calibri"/>
                <w:szCs w:val="22"/>
              </w:rPr>
              <w:t>In terms of management processes, the main responsible will be BAU, supported by UA, IUST and the Scientific Coordination Committee-SCC- (WP leaders with demonstrated experience). The SCC will be consulted on key project development issues and will be in charge of taking crucial decisions at WP implementation level.</w:t>
            </w:r>
          </w:p>
          <w:p w14:paraId="6D607449" w14:textId="77777777" w:rsidR="00E46CD6" w:rsidRPr="00B54650" w:rsidRDefault="00E46CD6" w:rsidP="00A3404C">
            <w:pPr>
              <w:jc w:val="both"/>
              <w:rPr>
                <w:rFonts w:ascii="Calibri" w:hAnsi="Calibri"/>
                <w:szCs w:val="22"/>
              </w:rPr>
            </w:pPr>
          </w:p>
          <w:p w14:paraId="644E20F7" w14:textId="77777777" w:rsidR="00A3404C" w:rsidRPr="00B54650" w:rsidRDefault="00A3404C" w:rsidP="00A3404C">
            <w:pPr>
              <w:tabs>
                <w:tab w:val="left" w:pos="3649"/>
                <w:tab w:val="left" w:pos="5349"/>
                <w:tab w:val="left" w:pos="7992"/>
                <w:tab w:val="left" w:pos="9409"/>
                <w:tab w:val="left" w:pos="10778"/>
              </w:tabs>
              <w:jc w:val="both"/>
              <w:rPr>
                <w:rFonts w:ascii="Calibri" w:hAnsi="Calibri"/>
                <w:szCs w:val="22"/>
              </w:rPr>
            </w:pPr>
            <w:r w:rsidRPr="00B54650">
              <w:rPr>
                <w:rFonts w:ascii="Calibri" w:hAnsi="Calibri"/>
                <w:szCs w:val="22"/>
              </w:rPr>
              <w:t>It is expected that via regular communication &amp; good working relationships most decisions will be taken by mutual agreement. However, if necessary, SCC will be consulted for conflict resolutions. Decision-making will be done via voting (a 75% majority will suffice for a decision if no unanimous decision is reached after 2 votes).</w:t>
            </w:r>
          </w:p>
          <w:p w14:paraId="2453A2BC" w14:textId="77777777" w:rsidR="00A3404C" w:rsidRPr="00B54650" w:rsidRDefault="00A3404C" w:rsidP="00A3404C">
            <w:pPr>
              <w:jc w:val="both"/>
              <w:rPr>
                <w:rFonts w:ascii="Calibri" w:hAnsi="Calibri"/>
                <w:szCs w:val="22"/>
              </w:rPr>
            </w:pPr>
          </w:p>
          <w:p w14:paraId="3796DB91" w14:textId="77777777" w:rsidR="00A3404C" w:rsidRPr="00B54650" w:rsidRDefault="00A3404C" w:rsidP="00A3404C">
            <w:pPr>
              <w:jc w:val="both"/>
              <w:rPr>
                <w:rFonts w:ascii="Calibri" w:hAnsi="Calibri"/>
                <w:szCs w:val="22"/>
              </w:rPr>
            </w:pPr>
            <w:r w:rsidRPr="00B54650">
              <w:rPr>
                <w:rFonts w:ascii="Calibri" w:hAnsi="Calibri"/>
                <w:szCs w:val="22"/>
              </w:rPr>
              <w:t>WP1 will be composed by the following specific tasks:</w:t>
            </w:r>
          </w:p>
          <w:p w14:paraId="31721847" w14:textId="77777777" w:rsidR="00A3404C" w:rsidRPr="00B54650" w:rsidRDefault="00A3404C" w:rsidP="00A3404C">
            <w:pPr>
              <w:jc w:val="both"/>
              <w:rPr>
                <w:rFonts w:ascii="Calibri" w:hAnsi="Calibri"/>
                <w:szCs w:val="22"/>
              </w:rPr>
            </w:pPr>
          </w:p>
          <w:p w14:paraId="011A2407" w14:textId="77777777" w:rsidR="00A3404C" w:rsidRPr="00B54650" w:rsidRDefault="00A3404C" w:rsidP="00A3404C">
            <w:pPr>
              <w:jc w:val="both"/>
              <w:rPr>
                <w:rFonts w:ascii="Calibri" w:hAnsi="Calibri"/>
                <w:b/>
                <w:szCs w:val="22"/>
              </w:rPr>
            </w:pPr>
            <w:r w:rsidRPr="00B54650">
              <w:rPr>
                <w:rFonts w:ascii="Calibri" w:hAnsi="Calibri"/>
                <w:b/>
                <w:szCs w:val="22"/>
              </w:rPr>
              <w:t>T1.1 TECHNICAL, ADMINISTRATIVE &amp; FINANCIAL MANAGEMENT (M1-36)</w:t>
            </w:r>
          </w:p>
          <w:p w14:paraId="62E4D7EA" w14:textId="77777777" w:rsidR="00A3404C" w:rsidRPr="00B54650" w:rsidRDefault="00A3404C" w:rsidP="00A3404C">
            <w:pPr>
              <w:jc w:val="both"/>
              <w:rPr>
                <w:rFonts w:ascii="Calibri" w:hAnsi="Calibri"/>
                <w:szCs w:val="22"/>
              </w:rPr>
            </w:pPr>
            <w:r w:rsidRPr="00B54650">
              <w:rPr>
                <w:rFonts w:ascii="Calibri" w:hAnsi="Calibri"/>
                <w:i/>
                <w:szCs w:val="22"/>
              </w:rPr>
              <w:t xml:space="preserve">- </w:t>
            </w:r>
            <w:r w:rsidRPr="00B54650">
              <w:rPr>
                <w:rFonts w:ascii="Calibri" w:hAnsi="Calibri"/>
                <w:i/>
                <w:szCs w:val="22"/>
                <w:u w:val="single"/>
              </w:rPr>
              <w:t>Technical</w:t>
            </w:r>
            <w:r w:rsidRPr="00B54650">
              <w:rPr>
                <w:rFonts w:ascii="Calibri" w:hAnsi="Calibri"/>
                <w:szCs w:val="22"/>
              </w:rPr>
              <w:t>: in charge of project activities implementation, partners’ performance monitoring, meetings, technical reporting, project sustainability, contact with the Funding Authority, coordination of IT issues, etc.</w:t>
            </w:r>
          </w:p>
          <w:p w14:paraId="003C0EC5" w14:textId="77777777" w:rsidR="00A3404C" w:rsidRPr="00B54650" w:rsidRDefault="00A3404C" w:rsidP="00A3404C">
            <w:pPr>
              <w:jc w:val="both"/>
              <w:rPr>
                <w:rFonts w:ascii="Calibri" w:hAnsi="Calibri"/>
                <w:szCs w:val="22"/>
              </w:rPr>
            </w:pPr>
          </w:p>
          <w:p w14:paraId="1B0F4395" w14:textId="77777777" w:rsidR="00A3404C" w:rsidRPr="00B54650" w:rsidRDefault="00A3404C" w:rsidP="00A3404C">
            <w:pPr>
              <w:jc w:val="both"/>
              <w:rPr>
                <w:rFonts w:ascii="Calibri" w:hAnsi="Calibri"/>
                <w:szCs w:val="22"/>
              </w:rPr>
            </w:pPr>
            <w:r w:rsidRPr="00B54650">
              <w:rPr>
                <w:rFonts w:ascii="Calibri" w:hAnsi="Calibri"/>
                <w:i/>
                <w:szCs w:val="22"/>
              </w:rPr>
              <w:t xml:space="preserve">- </w:t>
            </w:r>
            <w:r w:rsidRPr="00B54650">
              <w:rPr>
                <w:rFonts w:ascii="Calibri" w:hAnsi="Calibri"/>
                <w:i/>
                <w:szCs w:val="22"/>
                <w:u w:val="single"/>
              </w:rPr>
              <w:t>Administrative</w:t>
            </w:r>
            <w:r w:rsidRPr="00B54650">
              <w:rPr>
                <w:rFonts w:ascii="Calibri" w:hAnsi="Calibri"/>
                <w:szCs w:val="22"/>
              </w:rPr>
              <w:t>: for appropriate and effective budget execution, financial reporting, logistics, project starting &amp; closure, regular contact with the funding authority on administrative/financial matters, etc.</w:t>
            </w:r>
          </w:p>
          <w:p w14:paraId="33A05E75" w14:textId="77777777" w:rsidR="00A3404C" w:rsidRPr="00B54650" w:rsidRDefault="00A3404C" w:rsidP="00A3404C">
            <w:pPr>
              <w:jc w:val="both"/>
              <w:rPr>
                <w:rFonts w:ascii="Calibri" w:hAnsi="Calibri"/>
                <w:szCs w:val="22"/>
              </w:rPr>
            </w:pPr>
          </w:p>
          <w:p w14:paraId="2A5480A1" w14:textId="77777777" w:rsidR="00A3404C" w:rsidRPr="00B54650" w:rsidRDefault="00A3404C" w:rsidP="00A3404C">
            <w:pPr>
              <w:jc w:val="both"/>
              <w:rPr>
                <w:rFonts w:ascii="Calibri" w:hAnsi="Calibri"/>
                <w:b/>
                <w:szCs w:val="22"/>
              </w:rPr>
            </w:pPr>
            <w:r w:rsidRPr="00B54650">
              <w:rPr>
                <w:rFonts w:ascii="Calibri" w:hAnsi="Calibri"/>
                <w:b/>
                <w:szCs w:val="22"/>
              </w:rPr>
              <w:t>T1.2 PERIODIC PROJECT MEETINGS (M1-36)</w:t>
            </w:r>
          </w:p>
          <w:p w14:paraId="06D756F7" w14:textId="77777777" w:rsidR="00A3404C" w:rsidRPr="00B54650" w:rsidRDefault="00A3404C" w:rsidP="00A3404C">
            <w:pPr>
              <w:jc w:val="both"/>
              <w:rPr>
                <w:rFonts w:ascii="Calibri" w:hAnsi="Calibri"/>
                <w:szCs w:val="22"/>
              </w:rPr>
            </w:pPr>
            <w:r w:rsidRPr="00B54650">
              <w:rPr>
                <w:rFonts w:ascii="Calibri" w:hAnsi="Calibri"/>
                <w:szCs w:val="22"/>
              </w:rPr>
              <w:t xml:space="preserve">Face-to-face project meetings (including the KoM) will be organised on six-monthly basis and always merged with other project activities for cost efficiency purposes. Moreover and when necessary, they will be complemented by videoconferences. In general terms, daily communication flow will be kept during the project lifecycle to ensure all partners are on track with their activities, support them in case they face any challenge and to make sure constructive cooperation is on going among all project partners (EUs &amp; PCs). </w:t>
            </w:r>
          </w:p>
          <w:p w14:paraId="0E2FF73C" w14:textId="77777777" w:rsidR="00A3404C" w:rsidRPr="00B54650" w:rsidRDefault="00A3404C" w:rsidP="00A3404C">
            <w:pPr>
              <w:jc w:val="both"/>
              <w:rPr>
                <w:rFonts w:ascii="Calibri" w:hAnsi="Calibri"/>
                <w:szCs w:val="22"/>
              </w:rPr>
            </w:pPr>
          </w:p>
          <w:p w14:paraId="612C606F" w14:textId="67F6C865" w:rsidR="00A3404C" w:rsidRPr="00B92693" w:rsidRDefault="00A3404C" w:rsidP="00A3404C">
            <w:pPr>
              <w:jc w:val="both"/>
              <w:rPr>
                <w:rFonts w:ascii="Calibri" w:hAnsi="Calibri"/>
                <w:szCs w:val="22"/>
                <w:lang w:val="en-US"/>
              </w:rPr>
            </w:pPr>
            <w:r w:rsidRPr="00B92693">
              <w:rPr>
                <w:rFonts w:ascii="Calibri" w:hAnsi="Calibri"/>
                <w:szCs w:val="22"/>
                <w:lang w:val="en-US"/>
              </w:rPr>
              <w:t>Project meetings will be merged with the following other project tasks as detailed below</w:t>
            </w:r>
            <w:r w:rsidR="00B92693" w:rsidRPr="00B92693">
              <w:rPr>
                <w:rFonts w:ascii="Calibri" w:hAnsi="Calibri"/>
                <w:szCs w:val="22"/>
                <w:lang w:val="en-US"/>
              </w:rPr>
              <w:t xml:space="preserve"> </w:t>
            </w:r>
            <w:r w:rsidR="00B92693">
              <w:rPr>
                <w:rFonts w:ascii="Calibri" w:hAnsi="Calibri"/>
                <w:szCs w:val="22"/>
                <w:lang w:val="en-US"/>
              </w:rPr>
              <w:t>in order to facilitate distribution of the burden among European and partner countries and m</w:t>
            </w:r>
            <w:r w:rsidR="00B23ED2">
              <w:rPr>
                <w:rFonts w:ascii="Calibri" w:hAnsi="Calibri"/>
                <w:szCs w:val="22"/>
                <w:lang w:val="en-US"/>
              </w:rPr>
              <w:t>aximisie the practice exchange o</w:t>
            </w:r>
            <w:r w:rsidR="00B92693">
              <w:rPr>
                <w:rFonts w:ascii="Calibri" w:hAnsi="Calibri"/>
                <w:szCs w:val="22"/>
                <w:lang w:val="en-US"/>
              </w:rPr>
              <w:t>n mutual learning process</w:t>
            </w:r>
            <w:r w:rsidRPr="00B92693">
              <w:rPr>
                <w:rFonts w:ascii="Calibri" w:hAnsi="Calibri"/>
                <w:szCs w:val="22"/>
                <w:lang w:val="en-US"/>
              </w:rPr>
              <w:t>:</w:t>
            </w:r>
          </w:p>
          <w:p w14:paraId="7E7C5F88" w14:textId="77777777" w:rsidR="00A3404C" w:rsidRPr="00B92693" w:rsidRDefault="00A3404C" w:rsidP="00A3404C">
            <w:pPr>
              <w:jc w:val="both"/>
              <w:rPr>
                <w:rFonts w:ascii="Calibri" w:hAnsi="Calibri"/>
                <w:szCs w:val="22"/>
                <w:lang w:val="en-US"/>
              </w:rPr>
            </w:pPr>
          </w:p>
          <w:p w14:paraId="5560A02D" w14:textId="77777777" w:rsidR="00B92693" w:rsidRPr="00B92693" w:rsidRDefault="00B92693" w:rsidP="00B92693">
            <w:pPr>
              <w:rPr>
                <w:rFonts w:ascii="Calibri" w:hAnsi="Calibri" w:cs="Calibri"/>
                <w:sz w:val="22"/>
                <w:szCs w:val="22"/>
                <w:lang w:val="en-US" w:eastAsia="es-ES_tradnl"/>
              </w:rPr>
            </w:pPr>
            <w:r w:rsidRPr="00B92693">
              <w:rPr>
                <w:rFonts w:ascii="Calibri" w:hAnsi="Calibri" w:cs="Calibri"/>
                <w:color w:val="212121"/>
                <w:sz w:val="22"/>
                <w:szCs w:val="22"/>
                <w:lang w:val="en-US"/>
              </w:rPr>
              <w:t>−M1 KoM at BAU</w:t>
            </w:r>
          </w:p>
          <w:p w14:paraId="76EDC765"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−M2 Study Visit at Uni Oldenburg</w:t>
            </w:r>
          </w:p>
          <w:p w14:paraId="1B0760DC"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−M3 Study Visit at Uni Bologna</w:t>
            </w:r>
          </w:p>
          <w:p w14:paraId="051B9272"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−M4 Study Visit at Uni Alicante</w:t>
            </w:r>
          </w:p>
          <w:p w14:paraId="0DCDCD93"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−M6 Project Meeting II + Regional Round Table I + ToT I at LU</w:t>
            </w:r>
          </w:p>
          <w:p w14:paraId="2B542FAF"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−M12 Project Meeting III + ToT II at MUBS</w:t>
            </w:r>
          </w:p>
          <w:p w14:paraId="57B617A7"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−M15 ToT III + National Workshop I at BAU</w:t>
            </w:r>
          </w:p>
          <w:p w14:paraId="7FB63BA7"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−M18 Project Meeting IV at 4elements - Athens</w:t>
            </w:r>
          </w:p>
          <w:p w14:paraId="0D1B7BA5"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−M21 Regional Round Table II + ToT IV at MUBS</w:t>
            </w:r>
          </w:p>
          <w:p w14:paraId="726313B9"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−M25 Project Meeting V + National Workshop II at LU</w:t>
            </w:r>
          </w:p>
          <w:p w14:paraId="5DF8958B"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−M30 Project Meeting VI at Uni Bologna</w:t>
            </w:r>
          </w:p>
          <w:p w14:paraId="248DE0B8" w14:textId="77777777" w:rsidR="00B92693" w:rsidRPr="00B92693" w:rsidRDefault="00B92693" w:rsidP="00B92693">
            <w:pPr>
              <w:rPr>
                <w:rFonts w:ascii="Calibri" w:hAnsi="Calibri" w:cs="Calibri"/>
                <w:sz w:val="22"/>
                <w:szCs w:val="22"/>
                <w:lang w:val="en-US"/>
              </w:rPr>
            </w:pPr>
            <w:r w:rsidRPr="00B92693">
              <w:rPr>
                <w:rFonts w:ascii="Calibri" w:hAnsi="Calibri" w:cs="Calibri"/>
                <w:color w:val="212121"/>
                <w:sz w:val="22"/>
                <w:szCs w:val="22"/>
                <w:lang w:val="en-US"/>
              </w:rPr>
              <w:t>−M33 Regional Round Table III at BAU</w:t>
            </w:r>
          </w:p>
          <w:p w14:paraId="71F2C9E8" w14:textId="51CC389B" w:rsidR="00B92693" w:rsidRPr="00B92693" w:rsidRDefault="00B92693" w:rsidP="00B92693">
            <w:pPr>
              <w:rPr>
                <w:rFonts w:ascii="Calibri" w:hAnsi="Calibri" w:cs="Calibri"/>
                <w:color w:val="212121"/>
                <w:sz w:val="22"/>
                <w:szCs w:val="22"/>
                <w:lang w:val="en-US"/>
              </w:rPr>
            </w:pPr>
            <w:r w:rsidRPr="00B92693">
              <w:rPr>
                <w:rFonts w:ascii="Calibri" w:hAnsi="Calibri" w:cs="Calibri"/>
                <w:color w:val="212121"/>
                <w:sz w:val="22"/>
                <w:szCs w:val="22"/>
                <w:lang w:val="en-US"/>
              </w:rPr>
              <w:t>−M36 Project Meeting VII + Supra Regional Conference at LU</w:t>
            </w:r>
          </w:p>
          <w:p w14:paraId="22A46089" w14:textId="77777777" w:rsidR="00B92693" w:rsidRPr="00B92693" w:rsidRDefault="00B92693" w:rsidP="00B92693">
            <w:pPr>
              <w:rPr>
                <w:rFonts w:ascii="Calibri" w:hAnsi="Calibri" w:cs="Calibri"/>
                <w:sz w:val="22"/>
                <w:szCs w:val="22"/>
                <w:lang w:val="en-US"/>
              </w:rPr>
            </w:pPr>
          </w:p>
          <w:p w14:paraId="314AAE3F" w14:textId="77777777" w:rsidR="00A3404C" w:rsidRPr="00B92693" w:rsidRDefault="00A3404C" w:rsidP="00A3404C">
            <w:pPr>
              <w:jc w:val="both"/>
              <w:rPr>
                <w:rFonts w:ascii="Calibri" w:hAnsi="Calibri"/>
                <w:szCs w:val="22"/>
                <w:lang w:val="en-US"/>
              </w:rPr>
            </w:pPr>
            <w:r w:rsidRPr="00B92693">
              <w:rPr>
                <w:rFonts w:ascii="Calibri" w:hAnsi="Calibri"/>
                <w:b/>
                <w:szCs w:val="22"/>
                <w:lang w:val="en-US"/>
              </w:rPr>
              <w:t>T1.3 IT TOOLS FOR PROJECT MANAGEMENT (M1-36)</w:t>
            </w:r>
          </w:p>
          <w:p w14:paraId="190B6561" w14:textId="77777777" w:rsidR="00A3404C" w:rsidRPr="00B92693" w:rsidRDefault="00A3404C" w:rsidP="00A3404C">
            <w:pPr>
              <w:jc w:val="both"/>
              <w:rPr>
                <w:rFonts w:ascii="Calibri" w:hAnsi="Calibri"/>
                <w:szCs w:val="22"/>
                <w:lang w:val="en-US"/>
              </w:rPr>
            </w:pPr>
            <w:r w:rsidRPr="00B92693">
              <w:rPr>
                <w:rFonts w:ascii="Calibri" w:hAnsi="Calibri"/>
                <w:szCs w:val="22"/>
                <w:lang w:val="en-US"/>
              </w:rPr>
              <w:t>T1.3 will consist in the set up, operation and maintenance of the IT infrastructure needed for the correct project management: project management tools, newsletter for project updates (to be sent on three-monthly basis), extranet for document sharing and videoconference tools for regular communication and project management (complemented with project website T6.1 and e-learning platform T3.3).</w:t>
            </w:r>
          </w:p>
          <w:p w14:paraId="653D0072" w14:textId="77777777" w:rsidR="00A3404C" w:rsidRPr="00B92693" w:rsidRDefault="00A3404C" w:rsidP="00A3404C">
            <w:pPr>
              <w:jc w:val="both"/>
              <w:rPr>
                <w:rFonts w:ascii="Calibri" w:hAnsi="Calibri"/>
                <w:szCs w:val="22"/>
                <w:lang w:val="en-US"/>
              </w:rPr>
            </w:pPr>
          </w:p>
          <w:p w14:paraId="7046F6D1" w14:textId="77777777" w:rsidR="00A3404C" w:rsidRPr="00B92693" w:rsidRDefault="00A3404C" w:rsidP="00A3404C">
            <w:pPr>
              <w:jc w:val="both"/>
              <w:rPr>
                <w:rFonts w:ascii="Calibri" w:hAnsi="Calibri"/>
                <w:szCs w:val="22"/>
                <w:lang w:val="en-US"/>
              </w:rPr>
            </w:pPr>
            <w:r w:rsidRPr="00B92693">
              <w:rPr>
                <w:rFonts w:ascii="Calibri" w:hAnsi="Calibri"/>
                <w:szCs w:val="22"/>
                <w:lang w:val="en-US"/>
              </w:rPr>
              <w:t>For cost efficiency purposes, predominance will be given to the use of well known and reliable free software (</w:t>
            </w:r>
            <w:r w:rsidRPr="00B92693">
              <w:rPr>
                <w:rFonts w:ascii="Calibri" w:hAnsi="Calibri"/>
                <w:i/>
                <w:szCs w:val="22"/>
                <w:lang w:val="en-US"/>
              </w:rPr>
              <w:t>Trello</w:t>
            </w:r>
            <w:r w:rsidRPr="00B92693">
              <w:rPr>
                <w:rFonts w:ascii="Calibri" w:hAnsi="Calibri"/>
                <w:szCs w:val="22"/>
                <w:lang w:val="en-US"/>
              </w:rPr>
              <w:t xml:space="preserve">, </w:t>
            </w:r>
            <w:r w:rsidRPr="00B92693">
              <w:rPr>
                <w:rFonts w:ascii="Calibri" w:hAnsi="Calibri"/>
                <w:i/>
                <w:szCs w:val="22"/>
                <w:lang w:val="en-US"/>
              </w:rPr>
              <w:t>Google</w:t>
            </w:r>
            <w:r w:rsidRPr="00B92693">
              <w:rPr>
                <w:rFonts w:ascii="Calibri" w:hAnsi="Calibri"/>
                <w:szCs w:val="22"/>
                <w:lang w:val="en-US"/>
              </w:rPr>
              <w:t xml:space="preserve"> </w:t>
            </w:r>
            <w:r w:rsidRPr="00B92693">
              <w:rPr>
                <w:rFonts w:ascii="Calibri" w:hAnsi="Calibri"/>
                <w:i/>
                <w:szCs w:val="22"/>
                <w:lang w:val="en-US"/>
              </w:rPr>
              <w:t>Drive</w:t>
            </w:r>
            <w:r w:rsidRPr="00B92693">
              <w:rPr>
                <w:rFonts w:ascii="Calibri" w:hAnsi="Calibri"/>
                <w:szCs w:val="22"/>
                <w:lang w:val="en-US"/>
              </w:rPr>
              <w:t xml:space="preserve">, </w:t>
            </w:r>
            <w:r w:rsidRPr="00B92693">
              <w:rPr>
                <w:rFonts w:ascii="Calibri" w:hAnsi="Calibri"/>
                <w:i/>
                <w:szCs w:val="22"/>
                <w:lang w:val="en-US"/>
              </w:rPr>
              <w:t>Skype</w:t>
            </w:r>
            <w:r w:rsidRPr="00B92693">
              <w:rPr>
                <w:rFonts w:ascii="Calibri" w:hAnsi="Calibri"/>
                <w:szCs w:val="22"/>
                <w:lang w:val="en-US"/>
              </w:rPr>
              <w:t>, etc.).</w:t>
            </w:r>
          </w:p>
          <w:p w14:paraId="6D77B539" w14:textId="77777777" w:rsidR="00A3404C" w:rsidRPr="00B92693" w:rsidRDefault="00A3404C" w:rsidP="00A3404C">
            <w:pPr>
              <w:jc w:val="both"/>
              <w:rPr>
                <w:rFonts w:ascii="Calibri" w:hAnsi="Calibri"/>
                <w:b/>
                <w:szCs w:val="22"/>
                <w:lang w:val="en-US"/>
              </w:rPr>
            </w:pPr>
          </w:p>
          <w:p w14:paraId="24702AF1" w14:textId="77777777" w:rsidR="00A3404C" w:rsidRPr="00B92693" w:rsidRDefault="00A3404C" w:rsidP="00A3404C">
            <w:pPr>
              <w:jc w:val="both"/>
              <w:rPr>
                <w:szCs w:val="22"/>
                <w:lang w:val="en-US"/>
              </w:rPr>
            </w:pPr>
            <w:r w:rsidRPr="00B92693">
              <w:rPr>
                <w:rFonts w:ascii="Calibri" w:hAnsi="Calibri"/>
                <w:b/>
                <w:szCs w:val="22"/>
                <w:lang w:val="en-US"/>
              </w:rPr>
              <w:t>Interdependencies</w:t>
            </w:r>
            <w:r w:rsidRPr="00B92693">
              <w:rPr>
                <w:rFonts w:ascii="Calibri" w:hAnsi="Calibri"/>
                <w:szCs w:val="22"/>
                <w:lang w:val="en-US"/>
              </w:rPr>
              <w:t>: horizontal WP linked with all project activities and WPs and implemented during the entire project lifecycle. WP1 is in charge of monitoring and ensuring the correct project implementation at all levels and to provide the IT tools to enhance the management efficiency.</w:t>
            </w:r>
            <w:r w:rsidRPr="00B92693">
              <w:rPr>
                <w:szCs w:val="22"/>
                <w:lang w:val="en-US"/>
              </w:rPr>
              <w:t xml:space="preserve"> </w:t>
            </w:r>
          </w:p>
          <w:p w14:paraId="170A113C" w14:textId="77777777" w:rsidR="00A3404C" w:rsidRPr="001516B6" w:rsidRDefault="00A3404C" w:rsidP="00A3404C">
            <w:pPr>
              <w:rPr>
                <w:szCs w:val="22"/>
                <w:lang w:val="en-GB"/>
              </w:rPr>
            </w:pPr>
          </w:p>
        </w:tc>
      </w:tr>
      <w:tr w:rsidR="00A3404C" w:rsidRPr="001516B6" w14:paraId="2837A20C" w14:textId="77777777" w:rsidTr="00D47891">
        <w:trPr>
          <w:trHeight w:val="493"/>
        </w:trPr>
        <w:tc>
          <w:tcPr>
            <w:tcW w:w="2127" w:type="dxa"/>
            <w:vAlign w:val="center"/>
          </w:tcPr>
          <w:p w14:paraId="5F8A8B67" w14:textId="77777777" w:rsidR="00A3404C" w:rsidRPr="001516B6" w:rsidRDefault="00A3404C" w:rsidP="00A3404C">
            <w:pPr>
              <w:rPr>
                <w:b/>
                <w:lang w:val="en-GB"/>
              </w:rPr>
            </w:pPr>
            <w:r w:rsidRPr="001516B6">
              <w:rPr>
                <w:b/>
                <w:lang w:val="en-GB"/>
              </w:rPr>
              <w:t>Tasks</w:t>
            </w:r>
          </w:p>
        </w:tc>
        <w:tc>
          <w:tcPr>
            <w:tcW w:w="7512" w:type="dxa"/>
            <w:gridSpan w:val="4"/>
            <w:vAlign w:val="center"/>
          </w:tcPr>
          <w:p w14:paraId="39778FE1" w14:textId="77777777" w:rsidR="00A3404C" w:rsidRPr="00B54650" w:rsidRDefault="00A3404C" w:rsidP="00A3404C">
            <w:pPr>
              <w:pStyle w:val="BulletBox"/>
              <w:numPr>
                <w:ilvl w:val="0"/>
                <w:numId w:val="0"/>
              </w:numPr>
              <w:jc w:val="both"/>
              <w:rPr>
                <w:rFonts w:ascii="Calibri" w:hAnsi="Calibri"/>
                <w:b/>
                <w:szCs w:val="22"/>
              </w:rPr>
            </w:pPr>
            <w:r w:rsidRPr="00B54650">
              <w:rPr>
                <w:rFonts w:ascii="Calibri" w:hAnsi="Calibri"/>
                <w:b/>
                <w:szCs w:val="22"/>
              </w:rPr>
              <w:t>T1.1 TECHNICAL, ADMINISTRATIVE &amp; FINANCIAL MANAGEMENT (M1-36)</w:t>
            </w:r>
          </w:p>
          <w:p w14:paraId="3AD76A34"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Objective</w:t>
            </w:r>
            <w:r w:rsidRPr="00B54650">
              <w:rPr>
                <w:rFonts w:ascii="Calibri" w:hAnsi="Calibri"/>
                <w:szCs w:val="22"/>
              </w:rPr>
              <w:t>: to carry out a regular continuous of the partners’ performance, tasks implementation, results and budget execution to ensure the proper project deployment.</w:t>
            </w:r>
          </w:p>
          <w:p w14:paraId="751220F5" w14:textId="77777777" w:rsidR="00A3404C" w:rsidRPr="00B54650" w:rsidRDefault="00A3404C" w:rsidP="00A3404C">
            <w:pPr>
              <w:pStyle w:val="BulletBox"/>
              <w:numPr>
                <w:ilvl w:val="0"/>
                <w:numId w:val="0"/>
              </w:numPr>
              <w:ind w:left="86"/>
              <w:jc w:val="both"/>
              <w:rPr>
                <w:rFonts w:ascii="Calibri" w:hAnsi="Calibri"/>
                <w:szCs w:val="22"/>
              </w:rPr>
            </w:pPr>
          </w:p>
          <w:p w14:paraId="53874F90"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b/>
                <w:szCs w:val="22"/>
              </w:rPr>
              <w:t xml:space="preserve">- </w:t>
            </w:r>
            <w:r w:rsidRPr="00B54650">
              <w:rPr>
                <w:rFonts w:ascii="Calibri" w:hAnsi="Calibri"/>
                <w:b/>
                <w:i/>
                <w:szCs w:val="22"/>
              </w:rPr>
              <w:t>Technical management</w:t>
            </w:r>
            <w:r w:rsidRPr="00B54650">
              <w:rPr>
                <w:rFonts w:ascii="Calibri" w:hAnsi="Calibri"/>
                <w:szCs w:val="22"/>
              </w:rPr>
              <w:t xml:space="preserve"> in charge of monitoring all project activities deployment (timeline, methodology, responsible, results) and to report to the funding authority. Technical management tasks will also consist in the project start-up (preparation of project management tools such as project contact lists, extranet with all documentation, LFM continuous updating, work plan adjustment, templates for technical reporting, etc.) and closure (sustainability issues, website transfer to PC HEIs, final reporting and communication with EACEA, etc.). This will be done in strict cooperation and with the support of the Regional Coordinator, IUST.</w:t>
            </w:r>
          </w:p>
          <w:p w14:paraId="09042B32" w14:textId="77777777" w:rsidR="00A3404C" w:rsidRPr="00B54650" w:rsidRDefault="00A3404C" w:rsidP="00A3404C">
            <w:pPr>
              <w:pStyle w:val="BulletBox"/>
              <w:numPr>
                <w:ilvl w:val="0"/>
                <w:numId w:val="0"/>
              </w:numPr>
              <w:jc w:val="both"/>
              <w:rPr>
                <w:rFonts w:ascii="Calibri" w:hAnsi="Calibri"/>
                <w:szCs w:val="22"/>
              </w:rPr>
            </w:pPr>
          </w:p>
          <w:p w14:paraId="7FF9D582" w14:textId="77777777" w:rsidR="00A3404C" w:rsidRPr="00B54650" w:rsidRDefault="00A3404C" w:rsidP="00A3404C">
            <w:pPr>
              <w:pStyle w:val="BulletBox"/>
              <w:numPr>
                <w:ilvl w:val="0"/>
                <w:numId w:val="0"/>
              </w:numPr>
              <w:ind w:left="86"/>
              <w:jc w:val="both"/>
              <w:rPr>
                <w:rFonts w:ascii="Calibri" w:hAnsi="Calibri"/>
                <w:szCs w:val="22"/>
              </w:rPr>
            </w:pPr>
            <w:r w:rsidRPr="00B54650">
              <w:rPr>
                <w:rFonts w:ascii="Calibri" w:hAnsi="Calibri"/>
                <w:b/>
                <w:i/>
                <w:szCs w:val="22"/>
              </w:rPr>
              <w:t>- Administrative/financial management</w:t>
            </w:r>
            <w:r w:rsidRPr="00B54650">
              <w:rPr>
                <w:rFonts w:ascii="Calibri" w:hAnsi="Calibri"/>
                <w:b/>
                <w:szCs w:val="22"/>
              </w:rPr>
              <w:t xml:space="preserve"> </w:t>
            </w:r>
            <w:r w:rsidRPr="00B54650">
              <w:rPr>
                <w:rFonts w:ascii="Calibri" w:hAnsi="Calibri"/>
                <w:szCs w:val="22"/>
              </w:rPr>
              <w:t>in charge of the correct and effective budget execution in line with institutional, national and EU regulations. This will also include the delivery of the contractual financial reporting, the set up of administrative management tools (management manual, templates and their instructions for financial reporting, etc.) and the support to partners in case of challenges in financial reporting.</w:t>
            </w:r>
          </w:p>
          <w:p w14:paraId="2E80CCD8" w14:textId="77777777" w:rsidR="00A3404C" w:rsidRPr="00B54650" w:rsidRDefault="00A3404C" w:rsidP="00A3404C">
            <w:pPr>
              <w:pStyle w:val="BulletBox"/>
              <w:numPr>
                <w:ilvl w:val="0"/>
                <w:numId w:val="0"/>
              </w:numPr>
              <w:ind w:left="86"/>
              <w:jc w:val="both"/>
              <w:rPr>
                <w:rFonts w:ascii="Calibri" w:hAnsi="Calibri"/>
                <w:szCs w:val="22"/>
              </w:rPr>
            </w:pPr>
          </w:p>
          <w:p w14:paraId="1E3F549C"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rPr>
              <w:t>In addition to the official reports, UA will also request partners for a six monthly updating (technical &amp; financial). This will ensure the early detection of any deviation and, if necessary, the application of mitigation measures to keep the project on the right track.</w:t>
            </w:r>
          </w:p>
          <w:p w14:paraId="7E9DABDA" w14:textId="77777777" w:rsidR="00A3404C" w:rsidRPr="00B54650" w:rsidRDefault="00A3404C" w:rsidP="00A3404C">
            <w:pPr>
              <w:pStyle w:val="BulletBox"/>
              <w:numPr>
                <w:ilvl w:val="0"/>
                <w:numId w:val="0"/>
              </w:numPr>
              <w:ind w:left="86"/>
              <w:jc w:val="both"/>
              <w:rPr>
                <w:rFonts w:ascii="Calibri" w:hAnsi="Calibri"/>
                <w:szCs w:val="22"/>
              </w:rPr>
            </w:pPr>
          </w:p>
          <w:p w14:paraId="01D6B978"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Activities</w:t>
            </w:r>
            <w:r w:rsidRPr="00B54650">
              <w:rPr>
                <w:rFonts w:ascii="Calibri" w:hAnsi="Calibri"/>
                <w:szCs w:val="22"/>
              </w:rPr>
              <w:t>:</w:t>
            </w:r>
          </w:p>
          <w:p w14:paraId="2595DA08"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Nomination of Scientific Coordination Committee (SCC), composed by WP leaders and definition of responsibilities during KoM</w:t>
            </w:r>
          </w:p>
          <w:p w14:paraId="00DA298C"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Consolidation of the work plan and working methodology</w:t>
            </w:r>
          </w:p>
          <w:p w14:paraId="4C7892A9"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 xml:space="preserve">Consolidation of the meeting calendar and virtual meetings </w:t>
            </w:r>
          </w:p>
          <w:p w14:paraId="489F3D14"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 xml:space="preserve">Definition of the project contact list and </w:t>
            </w:r>
            <w:r w:rsidRPr="00B54650">
              <w:rPr>
                <w:rFonts w:ascii="Calibri" w:hAnsi="Calibri"/>
                <w:i/>
                <w:szCs w:val="22"/>
              </w:rPr>
              <w:t>«MORALE who we are» </w:t>
            </w:r>
            <w:r w:rsidRPr="00B54650">
              <w:rPr>
                <w:rFonts w:ascii="Calibri" w:hAnsi="Calibri"/>
                <w:szCs w:val="22"/>
              </w:rPr>
              <w:t>dossier</w:t>
            </w:r>
            <w:r w:rsidRPr="00B54650">
              <w:rPr>
                <w:rFonts w:ascii="Calibri" w:hAnsi="Calibri"/>
                <w:i/>
                <w:szCs w:val="22"/>
              </w:rPr>
              <w:t xml:space="preserve"> </w:t>
            </w:r>
            <w:r w:rsidRPr="00B54650">
              <w:rPr>
                <w:rFonts w:ascii="Calibri" w:hAnsi="Calibri"/>
                <w:szCs w:val="22"/>
              </w:rPr>
              <w:t xml:space="preserve">(with the profile and photo of all staff involved), continuously updated </w:t>
            </w:r>
          </w:p>
          <w:p w14:paraId="1FF70BD9"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Drafting of the project management and communication manual</w:t>
            </w:r>
          </w:p>
          <w:p w14:paraId="638E46AB"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Partnership agreements with the consortium members</w:t>
            </w:r>
          </w:p>
          <w:p w14:paraId="6439E8DB" w14:textId="77777777" w:rsidR="00A3404C" w:rsidRPr="00B54650" w:rsidRDefault="00A3404C" w:rsidP="00747865">
            <w:pPr>
              <w:pStyle w:val="BulletBox"/>
              <w:numPr>
                <w:ilvl w:val="0"/>
                <w:numId w:val="5"/>
              </w:numPr>
              <w:jc w:val="both"/>
              <w:rPr>
                <w:rFonts w:ascii="Calibri" w:hAnsi="Calibri"/>
                <w:szCs w:val="22"/>
              </w:rPr>
            </w:pPr>
            <w:r w:rsidRPr="00B54650">
              <w:rPr>
                <w:rFonts w:ascii="Calibri" w:hAnsi="Calibri"/>
                <w:szCs w:val="22"/>
              </w:rPr>
              <w:t xml:space="preserve">Preparation of reporting templates </w:t>
            </w:r>
          </w:p>
          <w:p w14:paraId="1CA7187D" w14:textId="77777777" w:rsidR="00A3404C" w:rsidRPr="00B54650" w:rsidRDefault="00A3404C" w:rsidP="00A3404C">
            <w:pPr>
              <w:pStyle w:val="BulletBox"/>
              <w:numPr>
                <w:ilvl w:val="0"/>
                <w:numId w:val="0"/>
              </w:numPr>
              <w:ind w:left="806"/>
              <w:jc w:val="both"/>
              <w:rPr>
                <w:rFonts w:ascii="Calibri" w:hAnsi="Calibri"/>
                <w:szCs w:val="22"/>
              </w:rPr>
            </w:pPr>
          </w:p>
          <w:p w14:paraId="516341B6"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Expected results</w:t>
            </w:r>
            <w:r w:rsidRPr="00B54650">
              <w:rPr>
                <w:rFonts w:ascii="Calibri" w:hAnsi="Calibri"/>
                <w:szCs w:val="22"/>
              </w:rPr>
              <w:t>:</w:t>
            </w:r>
          </w:p>
          <w:p w14:paraId="67DCB5D6" w14:textId="77777777" w:rsidR="00A3404C" w:rsidRPr="00B54650" w:rsidRDefault="00A3404C" w:rsidP="00747865">
            <w:pPr>
              <w:pStyle w:val="BulletBox"/>
              <w:numPr>
                <w:ilvl w:val="0"/>
                <w:numId w:val="6"/>
              </w:numPr>
              <w:jc w:val="both"/>
              <w:rPr>
                <w:rFonts w:ascii="Calibri" w:hAnsi="Calibri"/>
                <w:szCs w:val="22"/>
              </w:rPr>
            </w:pPr>
            <w:r w:rsidRPr="00B54650">
              <w:rPr>
                <w:rFonts w:ascii="Calibri" w:hAnsi="Calibri"/>
                <w:szCs w:val="22"/>
                <w:u w:val="single"/>
              </w:rPr>
              <w:t>Intangible</w:t>
            </w:r>
            <w:r w:rsidRPr="00B54650">
              <w:rPr>
                <w:rFonts w:ascii="Calibri" w:hAnsi="Calibri"/>
                <w:szCs w:val="22"/>
              </w:rPr>
              <w:t>: project managed and implemented in line with the work plan and budget and in line with institutional, national, EU regulations. Funding authorities and consortium satisfied with project results. All partners are involved and committed towards the project activities.</w:t>
            </w:r>
          </w:p>
          <w:p w14:paraId="1938C0F7" w14:textId="77777777" w:rsidR="00A3404C" w:rsidRPr="00B54650" w:rsidRDefault="00A3404C" w:rsidP="00A3404C">
            <w:pPr>
              <w:pStyle w:val="BulletBox"/>
              <w:numPr>
                <w:ilvl w:val="0"/>
                <w:numId w:val="0"/>
              </w:numPr>
              <w:ind w:left="806"/>
              <w:jc w:val="both"/>
              <w:rPr>
                <w:rFonts w:ascii="Calibri" w:hAnsi="Calibri"/>
                <w:szCs w:val="22"/>
              </w:rPr>
            </w:pPr>
            <w:r w:rsidRPr="00B54650">
              <w:rPr>
                <w:rFonts w:ascii="Calibri" w:hAnsi="Calibri"/>
                <w:szCs w:val="22"/>
              </w:rPr>
              <w:t xml:space="preserve"> </w:t>
            </w:r>
          </w:p>
          <w:p w14:paraId="314F7EA0" w14:textId="77777777" w:rsidR="00A3404C" w:rsidRPr="00B54650" w:rsidRDefault="00A3404C" w:rsidP="00747865">
            <w:pPr>
              <w:pStyle w:val="BulletBox"/>
              <w:numPr>
                <w:ilvl w:val="0"/>
                <w:numId w:val="6"/>
              </w:numPr>
              <w:jc w:val="both"/>
              <w:rPr>
                <w:rFonts w:ascii="Calibri" w:hAnsi="Calibri"/>
                <w:szCs w:val="22"/>
              </w:rPr>
            </w:pPr>
            <w:r w:rsidRPr="00B54650">
              <w:rPr>
                <w:rFonts w:ascii="Calibri" w:hAnsi="Calibri"/>
                <w:szCs w:val="22"/>
                <w:u w:val="single"/>
              </w:rPr>
              <w:t>Tangible</w:t>
            </w:r>
            <w:r w:rsidRPr="00B54650">
              <w:rPr>
                <w:rFonts w:ascii="Calibri" w:hAnsi="Calibri"/>
                <w:szCs w:val="22"/>
              </w:rPr>
              <w:t>: 2 contractual reports, 6 six-monthly internal reports (technical &amp; financial) (M6-12-18-24-30-36), regular update to work plan and LFM, 1 management manual, 1 contact list regularly updated, three monthly project newsletter (at least 14 issues), 1 set of templates for administrative/financial and technical reporting, 1 in-depth contingency and mitigation measures plan.</w:t>
            </w:r>
          </w:p>
          <w:p w14:paraId="51B9911F" w14:textId="77777777" w:rsidR="00A3404C" w:rsidRPr="00B54650" w:rsidRDefault="00A3404C" w:rsidP="00A3404C">
            <w:pPr>
              <w:pStyle w:val="BulletBox"/>
              <w:numPr>
                <w:ilvl w:val="0"/>
                <w:numId w:val="0"/>
              </w:numPr>
              <w:jc w:val="both"/>
              <w:rPr>
                <w:rFonts w:ascii="Calibri" w:hAnsi="Calibri"/>
                <w:szCs w:val="22"/>
              </w:rPr>
            </w:pPr>
          </w:p>
          <w:p w14:paraId="570139A9" w14:textId="77777777" w:rsidR="00A3404C" w:rsidRPr="00B54650" w:rsidRDefault="00A3404C" w:rsidP="00A3404C">
            <w:pPr>
              <w:pStyle w:val="BulletBox"/>
              <w:numPr>
                <w:ilvl w:val="0"/>
                <w:numId w:val="0"/>
              </w:numPr>
              <w:jc w:val="both"/>
              <w:rPr>
                <w:rFonts w:ascii="Calibri" w:hAnsi="Calibri"/>
                <w:b/>
                <w:szCs w:val="22"/>
              </w:rPr>
            </w:pPr>
            <w:r w:rsidRPr="00B54650">
              <w:rPr>
                <w:rFonts w:ascii="Calibri" w:hAnsi="Calibri"/>
                <w:b/>
                <w:szCs w:val="22"/>
              </w:rPr>
              <w:t>T1.2 PROJECT MEETINGS (M1-36)</w:t>
            </w:r>
          </w:p>
          <w:p w14:paraId="650DFBB5"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Objective:</w:t>
            </w:r>
            <w:r w:rsidRPr="00B54650">
              <w:rPr>
                <w:rFonts w:ascii="Calibri" w:hAnsi="Calibri"/>
                <w:szCs w:val="22"/>
              </w:rPr>
              <w:t xml:space="preserve"> to plan and implement six-monthly consortium face-to-face meetings (+3 electroncal), including the KoM, with the purpose of discussing about the project implementation, mitigate any possible challenge/doubt and agree on the tasks, responsibilities and deadlines for the next period. Project meetings are planned to be always merged with other project activities (trainings or dissemination events, etc.) for cost efficiency purposes. Project meetings will be with the whole consortium and special sections will be for the SCC and Quality Board –QB- (see WP7 for QA issues).</w:t>
            </w:r>
          </w:p>
          <w:p w14:paraId="647E3D7F" w14:textId="77777777" w:rsidR="00A3404C" w:rsidRDefault="00A3404C" w:rsidP="00A3404C">
            <w:pPr>
              <w:pStyle w:val="BulletBox"/>
              <w:numPr>
                <w:ilvl w:val="0"/>
                <w:numId w:val="0"/>
              </w:numPr>
              <w:ind w:left="86"/>
              <w:jc w:val="both"/>
              <w:rPr>
                <w:rFonts w:ascii="Calibri" w:hAnsi="Calibri"/>
                <w:szCs w:val="22"/>
              </w:rPr>
            </w:pPr>
          </w:p>
          <w:p w14:paraId="5A0A1CCF" w14:textId="77777777" w:rsidR="00A3404C" w:rsidRPr="007211E5" w:rsidRDefault="00A3404C" w:rsidP="00A3404C">
            <w:pPr>
              <w:pStyle w:val="BulletBox"/>
              <w:numPr>
                <w:ilvl w:val="0"/>
                <w:numId w:val="0"/>
              </w:numPr>
              <w:ind w:left="86"/>
              <w:jc w:val="center"/>
              <w:rPr>
                <w:rFonts w:ascii="Calibri" w:hAnsi="Calibri"/>
                <w:sz w:val="18"/>
                <w:szCs w:val="18"/>
              </w:rPr>
            </w:pPr>
            <w:r w:rsidRPr="007211E5">
              <w:rPr>
                <w:rFonts w:ascii="Calibri" w:hAnsi="Calibri"/>
                <w:sz w:val="18"/>
                <w:szCs w:val="18"/>
              </w:rPr>
              <w:t>In project meetings and in terms of teamwork at each partner, gender observance will be key.</w:t>
            </w:r>
          </w:p>
          <w:p w14:paraId="51000BB6" w14:textId="77777777" w:rsidR="00A3404C" w:rsidRPr="00B54650" w:rsidRDefault="00A3404C" w:rsidP="00A3404C">
            <w:pPr>
              <w:pStyle w:val="BulletBox"/>
              <w:numPr>
                <w:ilvl w:val="0"/>
                <w:numId w:val="0"/>
              </w:numPr>
              <w:ind w:left="86"/>
              <w:jc w:val="both"/>
              <w:rPr>
                <w:rFonts w:ascii="Calibri" w:hAnsi="Calibri"/>
                <w:szCs w:val="22"/>
              </w:rPr>
            </w:pPr>
          </w:p>
          <w:p w14:paraId="09CE2F25"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Scheduled activities</w:t>
            </w:r>
            <w:r w:rsidRPr="00B54650">
              <w:rPr>
                <w:rFonts w:ascii="Calibri" w:hAnsi="Calibri"/>
                <w:szCs w:val="22"/>
              </w:rPr>
              <w:t>:</w:t>
            </w:r>
          </w:p>
          <w:p w14:paraId="45F352BE" w14:textId="77777777" w:rsidR="00A3404C" w:rsidRPr="00B54650" w:rsidRDefault="00A3404C" w:rsidP="00747865">
            <w:pPr>
              <w:pStyle w:val="BulletBox"/>
              <w:numPr>
                <w:ilvl w:val="0"/>
                <w:numId w:val="7"/>
              </w:numPr>
              <w:jc w:val="both"/>
              <w:rPr>
                <w:rFonts w:ascii="Calibri" w:hAnsi="Calibri"/>
                <w:szCs w:val="22"/>
              </w:rPr>
            </w:pPr>
            <w:r w:rsidRPr="00B54650">
              <w:rPr>
                <w:rFonts w:ascii="Calibri" w:hAnsi="Calibri"/>
                <w:szCs w:val="22"/>
              </w:rPr>
              <w:t>Project meetings logistics organisation and list of participants per institution (including the KoM).</w:t>
            </w:r>
          </w:p>
          <w:p w14:paraId="22BA149F" w14:textId="77777777" w:rsidR="00A3404C" w:rsidRPr="00B54650" w:rsidRDefault="00A3404C" w:rsidP="00747865">
            <w:pPr>
              <w:pStyle w:val="BulletBox"/>
              <w:numPr>
                <w:ilvl w:val="0"/>
                <w:numId w:val="7"/>
              </w:numPr>
              <w:jc w:val="both"/>
              <w:rPr>
                <w:rFonts w:ascii="Calibri" w:hAnsi="Calibri"/>
                <w:szCs w:val="22"/>
              </w:rPr>
            </w:pPr>
            <w:r w:rsidRPr="00B54650">
              <w:rPr>
                <w:rFonts w:ascii="Calibri" w:hAnsi="Calibri"/>
                <w:szCs w:val="22"/>
              </w:rPr>
              <w:t>Preparation of the agendas in cooperation with all partners.</w:t>
            </w:r>
          </w:p>
          <w:p w14:paraId="57B5EA2F" w14:textId="77777777" w:rsidR="00A3404C" w:rsidRPr="00B54650" w:rsidRDefault="00A3404C" w:rsidP="00747865">
            <w:pPr>
              <w:pStyle w:val="BulletBox"/>
              <w:numPr>
                <w:ilvl w:val="0"/>
                <w:numId w:val="7"/>
              </w:numPr>
              <w:jc w:val="both"/>
              <w:rPr>
                <w:rFonts w:ascii="Calibri" w:hAnsi="Calibri"/>
                <w:szCs w:val="22"/>
              </w:rPr>
            </w:pPr>
            <w:r w:rsidRPr="00B54650">
              <w:rPr>
                <w:rFonts w:ascii="Calibri" w:hAnsi="Calibri"/>
                <w:szCs w:val="22"/>
              </w:rPr>
              <w:t>Drafting of the project meeting minutes and consolidation with all partners, where the main conclusions and next steps for the next 6-months period are detailed.</w:t>
            </w:r>
          </w:p>
          <w:p w14:paraId="78E5DF6B" w14:textId="77777777" w:rsidR="00A3404C" w:rsidRPr="00B54650" w:rsidRDefault="00A3404C" w:rsidP="00A3404C">
            <w:pPr>
              <w:pStyle w:val="BulletBox"/>
              <w:numPr>
                <w:ilvl w:val="0"/>
                <w:numId w:val="0"/>
              </w:numPr>
              <w:ind w:left="86"/>
              <w:jc w:val="both"/>
              <w:rPr>
                <w:rFonts w:ascii="Calibri" w:hAnsi="Calibri"/>
                <w:szCs w:val="22"/>
                <w:u w:val="single"/>
              </w:rPr>
            </w:pPr>
          </w:p>
          <w:p w14:paraId="25B8FD9D" w14:textId="77777777" w:rsidR="00A3404C" w:rsidRPr="00B54650" w:rsidRDefault="00A3404C" w:rsidP="00A3404C">
            <w:pPr>
              <w:pStyle w:val="BulletBox"/>
              <w:numPr>
                <w:ilvl w:val="0"/>
                <w:numId w:val="0"/>
              </w:numPr>
              <w:ind w:left="86"/>
              <w:jc w:val="both"/>
              <w:rPr>
                <w:rFonts w:ascii="Calibri" w:hAnsi="Calibri"/>
                <w:szCs w:val="22"/>
                <w:u w:val="single"/>
              </w:rPr>
            </w:pPr>
          </w:p>
          <w:p w14:paraId="44E63FAF"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Expected results</w:t>
            </w:r>
            <w:r w:rsidRPr="00B54650">
              <w:rPr>
                <w:rFonts w:ascii="Calibri" w:hAnsi="Calibri"/>
                <w:szCs w:val="22"/>
              </w:rPr>
              <w:t>:</w:t>
            </w:r>
          </w:p>
          <w:p w14:paraId="5025F9A2" w14:textId="77777777" w:rsidR="00A3404C" w:rsidRPr="00B54650" w:rsidRDefault="00A3404C" w:rsidP="00747865">
            <w:pPr>
              <w:pStyle w:val="BulletBox"/>
              <w:numPr>
                <w:ilvl w:val="0"/>
                <w:numId w:val="8"/>
              </w:numPr>
              <w:jc w:val="both"/>
              <w:rPr>
                <w:rFonts w:ascii="Calibri" w:hAnsi="Calibri"/>
                <w:szCs w:val="22"/>
                <w:u w:val="single"/>
              </w:rPr>
            </w:pPr>
            <w:r w:rsidRPr="00B54650">
              <w:rPr>
                <w:rFonts w:ascii="Calibri" w:hAnsi="Calibri"/>
                <w:szCs w:val="22"/>
                <w:u w:val="single"/>
              </w:rPr>
              <w:t>Intangible</w:t>
            </w:r>
            <w:r w:rsidRPr="00B54650">
              <w:rPr>
                <w:rFonts w:ascii="Calibri" w:hAnsi="Calibri"/>
                <w:szCs w:val="22"/>
              </w:rPr>
              <w:t>: satisfaction of all partners for both logistics and project development + discussion and agreement during the consortium meetings. Tasks, responsibilities and deadlines for the next six-months period are feasible, clear and responsibilities are well defined. Mitigation measures for any possible challenge during the project implementation are agreed to be implemented, if necessary.</w:t>
            </w:r>
          </w:p>
          <w:p w14:paraId="5BE6AC9E" w14:textId="77777777" w:rsidR="00A3404C" w:rsidRPr="00B54650" w:rsidRDefault="00A3404C" w:rsidP="00A3404C">
            <w:pPr>
              <w:pStyle w:val="BulletBox"/>
              <w:numPr>
                <w:ilvl w:val="0"/>
                <w:numId w:val="0"/>
              </w:numPr>
              <w:ind w:left="806"/>
              <w:jc w:val="both"/>
              <w:rPr>
                <w:rFonts w:ascii="Calibri" w:hAnsi="Calibri"/>
                <w:szCs w:val="22"/>
                <w:u w:val="single"/>
              </w:rPr>
            </w:pPr>
          </w:p>
          <w:p w14:paraId="3B791166" w14:textId="77777777" w:rsidR="00A3404C" w:rsidRPr="00B54650" w:rsidRDefault="00A3404C" w:rsidP="00747865">
            <w:pPr>
              <w:pStyle w:val="BulletBox"/>
              <w:numPr>
                <w:ilvl w:val="0"/>
                <w:numId w:val="8"/>
              </w:numPr>
              <w:jc w:val="both"/>
              <w:rPr>
                <w:rFonts w:ascii="Calibri" w:hAnsi="Calibri"/>
                <w:szCs w:val="22"/>
              </w:rPr>
            </w:pPr>
            <w:r w:rsidRPr="00B54650">
              <w:rPr>
                <w:rFonts w:ascii="Calibri" w:hAnsi="Calibri"/>
                <w:szCs w:val="22"/>
                <w:u w:val="single"/>
              </w:rPr>
              <w:t>Tangible</w:t>
            </w:r>
            <w:r w:rsidRPr="00B54650">
              <w:rPr>
                <w:rFonts w:ascii="Calibri" w:hAnsi="Calibri"/>
                <w:szCs w:val="22"/>
              </w:rPr>
              <w:t xml:space="preserve">: </w:t>
            </w:r>
            <w:r>
              <w:rPr>
                <w:rFonts w:ascii="Calibri" w:hAnsi="Calibri"/>
                <w:szCs w:val="22"/>
              </w:rPr>
              <w:t>7</w:t>
            </w:r>
            <w:r w:rsidRPr="00B54650">
              <w:rPr>
                <w:rFonts w:ascii="Calibri" w:hAnsi="Calibri"/>
                <w:szCs w:val="22"/>
              </w:rPr>
              <w:t xml:space="preserve"> face-to-face project and SCC meetings, including KoM (M2-6-12-18-25-30-36), (7 minutes+7 agendas+7 list of participants+7 sets of presentations and other material), 3 electronic project meetings with SCC &amp; Quality -QB- (for QB role please see WP6, quality assurance) with (3 minutes, documents+3 agendas+3 list of participants+3 meeting material). When required, additional virtual meetings will be held.</w:t>
            </w:r>
          </w:p>
          <w:p w14:paraId="2E9D5464" w14:textId="77777777" w:rsidR="00A3404C" w:rsidRPr="00B54650" w:rsidRDefault="00A3404C" w:rsidP="00A3404C">
            <w:pPr>
              <w:pStyle w:val="BulletBox"/>
              <w:numPr>
                <w:ilvl w:val="0"/>
                <w:numId w:val="0"/>
              </w:numPr>
              <w:rPr>
                <w:rFonts w:ascii="Calibri" w:hAnsi="Calibri"/>
                <w:szCs w:val="22"/>
              </w:rPr>
            </w:pPr>
          </w:p>
          <w:p w14:paraId="64BB4E1A" w14:textId="77777777" w:rsidR="00A3404C" w:rsidRPr="00B54650" w:rsidRDefault="00A3404C" w:rsidP="00A3404C">
            <w:pPr>
              <w:pStyle w:val="BulletBox"/>
              <w:numPr>
                <w:ilvl w:val="0"/>
                <w:numId w:val="0"/>
              </w:numPr>
              <w:jc w:val="both"/>
              <w:rPr>
                <w:rFonts w:ascii="Calibri" w:hAnsi="Calibri"/>
                <w:b/>
                <w:szCs w:val="22"/>
              </w:rPr>
            </w:pPr>
            <w:r w:rsidRPr="00B54650">
              <w:rPr>
                <w:rFonts w:ascii="Calibri" w:hAnsi="Calibri"/>
                <w:b/>
                <w:szCs w:val="22"/>
              </w:rPr>
              <w:t>T1.3 IT TOOLS FOR MANAGEMENT AND SUPPORT (M1-36)</w:t>
            </w:r>
          </w:p>
          <w:p w14:paraId="00B02A1E"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Objective:</w:t>
            </w:r>
            <w:r w:rsidRPr="00B54650">
              <w:rPr>
                <w:rFonts w:ascii="Calibri" w:hAnsi="Calibri"/>
                <w:szCs w:val="22"/>
              </w:rPr>
              <w:t xml:space="preserve"> to set up and maintain the IT tools employed for an effective and efficient project management and tasks development. </w:t>
            </w:r>
          </w:p>
          <w:p w14:paraId="014C7F3E" w14:textId="77777777" w:rsidR="00A3404C" w:rsidRPr="00B54650" w:rsidRDefault="00A3404C" w:rsidP="00A3404C">
            <w:pPr>
              <w:pStyle w:val="BulletBox"/>
              <w:numPr>
                <w:ilvl w:val="0"/>
                <w:numId w:val="0"/>
              </w:numPr>
              <w:ind w:left="86"/>
              <w:jc w:val="both"/>
              <w:rPr>
                <w:rFonts w:ascii="Calibri" w:hAnsi="Calibri"/>
                <w:szCs w:val="22"/>
                <w:u w:val="single"/>
              </w:rPr>
            </w:pPr>
          </w:p>
          <w:p w14:paraId="6EBA25CB" w14:textId="77777777" w:rsidR="00A3404C" w:rsidRPr="00B54650" w:rsidRDefault="00A3404C" w:rsidP="00A3404C">
            <w:pPr>
              <w:pStyle w:val="BulletBox"/>
              <w:numPr>
                <w:ilvl w:val="0"/>
                <w:numId w:val="0"/>
              </w:numPr>
              <w:jc w:val="both"/>
              <w:rPr>
                <w:rFonts w:ascii="Calibri" w:hAnsi="Calibri"/>
                <w:szCs w:val="22"/>
                <w:u w:val="single"/>
              </w:rPr>
            </w:pPr>
            <w:r w:rsidRPr="00B54650">
              <w:rPr>
                <w:rFonts w:ascii="Calibri" w:hAnsi="Calibri"/>
                <w:szCs w:val="22"/>
                <w:u w:val="single"/>
              </w:rPr>
              <w:t>Scheduled activities:</w:t>
            </w:r>
          </w:p>
          <w:p w14:paraId="7648D1E4" w14:textId="77777777" w:rsidR="00A3404C" w:rsidRPr="00B54650" w:rsidRDefault="00A3404C" w:rsidP="00747865">
            <w:pPr>
              <w:pStyle w:val="BulletBox"/>
              <w:numPr>
                <w:ilvl w:val="0"/>
                <w:numId w:val="9"/>
              </w:numPr>
              <w:jc w:val="both"/>
              <w:rPr>
                <w:rFonts w:ascii="Calibri" w:hAnsi="Calibri"/>
                <w:szCs w:val="22"/>
              </w:rPr>
            </w:pPr>
            <w:r w:rsidRPr="00B54650">
              <w:rPr>
                <w:rFonts w:ascii="Calibri" w:hAnsi="Calibri"/>
                <w:szCs w:val="22"/>
              </w:rPr>
              <w:t>Set up and maintenance of the project extranet as a repository of internal project documentation. This functionality will be linked to the project website created under WP6 (T6.1).</w:t>
            </w:r>
          </w:p>
          <w:p w14:paraId="62A91422" w14:textId="77777777" w:rsidR="00A3404C" w:rsidRPr="00B54650" w:rsidRDefault="00A3404C" w:rsidP="00747865">
            <w:pPr>
              <w:pStyle w:val="BulletBox"/>
              <w:numPr>
                <w:ilvl w:val="0"/>
                <w:numId w:val="9"/>
              </w:numPr>
              <w:jc w:val="both"/>
              <w:rPr>
                <w:rFonts w:ascii="Calibri" w:hAnsi="Calibri"/>
                <w:szCs w:val="22"/>
              </w:rPr>
            </w:pPr>
            <w:r w:rsidRPr="00B54650">
              <w:rPr>
                <w:rFonts w:ascii="Calibri" w:hAnsi="Calibri"/>
                <w:szCs w:val="22"/>
              </w:rPr>
              <w:t>Set up and maintenance of project newsletter infrastructure with latest news (see WP6 for all dissemination activities).</w:t>
            </w:r>
          </w:p>
          <w:p w14:paraId="0B764362" w14:textId="77777777" w:rsidR="00A3404C" w:rsidRPr="00B54650" w:rsidRDefault="00A3404C" w:rsidP="00747865">
            <w:pPr>
              <w:pStyle w:val="BulletBox"/>
              <w:numPr>
                <w:ilvl w:val="0"/>
                <w:numId w:val="9"/>
              </w:numPr>
              <w:jc w:val="both"/>
              <w:rPr>
                <w:rFonts w:ascii="Calibri" w:hAnsi="Calibri"/>
                <w:szCs w:val="22"/>
              </w:rPr>
            </w:pPr>
            <w:r w:rsidRPr="00B54650">
              <w:rPr>
                <w:rFonts w:ascii="Calibri" w:hAnsi="Calibri"/>
                <w:szCs w:val="22"/>
              </w:rPr>
              <w:t>Support to project partners on daily IT issues.</w:t>
            </w:r>
          </w:p>
          <w:p w14:paraId="5303B0B6" w14:textId="77777777" w:rsidR="00A3404C" w:rsidRPr="00B54650" w:rsidRDefault="00A3404C" w:rsidP="00A3404C">
            <w:pPr>
              <w:pStyle w:val="BulletBox"/>
              <w:numPr>
                <w:ilvl w:val="0"/>
                <w:numId w:val="0"/>
              </w:numPr>
              <w:ind w:left="806"/>
              <w:jc w:val="both"/>
              <w:rPr>
                <w:rFonts w:ascii="Calibri" w:hAnsi="Calibri"/>
                <w:szCs w:val="22"/>
              </w:rPr>
            </w:pPr>
          </w:p>
          <w:p w14:paraId="4F9F131A" w14:textId="77777777" w:rsidR="00A3404C" w:rsidRPr="00B54650" w:rsidRDefault="00A3404C" w:rsidP="00A3404C">
            <w:pPr>
              <w:pStyle w:val="BulletBox"/>
              <w:numPr>
                <w:ilvl w:val="0"/>
                <w:numId w:val="0"/>
              </w:numPr>
              <w:jc w:val="both"/>
              <w:rPr>
                <w:rFonts w:ascii="Calibri" w:hAnsi="Calibri"/>
                <w:szCs w:val="22"/>
              </w:rPr>
            </w:pPr>
            <w:r w:rsidRPr="00B54650">
              <w:rPr>
                <w:rFonts w:ascii="Calibri" w:hAnsi="Calibri"/>
                <w:szCs w:val="22"/>
                <w:u w:val="single"/>
              </w:rPr>
              <w:t>Expected results</w:t>
            </w:r>
            <w:r w:rsidRPr="00B54650">
              <w:rPr>
                <w:rFonts w:ascii="Calibri" w:hAnsi="Calibri"/>
                <w:szCs w:val="22"/>
              </w:rPr>
              <w:t>:</w:t>
            </w:r>
          </w:p>
          <w:p w14:paraId="24ACB63F" w14:textId="77777777" w:rsidR="00A3404C" w:rsidRPr="00B54650" w:rsidRDefault="00A3404C" w:rsidP="00747865">
            <w:pPr>
              <w:pStyle w:val="BulletBox"/>
              <w:numPr>
                <w:ilvl w:val="0"/>
                <w:numId w:val="10"/>
              </w:numPr>
              <w:jc w:val="both"/>
              <w:rPr>
                <w:rFonts w:ascii="Calibri" w:hAnsi="Calibri"/>
                <w:szCs w:val="22"/>
              </w:rPr>
            </w:pPr>
            <w:r w:rsidRPr="00B54650">
              <w:rPr>
                <w:rFonts w:ascii="Calibri" w:hAnsi="Calibri"/>
                <w:szCs w:val="22"/>
                <w:u w:val="single"/>
              </w:rPr>
              <w:t>Intangible</w:t>
            </w:r>
            <w:r w:rsidRPr="00B54650">
              <w:rPr>
                <w:rFonts w:ascii="Calibri" w:hAnsi="Calibri"/>
                <w:szCs w:val="22"/>
              </w:rPr>
              <w:t>: project documentation managed and accessible from all partners, regular contact and communication within the consortium, tasks deployment facilitated by IT tools</w:t>
            </w:r>
          </w:p>
          <w:p w14:paraId="10D854A6" w14:textId="77777777" w:rsidR="00A3404C" w:rsidRPr="00B54650" w:rsidRDefault="00A3404C" w:rsidP="00A3404C">
            <w:pPr>
              <w:pStyle w:val="BulletBox"/>
              <w:numPr>
                <w:ilvl w:val="0"/>
                <w:numId w:val="0"/>
              </w:numPr>
              <w:ind w:left="806"/>
              <w:jc w:val="both"/>
              <w:rPr>
                <w:rFonts w:ascii="Calibri" w:hAnsi="Calibri"/>
                <w:szCs w:val="22"/>
              </w:rPr>
            </w:pPr>
          </w:p>
          <w:p w14:paraId="56341BE7" w14:textId="77777777" w:rsidR="00A3404C" w:rsidRPr="00B54650" w:rsidRDefault="00A3404C" w:rsidP="00747865">
            <w:pPr>
              <w:pStyle w:val="BulletBox"/>
              <w:numPr>
                <w:ilvl w:val="0"/>
                <w:numId w:val="10"/>
              </w:numPr>
              <w:jc w:val="both"/>
              <w:rPr>
                <w:rFonts w:ascii="Calibri" w:hAnsi="Calibri"/>
                <w:szCs w:val="22"/>
              </w:rPr>
            </w:pPr>
            <w:r w:rsidRPr="00B54650">
              <w:rPr>
                <w:rFonts w:ascii="Calibri" w:hAnsi="Calibri"/>
                <w:szCs w:val="22"/>
                <w:u w:val="single"/>
              </w:rPr>
              <w:t>Tangible</w:t>
            </w:r>
            <w:r w:rsidRPr="00B54650">
              <w:rPr>
                <w:rFonts w:ascii="Calibri" w:hAnsi="Calibri"/>
                <w:szCs w:val="22"/>
              </w:rPr>
              <w:t>: 1 project extranet (M1), 1 project newsletter infrastructure.</w:t>
            </w:r>
          </w:p>
          <w:p w14:paraId="6112C5B5" w14:textId="77777777" w:rsidR="00A3404C" w:rsidRPr="001516B6" w:rsidRDefault="00A3404C" w:rsidP="00A3404C">
            <w:pPr>
              <w:rPr>
                <w:szCs w:val="22"/>
                <w:lang w:val="en-GB"/>
              </w:rPr>
            </w:pPr>
          </w:p>
        </w:tc>
      </w:tr>
      <w:tr w:rsidR="00A3404C" w:rsidRPr="001516B6" w14:paraId="0F738539" w14:textId="77777777" w:rsidTr="00D47891">
        <w:trPr>
          <w:trHeight w:val="493"/>
        </w:trPr>
        <w:tc>
          <w:tcPr>
            <w:tcW w:w="2127" w:type="dxa"/>
            <w:vAlign w:val="center"/>
          </w:tcPr>
          <w:p w14:paraId="79507269" w14:textId="77777777" w:rsidR="00A3404C" w:rsidRPr="001516B6" w:rsidRDefault="00A3404C" w:rsidP="00A3404C">
            <w:pPr>
              <w:rPr>
                <w:b/>
                <w:lang w:val="en-GB"/>
              </w:rPr>
            </w:pPr>
            <w:r w:rsidRPr="001516B6">
              <w:rPr>
                <w:b/>
                <w:lang w:val="en-GB"/>
              </w:rPr>
              <w:t>Estimated Start Date (dd-mm-yyyy)</w:t>
            </w:r>
          </w:p>
        </w:tc>
        <w:tc>
          <w:tcPr>
            <w:tcW w:w="2393" w:type="dxa"/>
            <w:vAlign w:val="center"/>
          </w:tcPr>
          <w:p w14:paraId="1E420DFF" w14:textId="4865746A" w:rsidR="00A3404C" w:rsidRPr="001516B6" w:rsidRDefault="00A3404C" w:rsidP="00A3404C">
            <w:pPr>
              <w:rPr>
                <w:szCs w:val="22"/>
                <w:lang w:val="en-GB"/>
              </w:rPr>
            </w:pPr>
            <w:r w:rsidRPr="001D348F">
              <w:rPr>
                <w:rFonts w:ascii="Calibri" w:hAnsi="Calibri"/>
                <w:szCs w:val="22"/>
              </w:rPr>
              <w:t>15/10/201</w:t>
            </w:r>
            <w:r>
              <w:rPr>
                <w:rFonts w:ascii="Calibri" w:hAnsi="Calibri"/>
                <w:szCs w:val="22"/>
              </w:rPr>
              <w:t>8</w:t>
            </w:r>
          </w:p>
        </w:tc>
        <w:tc>
          <w:tcPr>
            <w:tcW w:w="2394" w:type="dxa"/>
            <w:vAlign w:val="center"/>
          </w:tcPr>
          <w:p w14:paraId="671FC02F" w14:textId="77777777" w:rsidR="00A3404C" w:rsidRPr="001516B6" w:rsidRDefault="00A3404C" w:rsidP="00A3404C">
            <w:pPr>
              <w:rPr>
                <w:lang w:val="en-GB"/>
              </w:rPr>
            </w:pPr>
            <w:r w:rsidRPr="001516B6">
              <w:rPr>
                <w:b/>
                <w:lang w:val="en-GB"/>
              </w:rPr>
              <w:t>Estimated End Date (dd-mm-yyyy)</w:t>
            </w:r>
          </w:p>
        </w:tc>
        <w:tc>
          <w:tcPr>
            <w:tcW w:w="2725" w:type="dxa"/>
            <w:gridSpan w:val="2"/>
            <w:vAlign w:val="center"/>
          </w:tcPr>
          <w:p w14:paraId="481CAF07" w14:textId="5B742F4A" w:rsidR="00A3404C" w:rsidRPr="001516B6" w:rsidRDefault="00A3404C" w:rsidP="00A3404C">
            <w:pPr>
              <w:rPr>
                <w:szCs w:val="22"/>
                <w:lang w:val="en-GB"/>
              </w:rPr>
            </w:pPr>
            <w:r w:rsidRPr="001D348F">
              <w:rPr>
                <w:rFonts w:ascii="Calibri" w:hAnsi="Calibri"/>
                <w:szCs w:val="22"/>
              </w:rPr>
              <w:t>14/10/202</w:t>
            </w:r>
            <w:r>
              <w:rPr>
                <w:rFonts w:ascii="Calibri" w:hAnsi="Calibri"/>
                <w:szCs w:val="22"/>
              </w:rPr>
              <w:t>1</w:t>
            </w:r>
          </w:p>
        </w:tc>
      </w:tr>
      <w:tr w:rsidR="00A3404C" w:rsidRPr="001516B6" w14:paraId="0722AA8E" w14:textId="77777777" w:rsidTr="00D47891">
        <w:trPr>
          <w:trHeight w:val="493"/>
        </w:trPr>
        <w:tc>
          <w:tcPr>
            <w:tcW w:w="2127" w:type="dxa"/>
            <w:vAlign w:val="center"/>
          </w:tcPr>
          <w:p w14:paraId="5DCAA1D7" w14:textId="77777777" w:rsidR="00A3404C" w:rsidRPr="001516B6" w:rsidRDefault="00A3404C" w:rsidP="00A3404C">
            <w:pPr>
              <w:rPr>
                <w:b/>
                <w:lang w:val="en-GB"/>
              </w:rPr>
            </w:pPr>
            <w:r w:rsidRPr="001516B6">
              <w:rPr>
                <w:b/>
                <w:lang w:val="en-GB"/>
              </w:rPr>
              <w:t>Lead Organisation</w:t>
            </w:r>
          </w:p>
        </w:tc>
        <w:tc>
          <w:tcPr>
            <w:tcW w:w="7512" w:type="dxa"/>
            <w:gridSpan w:val="4"/>
            <w:vAlign w:val="center"/>
          </w:tcPr>
          <w:p w14:paraId="50B25C93" w14:textId="77777777" w:rsidR="00A3404C" w:rsidRPr="002F46D3" w:rsidRDefault="00A3404C" w:rsidP="00A3404C">
            <w:pPr>
              <w:jc w:val="both"/>
              <w:rPr>
                <w:rFonts w:ascii="Calibri" w:hAnsi="Calibri"/>
              </w:rPr>
            </w:pPr>
            <w:r>
              <w:rPr>
                <w:rFonts w:ascii="Calibri" w:hAnsi="Calibri"/>
              </w:rPr>
              <w:t>Beirut Arab University</w:t>
            </w:r>
            <w:r w:rsidRPr="002F46D3">
              <w:rPr>
                <w:rFonts w:ascii="Calibri" w:hAnsi="Calibri"/>
              </w:rPr>
              <w:t>, as grant holder and due to its extensive and demonstrated experience in dealing with International Cooperation-Capacity Building projects will lead the project management (WP1). UA will be supported by IUST as Regional Coordinator.</w:t>
            </w:r>
          </w:p>
          <w:p w14:paraId="65965914" w14:textId="77777777" w:rsidR="00A3404C" w:rsidRPr="002F46D3" w:rsidRDefault="00A3404C" w:rsidP="00A3404C">
            <w:pPr>
              <w:jc w:val="both"/>
              <w:rPr>
                <w:rFonts w:ascii="Calibri" w:hAnsi="Calibri"/>
              </w:rPr>
            </w:pPr>
          </w:p>
          <w:p w14:paraId="41AF8F8B" w14:textId="53E440C3" w:rsidR="00A3404C" w:rsidRPr="001516B6" w:rsidRDefault="00A3404C" w:rsidP="00A3404C">
            <w:pPr>
              <w:rPr>
                <w:szCs w:val="22"/>
                <w:lang w:val="en-GB"/>
              </w:rPr>
            </w:pPr>
            <w:r>
              <w:rPr>
                <w:rFonts w:ascii="Calibri" w:hAnsi="Calibri"/>
              </w:rPr>
              <w:t>BAU</w:t>
            </w:r>
            <w:r w:rsidRPr="002F46D3">
              <w:rPr>
                <w:rFonts w:ascii="Calibri" w:hAnsi="Calibri"/>
              </w:rPr>
              <w:t xml:space="preserve"> will be in charge of project implementation monitoring, reporting with the funding authority, project meetings organisation in cooperation with the host partnerand be responsible for the correct set up and maintenance of all IT tools needed for MORALE tasks development and achievements of results. WP4 co-leader.</w:t>
            </w:r>
          </w:p>
        </w:tc>
      </w:tr>
      <w:tr w:rsidR="00A3404C" w:rsidRPr="001516B6" w14:paraId="1F721B39" w14:textId="77777777" w:rsidTr="00D47891">
        <w:trPr>
          <w:trHeight w:val="493"/>
        </w:trPr>
        <w:tc>
          <w:tcPr>
            <w:tcW w:w="2127" w:type="dxa"/>
            <w:vAlign w:val="center"/>
          </w:tcPr>
          <w:p w14:paraId="57F5C201" w14:textId="77777777" w:rsidR="00A3404C" w:rsidRPr="001516B6" w:rsidRDefault="00A3404C" w:rsidP="00A3404C">
            <w:pPr>
              <w:rPr>
                <w:b/>
                <w:lang w:val="en-GB"/>
              </w:rPr>
            </w:pPr>
            <w:r w:rsidRPr="001516B6">
              <w:rPr>
                <w:b/>
                <w:lang w:val="en-GB"/>
              </w:rPr>
              <w:t>Participating Organisation</w:t>
            </w:r>
          </w:p>
        </w:tc>
        <w:tc>
          <w:tcPr>
            <w:tcW w:w="7512" w:type="dxa"/>
            <w:gridSpan w:val="4"/>
            <w:vAlign w:val="center"/>
          </w:tcPr>
          <w:p w14:paraId="078F8BE7"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UA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w:t>
            </w:r>
            <w:r>
              <w:rPr>
                <w:rFonts w:ascii="Calibri" w:hAnsi="Calibri"/>
              </w:rPr>
              <w:t>UA</w:t>
            </w:r>
            <w:r w:rsidRPr="002F46D3">
              <w:rPr>
                <w:rFonts w:ascii="Calibri" w:hAnsi="Calibri"/>
              </w:rPr>
              <w:t xml:space="preserve"> will be part of the SCC and be also represented in the QB. (WP2 leader).</w:t>
            </w:r>
          </w:p>
          <w:p w14:paraId="28F6E00E"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UOL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UO will be part of the SCC and be also represented in the QB. (WP2 leader).</w:t>
            </w:r>
          </w:p>
          <w:p w14:paraId="21FE4956"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UNIBO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UNIBO will be part of the SCC and be also represented in the QB. WP3 leader.</w:t>
            </w:r>
          </w:p>
          <w:p w14:paraId="33503053"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4Elements (WP6 co-leader) will support </w:t>
            </w:r>
            <w:r>
              <w:rPr>
                <w:rFonts w:ascii="Calibri" w:hAnsi="Calibri"/>
              </w:rPr>
              <w:t>BAU</w:t>
            </w:r>
            <w:r w:rsidRPr="002F46D3">
              <w:rPr>
                <w:rFonts w:ascii="Calibri" w:hAnsi="Calibri"/>
              </w:rPr>
              <w:t xml:space="preserve"> and IUST. It will prepare administrative/financial and technical reporting and attend the project meetings. 4Elements will be part of the QB. WP7 co-leader.</w:t>
            </w:r>
          </w:p>
          <w:p w14:paraId="265AAFF4"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IUST (WP1 co-leader) will support </w:t>
            </w:r>
            <w:r>
              <w:rPr>
                <w:rFonts w:ascii="Calibri" w:hAnsi="Calibri"/>
              </w:rPr>
              <w:t>BAU</w:t>
            </w:r>
            <w:r w:rsidRPr="002F46D3">
              <w:rPr>
                <w:rFonts w:ascii="Calibri" w:hAnsi="Calibri"/>
              </w:rPr>
              <w:t xml:space="preserve">. It will prepare administrative/financial and technical reporting and attend the project meetings. It will be part of the SCC and be also represented in the QB. IUST will be also WP4 leader. </w:t>
            </w:r>
          </w:p>
          <w:p w14:paraId="001CE847"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AIU will provide administrative, financial and technical information for reporting + attend all project meetings. WP3 co-leader.</w:t>
            </w:r>
          </w:p>
          <w:p w14:paraId="7007ADF4"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DU will support </w:t>
            </w:r>
            <w:r>
              <w:rPr>
                <w:rFonts w:ascii="Calibri" w:hAnsi="Calibri"/>
              </w:rPr>
              <w:t>BAU</w:t>
            </w:r>
            <w:r w:rsidRPr="002F46D3">
              <w:rPr>
                <w:rFonts w:ascii="Calibri" w:hAnsi="Calibri"/>
              </w:rPr>
              <w:t xml:space="preserve"> and IUST. It will prepare administrative/financial and technical reporting and attend the project meetings. As WP6 leader, UD will be part of the SCC and be also represented in the QB. WP5 co-leader.</w:t>
            </w:r>
          </w:p>
          <w:p w14:paraId="71A95264"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SHIIARS will provide administrative, financial and technical information for reporting + attend all project meetings</w:t>
            </w:r>
          </w:p>
          <w:p w14:paraId="07CAAC02"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ARA will provide administrative, financial and technical information for reporting + attend all project meetings</w:t>
            </w:r>
          </w:p>
          <w:p w14:paraId="05358EF0" w14:textId="77777777" w:rsidR="00A3404C" w:rsidRPr="002F46D3" w:rsidRDefault="00A3404C" w:rsidP="00747865">
            <w:pPr>
              <w:pStyle w:val="ListParagraph"/>
              <w:numPr>
                <w:ilvl w:val="0"/>
                <w:numId w:val="11"/>
              </w:numPr>
              <w:contextualSpacing/>
              <w:jc w:val="both"/>
              <w:rPr>
                <w:rFonts w:ascii="Calibri" w:hAnsi="Calibri"/>
              </w:rPr>
            </w:pPr>
            <w:r w:rsidRPr="002F46D3">
              <w:rPr>
                <w:rFonts w:ascii="Calibri" w:hAnsi="Calibri"/>
              </w:rPr>
              <w:t xml:space="preserve">MUBS will support </w:t>
            </w:r>
            <w:r>
              <w:rPr>
                <w:rFonts w:ascii="Calibri" w:hAnsi="Calibri"/>
              </w:rPr>
              <w:t>BAU</w:t>
            </w:r>
            <w:r w:rsidRPr="002F46D3">
              <w:rPr>
                <w:rFonts w:ascii="Calibri" w:hAnsi="Calibri"/>
              </w:rPr>
              <w:t xml:space="preserve"> and IUST. It will prepare administrative/financial and technical reporting and attend the project meetings. As WP leader, UD will be part of the SCC and be also represented in the QB. WP5 leader.</w:t>
            </w:r>
          </w:p>
          <w:p w14:paraId="72B9483A" w14:textId="77777777" w:rsidR="00A3404C" w:rsidRPr="002F46D3" w:rsidRDefault="00A3404C" w:rsidP="00747865">
            <w:pPr>
              <w:pStyle w:val="ListParagraph"/>
              <w:numPr>
                <w:ilvl w:val="0"/>
                <w:numId w:val="11"/>
              </w:numPr>
              <w:contextualSpacing/>
              <w:jc w:val="both"/>
              <w:rPr>
                <w:rFonts w:ascii="Calibri" w:hAnsi="Calibri"/>
              </w:rPr>
            </w:pPr>
            <w:r>
              <w:rPr>
                <w:rFonts w:ascii="Calibri" w:hAnsi="Calibri"/>
              </w:rPr>
              <w:t xml:space="preserve">BAU </w:t>
            </w:r>
            <w:r w:rsidRPr="002F46D3">
              <w:rPr>
                <w:rFonts w:ascii="Calibri" w:hAnsi="Calibri"/>
              </w:rPr>
              <w:t>will provide administrative, financial and technical information for reporting + attend all project meetings. WP6 co-leader.</w:t>
            </w:r>
          </w:p>
          <w:p w14:paraId="0A2097F4" w14:textId="699181C8" w:rsidR="00A3404C" w:rsidRPr="002E2A20" w:rsidRDefault="00A3404C" w:rsidP="002E2A20">
            <w:pPr>
              <w:pStyle w:val="ListParagraph"/>
              <w:numPr>
                <w:ilvl w:val="0"/>
                <w:numId w:val="11"/>
              </w:numPr>
              <w:contextualSpacing/>
              <w:jc w:val="both"/>
              <w:rPr>
                <w:rFonts w:ascii="Calibri" w:hAnsi="Calibri"/>
              </w:rPr>
            </w:pPr>
            <w:r w:rsidRPr="002F46D3">
              <w:rPr>
                <w:rFonts w:ascii="Calibri" w:hAnsi="Calibri"/>
              </w:rPr>
              <w:t xml:space="preserve">LU will support </w:t>
            </w:r>
            <w:r>
              <w:rPr>
                <w:rFonts w:ascii="Calibri" w:hAnsi="Calibri"/>
              </w:rPr>
              <w:t>BAU</w:t>
            </w:r>
            <w:r w:rsidRPr="002F46D3">
              <w:rPr>
                <w:rFonts w:ascii="Calibri" w:hAnsi="Calibri"/>
              </w:rPr>
              <w:t xml:space="preserve"> and IUST. It will prepare administrative/financial and technical reporting and attend the project meetings. LU will be part of the QB. WP2 co-leader.</w:t>
            </w:r>
          </w:p>
        </w:tc>
      </w:tr>
    </w:tbl>
    <w:p w14:paraId="778B1A4B" w14:textId="77777777" w:rsidR="00A859B1" w:rsidRPr="001516B6" w:rsidRDefault="00A859B1" w:rsidP="00F6510E">
      <w:pPr>
        <w:rPr>
          <w:b/>
        </w:rPr>
      </w:pPr>
    </w:p>
    <w:p w14:paraId="2E7C9F1E" w14:textId="77777777" w:rsidR="00A859B1" w:rsidRPr="001516B6" w:rsidRDefault="00A859B1" w:rsidP="00F6510E">
      <w:pPr>
        <w:rPr>
          <w:b/>
        </w:rPr>
      </w:pPr>
      <w:r w:rsidRPr="001516B6">
        <w:rPr>
          <w:b/>
        </w:rPr>
        <w:t>Deliverables/results/outcomes</w:t>
      </w:r>
      <w:bookmarkStart w:id="6" w:name="_Toc179804430"/>
      <w:bookmarkStart w:id="7" w:name="_Toc188076995"/>
      <w:bookmarkEnd w:id="4"/>
      <w:bookmarkEnd w:id="5"/>
    </w:p>
    <w:p w14:paraId="7DF0FCB7" w14:textId="77777777"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14:paraId="48073BB6" w14:textId="77777777" w:rsidTr="00D47891">
        <w:tc>
          <w:tcPr>
            <w:tcW w:w="2127" w:type="dxa"/>
            <w:vMerge w:val="restart"/>
            <w:vAlign w:val="center"/>
          </w:tcPr>
          <w:p w14:paraId="211BE8E0" w14:textId="77777777" w:rsidR="00A859B1" w:rsidRPr="001516B6" w:rsidRDefault="00A859B1" w:rsidP="00016FC3">
            <w:pPr>
              <w:rPr>
                <w:b/>
                <w:lang w:val="en-GB"/>
              </w:rPr>
            </w:pPr>
            <w:r w:rsidRPr="001516B6">
              <w:rPr>
                <w:b/>
                <w:lang w:val="en-GB"/>
              </w:rPr>
              <w:t>Expected Deliverable/Results/</w:t>
            </w:r>
          </w:p>
          <w:p w14:paraId="46C19E89" w14:textId="77777777" w:rsidR="00A859B1" w:rsidRPr="001516B6" w:rsidRDefault="00A859B1" w:rsidP="00016FC3">
            <w:pPr>
              <w:rPr>
                <w:lang w:val="en-GB"/>
              </w:rPr>
            </w:pPr>
            <w:r w:rsidRPr="001516B6">
              <w:rPr>
                <w:b/>
                <w:lang w:val="en-GB"/>
              </w:rPr>
              <w:t>Outcomes</w:t>
            </w:r>
          </w:p>
        </w:tc>
        <w:tc>
          <w:tcPr>
            <w:tcW w:w="1984" w:type="dxa"/>
            <w:vAlign w:val="center"/>
          </w:tcPr>
          <w:p w14:paraId="0CEBBA5A" w14:textId="77777777" w:rsidR="00A859B1" w:rsidRPr="001516B6" w:rsidRDefault="00A859B1" w:rsidP="00016FC3">
            <w:pPr>
              <w:rPr>
                <w:lang w:val="en-GB"/>
              </w:rPr>
            </w:pPr>
            <w:r w:rsidRPr="001516B6">
              <w:rPr>
                <w:lang w:val="en-GB"/>
              </w:rPr>
              <w:t>Work Package and Outcome ref.nr</w:t>
            </w:r>
          </w:p>
        </w:tc>
        <w:tc>
          <w:tcPr>
            <w:tcW w:w="5528" w:type="dxa"/>
            <w:gridSpan w:val="4"/>
            <w:vAlign w:val="center"/>
          </w:tcPr>
          <w:p w14:paraId="4A58B43C" w14:textId="0B5DCBE3" w:rsidR="00A859B1" w:rsidRPr="001516B6" w:rsidRDefault="00A3404C" w:rsidP="00016FC3">
            <w:pPr>
              <w:jc w:val="center"/>
              <w:rPr>
                <w:lang w:val="en-GB"/>
              </w:rPr>
            </w:pPr>
            <w:r>
              <w:rPr>
                <w:rFonts w:ascii="Calibri" w:hAnsi="Calibri"/>
                <w:b/>
                <w:szCs w:val="22"/>
              </w:rPr>
              <w:t>D</w:t>
            </w:r>
            <w:r w:rsidRPr="00897578">
              <w:rPr>
                <w:rFonts w:ascii="Calibri" w:hAnsi="Calibri"/>
                <w:b/>
                <w:szCs w:val="22"/>
              </w:rPr>
              <w:t>1.1.1</w:t>
            </w:r>
          </w:p>
        </w:tc>
      </w:tr>
      <w:tr w:rsidR="00A859B1" w:rsidRPr="001516B6" w14:paraId="6BBB6B24" w14:textId="77777777" w:rsidTr="00D47891">
        <w:tc>
          <w:tcPr>
            <w:tcW w:w="2127" w:type="dxa"/>
            <w:vMerge/>
            <w:vAlign w:val="center"/>
          </w:tcPr>
          <w:p w14:paraId="588A8DC2" w14:textId="77777777" w:rsidR="00A859B1" w:rsidRPr="001516B6" w:rsidRDefault="00A859B1" w:rsidP="00F6510E">
            <w:pPr>
              <w:rPr>
                <w:lang w:val="en-GB"/>
              </w:rPr>
            </w:pPr>
          </w:p>
        </w:tc>
        <w:tc>
          <w:tcPr>
            <w:tcW w:w="1984" w:type="dxa"/>
            <w:vAlign w:val="center"/>
          </w:tcPr>
          <w:p w14:paraId="566D20BE" w14:textId="77777777" w:rsidR="00A859B1" w:rsidRPr="001516B6" w:rsidRDefault="00A859B1" w:rsidP="00016FC3">
            <w:pPr>
              <w:rPr>
                <w:lang w:val="en-GB"/>
              </w:rPr>
            </w:pPr>
            <w:r w:rsidRPr="001516B6">
              <w:rPr>
                <w:lang w:val="en-GB"/>
              </w:rPr>
              <w:t>Title</w:t>
            </w:r>
          </w:p>
        </w:tc>
        <w:tc>
          <w:tcPr>
            <w:tcW w:w="5528" w:type="dxa"/>
            <w:gridSpan w:val="4"/>
            <w:vAlign w:val="center"/>
          </w:tcPr>
          <w:p w14:paraId="338E0DFD" w14:textId="77777777" w:rsidR="00A859B1" w:rsidRPr="001516B6" w:rsidRDefault="00A859B1" w:rsidP="005C0C66">
            <w:pPr>
              <w:rPr>
                <w:szCs w:val="22"/>
                <w:lang w:val="en-GB"/>
              </w:rPr>
            </w:pPr>
          </w:p>
        </w:tc>
      </w:tr>
      <w:tr w:rsidR="00E277E3" w:rsidRPr="001516B6" w14:paraId="3813BD71" w14:textId="77777777" w:rsidTr="00D47891">
        <w:trPr>
          <w:trHeight w:val="472"/>
        </w:trPr>
        <w:tc>
          <w:tcPr>
            <w:tcW w:w="2127" w:type="dxa"/>
            <w:vMerge/>
            <w:vAlign w:val="center"/>
          </w:tcPr>
          <w:p w14:paraId="100A21D1" w14:textId="77777777" w:rsidR="00E277E3" w:rsidRPr="001516B6" w:rsidRDefault="00E277E3" w:rsidP="00F6510E">
            <w:pPr>
              <w:rPr>
                <w:lang w:val="en-GB"/>
              </w:rPr>
            </w:pPr>
          </w:p>
        </w:tc>
        <w:tc>
          <w:tcPr>
            <w:tcW w:w="1984" w:type="dxa"/>
            <w:vAlign w:val="center"/>
          </w:tcPr>
          <w:p w14:paraId="6FC00B64" w14:textId="77777777" w:rsidR="00E277E3" w:rsidRPr="001516B6" w:rsidRDefault="00E277E3" w:rsidP="00016FC3">
            <w:pPr>
              <w:rPr>
                <w:lang w:val="en-GB"/>
              </w:rPr>
            </w:pPr>
            <w:r w:rsidRPr="001516B6">
              <w:rPr>
                <w:lang w:val="en-GB"/>
              </w:rPr>
              <w:t>Type</w:t>
            </w:r>
          </w:p>
        </w:tc>
        <w:tc>
          <w:tcPr>
            <w:tcW w:w="2764" w:type="dxa"/>
            <w:gridSpan w:val="2"/>
            <w:vAlign w:val="center"/>
          </w:tcPr>
          <w:p w14:paraId="3581EB92" w14:textId="77777777" w:rsidR="00E277E3" w:rsidRPr="001516B6" w:rsidRDefault="00F02BDE" w:rsidP="00016FC3">
            <w:pPr>
              <w:rPr>
                <w:color w:val="000000"/>
                <w:lang w:val="en-GB"/>
              </w:rPr>
            </w:pPr>
            <w:sdt>
              <w:sdtPr>
                <w:rPr>
                  <w:color w:val="000000"/>
                </w:rPr>
                <w:id w:val="-76130114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Teaching material</w:t>
            </w:r>
          </w:p>
          <w:p w14:paraId="54371DC6" w14:textId="77777777" w:rsidR="00E277E3" w:rsidRPr="001516B6" w:rsidRDefault="00F02BDE" w:rsidP="00016FC3">
            <w:pPr>
              <w:rPr>
                <w:color w:val="000000"/>
                <w:lang w:val="en-GB"/>
              </w:rPr>
            </w:pPr>
            <w:sdt>
              <w:sdtPr>
                <w:rPr>
                  <w:color w:val="000000"/>
                </w:rPr>
                <w:id w:val="-1053226067"/>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Learning material</w:t>
            </w:r>
          </w:p>
          <w:p w14:paraId="617E17AF" w14:textId="77777777" w:rsidR="00E277E3" w:rsidRPr="001516B6" w:rsidRDefault="00F02BDE" w:rsidP="00F85765">
            <w:pPr>
              <w:rPr>
                <w:color w:val="000000"/>
                <w:lang w:val="en-GB"/>
              </w:rPr>
            </w:pPr>
            <w:sdt>
              <w:sdtPr>
                <w:rPr>
                  <w:color w:val="000000"/>
                </w:rPr>
                <w:id w:val="329268210"/>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Training material</w:t>
            </w:r>
          </w:p>
        </w:tc>
        <w:tc>
          <w:tcPr>
            <w:tcW w:w="2764" w:type="dxa"/>
            <w:gridSpan w:val="2"/>
            <w:vAlign w:val="center"/>
          </w:tcPr>
          <w:p w14:paraId="3D5F7DD9" w14:textId="77777777" w:rsidR="00E277E3" w:rsidRPr="001516B6" w:rsidRDefault="00F02BDE" w:rsidP="00016FC3">
            <w:pPr>
              <w:rPr>
                <w:color w:val="000000"/>
                <w:lang w:val="en-GB"/>
              </w:rPr>
            </w:pPr>
            <w:sdt>
              <w:sdtPr>
                <w:rPr>
                  <w:color w:val="000000"/>
                </w:rPr>
                <w:id w:val="142315565"/>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Event</w:t>
            </w:r>
          </w:p>
          <w:p w14:paraId="136BCF8B" w14:textId="17F42203" w:rsidR="00E277E3" w:rsidRPr="001516B6" w:rsidRDefault="00F02BDE" w:rsidP="00016FC3">
            <w:pPr>
              <w:rPr>
                <w:color w:val="000000"/>
                <w:lang w:val="en-GB"/>
              </w:rPr>
            </w:pPr>
            <w:sdt>
              <w:sdtPr>
                <w:rPr>
                  <w:color w:val="000000"/>
                </w:rPr>
                <w:id w:val="-710340578"/>
                <w:lock w:val="sdtLocked"/>
                <w14:checkbox>
                  <w14:checked w14:val="1"/>
                  <w14:checkedState w14:val="2612" w14:font="MS Gothic"/>
                  <w14:uncheckedState w14:val="2610" w14:font="MS Gothic"/>
                </w14:checkbox>
              </w:sdtPr>
              <w:sdtEndPr/>
              <w:sdtContent>
                <w:r w:rsidR="00A3404C">
                  <w:rPr>
                    <w:rFonts w:ascii="MS Gothic" w:eastAsia="MS Gothic" w:hAnsi="MS Gothic" w:hint="eastAsia"/>
                    <w:color w:val="000000"/>
                  </w:rPr>
                  <w:t>☒</w:t>
                </w:r>
              </w:sdtContent>
            </w:sdt>
            <w:r w:rsidR="000513B9" w:rsidRPr="001516B6">
              <w:rPr>
                <w:color w:val="000000"/>
                <w:lang w:val="en-GB"/>
              </w:rPr>
              <w:t xml:space="preserve"> </w:t>
            </w:r>
            <w:r w:rsidR="00E277E3" w:rsidRPr="001516B6">
              <w:rPr>
                <w:color w:val="000000"/>
                <w:lang w:val="en-GB"/>
              </w:rPr>
              <w:t xml:space="preserve">Report </w:t>
            </w:r>
          </w:p>
          <w:p w14:paraId="2A05B594" w14:textId="77777777" w:rsidR="00E277E3" w:rsidRPr="001516B6" w:rsidRDefault="00F02BDE" w:rsidP="00F85765">
            <w:pPr>
              <w:rPr>
                <w:color w:val="000000"/>
                <w:lang w:val="en-GB"/>
              </w:rPr>
            </w:pPr>
            <w:sdt>
              <w:sdtPr>
                <w:rPr>
                  <w:color w:val="000000"/>
                </w:rPr>
                <w:id w:val="780455451"/>
                <w:lock w:val="sdtLocked"/>
                <w14:checkbox>
                  <w14:checked w14:val="0"/>
                  <w14:checkedState w14:val="2612" w14:font="MS Gothic"/>
                  <w14:uncheckedState w14:val="2610" w14:font="MS Gothic"/>
                </w14:checkbox>
              </w:sdtPr>
              <w:sdtEndPr/>
              <w:sdtContent>
                <w:r w:rsidR="000513B9" w:rsidRPr="001516B6">
                  <w:rPr>
                    <w:rFonts w:ascii="MS Gothic" w:eastAsia="MS Gothic" w:hAnsi="MS Gothic" w:cs="MS Gothic" w:hint="eastAsia"/>
                    <w:color w:val="000000"/>
                    <w:lang w:val="en-GB"/>
                  </w:rPr>
                  <w:t>☐</w:t>
                </w:r>
              </w:sdtContent>
            </w:sdt>
            <w:r w:rsidR="000513B9" w:rsidRPr="001516B6">
              <w:rPr>
                <w:color w:val="000000"/>
                <w:lang w:val="en-GB"/>
              </w:rPr>
              <w:t xml:space="preserve"> </w:t>
            </w:r>
            <w:r w:rsidR="00E277E3" w:rsidRPr="001516B6">
              <w:rPr>
                <w:color w:val="000000"/>
                <w:lang w:val="en-GB"/>
              </w:rPr>
              <w:t xml:space="preserve">Service/Product </w:t>
            </w:r>
          </w:p>
        </w:tc>
      </w:tr>
      <w:tr w:rsidR="00A859B1" w:rsidRPr="001516B6" w14:paraId="6B741855" w14:textId="77777777" w:rsidTr="00D47891">
        <w:tc>
          <w:tcPr>
            <w:tcW w:w="2127" w:type="dxa"/>
            <w:vMerge/>
            <w:vAlign w:val="center"/>
          </w:tcPr>
          <w:p w14:paraId="6857673F" w14:textId="77777777" w:rsidR="00A859B1" w:rsidRPr="001516B6" w:rsidRDefault="00A859B1" w:rsidP="00F6510E">
            <w:pPr>
              <w:rPr>
                <w:lang w:val="en-GB"/>
              </w:rPr>
            </w:pPr>
          </w:p>
        </w:tc>
        <w:tc>
          <w:tcPr>
            <w:tcW w:w="1984" w:type="dxa"/>
            <w:vAlign w:val="center"/>
          </w:tcPr>
          <w:p w14:paraId="7C20DBDC" w14:textId="77777777" w:rsidR="00A859B1" w:rsidRPr="001516B6" w:rsidRDefault="00A859B1" w:rsidP="00016FC3">
            <w:pPr>
              <w:rPr>
                <w:lang w:val="en-GB"/>
              </w:rPr>
            </w:pPr>
            <w:r w:rsidRPr="001516B6">
              <w:rPr>
                <w:lang w:val="en-GB"/>
              </w:rPr>
              <w:t xml:space="preserve">Description </w:t>
            </w:r>
          </w:p>
        </w:tc>
        <w:tc>
          <w:tcPr>
            <w:tcW w:w="5528" w:type="dxa"/>
            <w:gridSpan w:val="4"/>
            <w:vAlign w:val="center"/>
          </w:tcPr>
          <w:p w14:paraId="6D684FC1" w14:textId="77777777" w:rsidR="00A3404C" w:rsidRPr="00B54650" w:rsidRDefault="00A3404C" w:rsidP="00A3404C">
            <w:pPr>
              <w:jc w:val="both"/>
              <w:rPr>
                <w:rFonts w:ascii="Calibri" w:hAnsi="Calibri"/>
                <w:szCs w:val="22"/>
              </w:rPr>
            </w:pPr>
            <w:r w:rsidRPr="00B54650">
              <w:rPr>
                <w:rFonts w:ascii="Calibri" w:hAnsi="Calibri"/>
                <w:szCs w:val="22"/>
              </w:rPr>
              <w:t xml:space="preserve">Administrative and financial internal reports will be delivered by all partners to </w:t>
            </w:r>
            <w:r>
              <w:rPr>
                <w:rFonts w:ascii="Calibri" w:hAnsi="Calibri"/>
                <w:szCs w:val="22"/>
              </w:rPr>
              <w:t>BAU</w:t>
            </w:r>
            <w:r w:rsidRPr="00B54650">
              <w:rPr>
                <w:rFonts w:ascii="Calibri" w:hAnsi="Calibri"/>
                <w:szCs w:val="22"/>
              </w:rPr>
              <w:t xml:space="preserve"> on six monthly basis as project management measure to ensure the correct budget execution. Furthermore, the official reporting to be delivered to the Funding Authority will be prepared by U</w:t>
            </w:r>
            <w:r>
              <w:rPr>
                <w:rFonts w:ascii="Calibri" w:hAnsi="Calibri"/>
                <w:szCs w:val="22"/>
              </w:rPr>
              <w:t xml:space="preserve"> BAU</w:t>
            </w:r>
            <w:r w:rsidRPr="00B54650">
              <w:rPr>
                <w:rFonts w:ascii="Calibri" w:hAnsi="Calibri"/>
                <w:szCs w:val="22"/>
              </w:rPr>
              <w:t xml:space="preserve"> A and with the input from all partners.</w:t>
            </w:r>
          </w:p>
          <w:p w14:paraId="55C8877D" w14:textId="77777777" w:rsidR="00A3404C" w:rsidRPr="00B54650" w:rsidRDefault="00A3404C" w:rsidP="00A3404C">
            <w:pPr>
              <w:rPr>
                <w:szCs w:val="22"/>
              </w:rPr>
            </w:pPr>
          </w:p>
          <w:p w14:paraId="0902A14D" w14:textId="77777777" w:rsidR="00A3404C" w:rsidRPr="00B54650" w:rsidRDefault="00A3404C" w:rsidP="00A3404C">
            <w:pPr>
              <w:rPr>
                <w:rFonts w:ascii="Calibri" w:hAnsi="Calibri"/>
                <w:b/>
                <w:szCs w:val="22"/>
              </w:rPr>
            </w:pPr>
            <w:r w:rsidRPr="00B54650">
              <w:rPr>
                <w:rFonts w:ascii="Calibri" w:hAnsi="Calibri"/>
                <w:b/>
                <w:szCs w:val="22"/>
              </w:rPr>
              <w:t xml:space="preserve">INDICATORS: </w:t>
            </w:r>
          </w:p>
          <w:p w14:paraId="44F2C71C" w14:textId="77777777" w:rsidR="00A3404C" w:rsidRPr="00B54650" w:rsidRDefault="00A3404C" w:rsidP="00A3404C">
            <w:pPr>
              <w:rPr>
                <w:rFonts w:ascii="Calibri" w:hAnsi="Calibri"/>
                <w:szCs w:val="22"/>
              </w:rPr>
            </w:pPr>
            <w:r w:rsidRPr="00B54650">
              <w:rPr>
                <w:rFonts w:ascii="Calibri" w:hAnsi="Calibri"/>
                <w:szCs w:val="22"/>
              </w:rPr>
              <w:t>- Nº of internal reports: 6</w:t>
            </w:r>
          </w:p>
          <w:p w14:paraId="139F906B" w14:textId="2F734A25" w:rsidR="00A859B1" w:rsidRPr="00A3404C" w:rsidRDefault="00A3404C" w:rsidP="00F6510E">
            <w:pPr>
              <w:rPr>
                <w:rFonts w:ascii="Calibri" w:hAnsi="Calibri"/>
                <w:szCs w:val="22"/>
                <w:lang w:val="en-GB"/>
              </w:rPr>
            </w:pPr>
            <w:r w:rsidRPr="00B54650">
              <w:rPr>
                <w:rFonts w:ascii="Calibri" w:hAnsi="Calibri"/>
                <w:szCs w:val="22"/>
              </w:rPr>
              <w:t>- Nº of contractual reports for EACEA: 2</w:t>
            </w:r>
          </w:p>
        </w:tc>
      </w:tr>
      <w:tr w:rsidR="00A3404C" w:rsidRPr="001516B6" w14:paraId="1BBDA12E" w14:textId="77777777" w:rsidTr="00D47891">
        <w:trPr>
          <w:trHeight w:val="47"/>
        </w:trPr>
        <w:tc>
          <w:tcPr>
            <w:tcW w:w="2127" w:type="dxa"/>
            <w:vMerge/>
            <w:vAlign w:val="center"/>
          </w:tcPr>
          <w:p w14:paraId="5FD66F4F" w14:textId="77777777" w:rsidR="00A3404C" w:rsidRPr="001516B6" w:rsidRDefault="00A3404C" w:rsidP="00A3404C">
            <w:pPr>
              <w:rPr>
                <w:lang w:val="en-GB"/>
              </w:rPr>
            </w:pPr>
          </w:p>
        </w:tc>
        <w:tc>
          <w:tcPr>
            <w:tcW w:w="1984" w:type="dxa"/>
            <w:vAlign w:val="center"/>
          </w:tcPr>
          <w:p w14:paraId="40792269" w14:textId="77777777" w:rsidR="00A3404C" w:rsidRPr="001516B6" w:rsidRDefault="00A3404C" w:rsidP="00A3404C">
            <w:pPr>
              <w:rPr>
                <w:lang w:val="en-GB"/>
              </w:rPr>
            </w:pPr>
            <w:r w:rsidRPr="001516B6">
              <w:rPr>
                <w:lang w:val="en-GB"/>
              </w:rPr>
              <w:t>Due date</w:t>
            </w:r>
          </w:p>
        </w:tc>
        <w:tc>
          <w:tcPr>
            <w:tcW w:w="5528" w:type="dxa"/>
            <w:gridSpan w:val="4"/>
            <w:vAlign w:val="center"/>
          </w:tcPr>
          <w:p w14:paraId="0229E187" w14:textId="048093FC" w:rsidR="00A3404C" w:rsidRPr="001516B6" w:rsidRDefault="00A3404C" w:rsidP="00A3404C">
            <w:pPr>
              <w:rPr>
                <w:szCs w:val="22"/>
                <w:lang w:val="en-GB"/>
              </w:rPr>
            </w:pPr>
            <w:r w:rsidRPr="001D348F">
              <w:rPr>
                <w:rFonts w:ascii="Calibri" w:hAnsi="Calibri"/>
                <w:szCs w:val="22"/>
              </w:rPr>
              <w:t>Every 6 months starting from 15/10/201</w:t>
            </w:r>
            <w:r>
              <w:rPr>
                <w:rFonts w:ascii="Calibri" w:hAnsi="Calibri"/>
                <w:szCs w:val="22"/>
              </w:rPr>
              <w:t>8</w:t>
            </w:r>
          </w:p>
        </w:tc>
      </w:tr>
      <w:tr w:rsidR="00A3404C" w:rsidRPr="001516B6" w14:paraId="6D0CBCCA" w14:textId="77777777" w:rsidTr="00D47891">
        <w:trPr>
          <w:trHeight w:val="404"/>
        </w:trPr>
        <w:tc>
          <w:tcPr>
            <w:tcW w:w="2127" w:type="dxa"/>
            <w:vAlign w:val="center"/>
          </w:tcPr>
          <w:p w14:paraId="54DD30D6" w14:textId="77777777" w:rsidR="00A3404C" w:rsidRPr="001516B6" w:rsidRDefault="00A3404C" w:rsidP="00A3404C">
            <w:pPr>
              <w:rPr>
                <w:lang w:val="en-GB"/>
              </w:rPr>
            </w:pPr>
          </w:p>
        </w:tc>
        <w:tc>
          <w:tcPr>
            <w:tcW w:w="1984" w:type="dxa"/>
            <w:vAlign w:val="center"/>
          </w:tcPr>
          <w:p w14:paraId="44A76B64" w14:textId="77777777" w:rsidR="00A3404C" w:rsidRPr="001516B6" w:rsidRDefault="00A3404C" w:rsidP="00A3404C">
            <w:pPr>
              <w:rPr>
                <w:lang w:val="en-GB"/>
              </w:rPr>
            </w:pPr>
            <w:r w:rsidRPr="001516B6">
              <w:rPr>
                <w:lang w:val="en-GB"/>
              </w:rPr>
              <w:t>Languages</w:t>
            </w:r>
          </w:p>
        </w:tc>
        <w:tc>
          <w:tcPr>
            <w:tcW w:w="5528" w:type="dxa"/>
            <w:gridSpan w:val="4"/>
            <w:vAlign w:val="center"/>
          </w:tcPr>
          <w:p w14:paraId="65CFB983" w14:textId="635740BB" w:rsidR="00A3404C" w:rsidRPr="001516B6" w:rsidRDefault="00A3404C" w:rsidP="00A3404C">
            <w:pPr>
              <w:rPr>
                <w:szCs w:val="22"/>
                <w:lang w:val="en-GB"/>
              </w:rPr>
            </w:pPr>
            <w:r>
              <w:rPr>
                <w:szCs w:val="22"/>
                <w:lang w:val="en-GB"/>
              </w:rPr>
              <w:t>English</w:t>
            </w:r>
          </w:p>
        </w:tc>
      </w:tr>
      <w:tr w:rsidR="00A3404C" w:rsidRPr="001516B6" w14:paraId="430641C1" w14:textId="77777777" w:rsidTr="00D47891">
        <w:trPr>
          <w:trHeight w:val="482"/>
        </w:trPr>
        <w:tc>
          <w:tcPr>
            <w:tcW w:w="2127" w:type="dxa"/>
            <w:vMerge w:val="restart"/>
            <w:vAlign w:val="center"/>
          </w:tcPr>
          <w:p w14:paraId="1CB3884C" w14:textId="77777777" w:rsidR="00A3404C" w:rsidRPr="001516B6" w:rsidRDefault="00A3404C" w:rsidP="00A3404C">
            <w:pPr>
              <w:tabs>
                <w:tab w:val="num" w:pos="2619"/>
              </w:tabs>
              <w:ind w:left="708" w:hanging="708"/>
              <w:rPr>
                <w:b/>
                <w:lang w:val="en-GB"/>
              </w:rPr>
            </w:pPr>
            <w:r w:rsidRPr="001516B6">
              <w:rPr>
                <w:b/>
                <w:lang w:val="en-GB"/>
              </w:rPr>
              <w:t>Target groups</w:t>
            </w:r>
          </w:p>
        </w:tc>
        <w:tc>
          <w:tcPr>
            <w:tcW w:w="7512" w:type="dxa"/>
            <w:gridSpan w:val="5"/>
            <w:vAlign w:val="center"/>
          </w:tcPr>
          <w:p w14:paraId="2E808947" w14:textId="77777777" w:rsidR="00A3404C" w:rsidRPr="001516B6" w:rsidRDefault="00F02BDE" w:rsidP="00A3404C">
            <w:pPr>
              <w:rPr>
                <w:lang w:val="en-GB"/>
              </w:rPr>
            </w:pPr>
            <w:sdt>
              <w:sdtPr>
                <w:rPr>
                  <w:color w:val="000000"/>
                </w:rPr>
                <w:id w:val="-906692906"/>
                <w:lock w:val="sdtLocked"/>
                <w14:checkbox>
                  <w14:checked w14:val="0"/>
                  <w14:checkedState w14:val="2612" w14:font="MS Gothic"/>
                  <w14:uncheckedState w14:val="2610" w14:font="MS Gothic"/>
                </w14:checkbox>
              </w:sdtPr>
              <w:sdtEndPr/>
              <w:sdtContent>
                <w:r w:rsidR="00A3404C" w:rsidRPr="00657DC5">
                  <w:rPr>
                    <w:rFonts w:ascii="MS Gothic" w:eastAsia="MS Gothic" w:hAnsi="MS Gothic" w:hint="eastAsia"/>
                    <w:color w:val="000000"/>
                    <w:lang w:val="en-GB"/>
                  </w:rPr>
                  <w:t>☐</w:t>
                </w:r>
              </w:sdtContent>
            </w:sdt>
            <w:r w:rsidR="00A3404C" w:rsidRPr="001516B6">
              <w:rPr>
                <w:color w:val="000000"/>
                <w:lang w:val="en-GB"/>
              </w:rPr>
              <w:t xml:space="preserve"> </w:t>
            </w:r>
            <w:r w:rsidR="00A3404C" w:rsidRPr="001516B6">
              <w:rPr>
                <w:lang w:val="en-GB"/>
              </w:rPr>
              <w:t xml:space="preserve">Teaching staff   </w:t>
            </w:r>
          </w:p>
          <w:p w14:paraId="141F2F14" w14:textId="77777777" w:rsidR="00A3404C" w:rsidRPr="001516B6" w:rsidRDefault="00F02BDE" w:rsidP="00A3404C">
            <w:pPr>
              <w:rPr>
                <w:lang w:val="en-GB"/>
              </w:rPr>
            </w:pPr>
            <w:sdt>
              <w:sdtPr>
                <w:rPr>
                  <w:color w:val="000000"/>
                </w:rPr>
                <w:id w:val="1400239467"/>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 xml:space="preserve">Students   </w:t>
            </w:r>
          </w:p>
          <w:p w14:paraId="0B5DD448" w14:textId="77777777" w:rsidR="00A3404C" w:rsidRPr="001516B6" w:rsidRDefault="00F02BDE" w:rsidP="00A3404C">
            <w:pPr>
              <w:rPr>
                <w:lang w:val="en-GB"/>
              </w:rPr>
            </w:pPr>
            <w:sdt>
              <w:sdtPr>
                <w:rPr>
                  <w:color w:val="000000"/>
                </w:rPr>
                <w:id w:val="1761715117"/>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 xml:space="preserve">Trainees   </w:t>
            </w:r>
          </w:p>
          <w:p w14:paraId="29A5829C" w14:textId="77777777" w:rsidR="00A3404C" w:rsidRPr="001516B6" w:rsidRDefault="00F02BDE" w:rsidP="00A3404C">
            <w:pPr>
              <w:rPr>
                <w:lang w:val="en-GB"/>
              </w:rPr>
            </w:pPr>
            <w:sdt>
              <w:sdtPr>
                <w:rPr>
                  <w:color w:val="000000"/>
                </w:rPr>
                <w:id w:val="-936592912"/>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Administrative staff</w:t>
            </w:r>
          </w:p>
          <w:p w14:paraId="4D9053D7" w14:textId="77777777" w:rsidR="00A3404C" w:rsidRPr="001516B6" w:rsidRDefault="00F02BDE" w:rsidP="00A3404C">
            <w:pPr>
              <w:rPr>
                <w:lang w:val="en-GB"/>
              </w:rPr>
            </w:pPr>
            <w:sdt>
              <w:sdtPr>
                <w:rPr>
                  <w:color w:val="000000"/>
                </w:rPr>
                <w:id w:val="-445228291"/>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 xml:space="preserve">Technical staff  </w:t>
            </w:r>
          </w:p>
          <w:p w14:paraId="34ED4FA6" w14:textId="77777777" w:rsidR="00A3404C" w:rsidRPr="001516B6" w:rsidRDefault="00F02BDE" w:rsidP="00A3404C">
            <w:pPr>
              <w:rPr>
                <w:lang w:val="en-GB"/>
              </w:rPr>
            </w:pPr>
            <w:sdt>
              <w:sdtPr>
                <w:rPr>
                  <w:color w:val="000000"/>
                </w:rPr>
                <w:id w:val="-896893681"/>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 xml:space="preserve">Librarians  </w:t>
            </w:r>
          </w:p>
          <w:p w14:paraId="0F156667" w14:textId="49C70DA4" w:rsidR="00A3404C" w:rsidRPr="001516B6" w:rsidRDefault="00F02BDE" w:rsidP="00A3404C">
            <w:pPr>
              <w:rPr>
                <w:lang w:val="en-GB"/>
              </w:rPr>
            </w:pPr>
            <w:sdt>
              <w:sdtPr>
                <w:rPr>
                  <w:color w:val="000000"/>
                </w:rPr>
                <w:id w:val="-865216897"/>
                <w:lock w:val="sdtLocked"/>
                <w14:checkbox>
                  <w14:checked w14:val="1"/>
                  <w14:checkedState w14:val="2612" w14:font="MS Gothic"/>
                  <w14:uncheckedState w14:val="2610" w14:font="MS Gothic"/>
                </w14:checkbox>
              </w:sdtPr>
              <w:sdtEndPr/>
              <w:sdtContent>
                <w:r w:rsidR="00A3404C">
                  <w:rPr>
                    <w:rFonts w:ascii="MS Gothic" w:eastAsia="MS Gothic" w:hAnsi="MS Gothic" w:hint="eastAsia"/>
                    <w:color w:val="000000"/>
                  </w:rPr>
                  <w:t>☒</w:t>
                </w:r>
              </w:sdtContent>
            </w:sdt>
            <w:r w:rsidR="00A3404C" w:rsidRPr="001516B6">
              <w:rPr>
                <w:color w:val="000000"/>
                <w:lang w:val="en-GB"/>
              </w:rPr>
              <w:t xml:space="preserve"> </w:t>
            </w:r>
            <w:r w:rsidR="00A3404C" w:rsidRPr="001516B6">
              <w:rPr>
                <w:lang w:val="en-GB"/>
              </w:rPr>
              <w:t>Other</w:t>
            </w:r>
          </w:p>
        </w:tc>
      </w:tr>
      <w:tr w:rsidR="00A3404C" w:rsidRPr="001516B6" w14:paraId="308BA6AE" w14:textId="77777777" w:rsidTr="00D47891">
        <w:trPr>
          <w:trHeight w:val="482"/>
        </w:trPr>
        <w:tc>
          <w:tcPr>
            <w:tcW w:w="2127" w:type="dxa"/>
            <w:vMerge/>
            <w:vAlign w:val="center"/>
          </w:tcPr>
          <w:p w14:paraId="621555C3" w14:textId="77777777" w:rsidR="00A3404C" w:rsidRPr="001516B6" w:rsidRDefault="00A3404C" w:rsidP="00A3404C">
            <w:pPr>
              <w:rPr>
                <w:lang w:val="en-GB"/>
              </w:rPr>
            </w:pPr>
          </w:p>
        </w:tc>
        <w:tc>
          <w:tcPr>
            <w:tcW w:w="7512" w:type="dxa"/>
            <w:gridSpan w:val="5"/>
            <w:tcBorders>
              <w:bottom w:val="single" w:sz="4" w:space="0" w:color="auto"/>
            </w:tcBorders>
            <w:vAlign w:val="center"/>
          </w:tcPr>
          <w:p w14:paraId="3A44D799" w14:textId="77777777" w:rsidR="009578FD" w:rsidRPr="00620992" w:rsidRDefault="009578FD" w:rsidP="009578FD">
            <w:pPr>
              <w:rPr>
                <w:rFonts w:ascii="Calibri" w:hAnsi="Calibri"/>
                <w:szCs w:val="22"/>
              </w:rPr>
            </w:pPr>
            <w:r w:rsidRPr="00620992">
              <w:rPr>
                <w:rFonts w:ascii="Calibri" w:hAnsi="Calibri"/>
                <w:szCs w:val="22"/>
              </w:rPr>
              <w:t xml:space="preserve">Project coordinator and funding authority </w:t>
            </w:r>
          </w:p>
          <w:p w14:paraId="6A5095B1" w14:textId="7E0FCD4A" w:rsidR="00A3404C" w:rsidRPr="001516B6" w:rsidRDefault="009578FD" w:rsidP="009578FD">
            <w:pPr>
              <w:rPr>
                <w:b/>
                <w:i/>
                <w:lang w:val="en-GB"/>
              </w:rPr>
            </w:pPr>
            <w:r w:rsidRPr="00620992">
              <w:rPr>
                <w:rFonts w:ascii="Calibri" w:hAnsi="Calibri"/>
                <w:szCs w:val="22"/>
              </w:rPr>
              <w:t>- Project partners</w:t>
            </w:r>
          </w:p>
        </w:tc>
      </w:tr>
      <w:tr w:rsidR="00A3404C" w:rsidRPr="001516B6" w14:paraId="1922047C" w14:textId="77777777" w:rsidTr="00D47891">
        <w:trPr>
          <w:trHeight w:val="698"/>
        </w:trPr>
        <w:tc>
          <w:tcPr>
            <w:tcW w:w="2127" w:type="dxa"/>
            <w:tcBorders>
              <w:right w:val="single" w:sz="4" w:space="0" w:color="auto"/>
            </w:tcBorders>
            <w:vAlign w:val="center"/>
          </w:tcPr>
          <w:p w14:paraId="788632F4" w14:textId="77777777" w:rsidR="00A3404C" w:rsidRPr="001516B6" w:rsidRDefault="00A3404C" w:rsidP="00A3404C">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4F5DC15C" w14:textId="2ED45962" w:rsidR="00A3404C" w:rsidRPr="001516B6" w:rsidRDefault="00F02BDE" w:rsidP="00A3404C">
            <w:pPr>
              <w:rPr>
                <w:lang w:val="en-GB"/>
              </w:rPr>
            </w:pPr>
            <w:sdt>
              <w:sdtPr>
                <w:rPr>
                  <w:color w:val="000000"/>
                </w:rPr>
                <w:id w:val="-1711175016"/>
                <w:lock w:val="sdtLocked"/>
                <w14:checkbox>
                  <w14:checked w14:val="1"/>
                  <w14:checkedState w14:val="2612" w14:font="MS Gothic"/>
                  <w14:uncheckedState w14:val="2610" w14:font="MS Gothic"/>
                </w14:checkbox>
              </w:sdtPr>
              <w:sdtEndPr/>
              <w:sdtContent>
                <w:r w:rsidR="00A3404C">
                  <w:rPr>
                    <w:rFonts w:ascii="MS Gothic" w:eastAsia="MS Gothic" w:hAnsi="MS Gothic" w:hint="eastAsia"/>
                    <w:color w:val="000000"/>
                  </w:rPr>
                  <w:t>☒</w:t>
                </w:r>
              </w:sdtContent>
            </w:sdt>
            <w:r w:rsidR="00A3404C" w:rsidRPr="001516B6">
              <w:rPr>
                <w:color w:val="000000"/>
                <w:lang w:val="en-GB"/>
              </w:rPr>
              <w:t xml:space="preserve"> </w:t>
            </w:r>
            <w:r w:rsidR="00A3404C" w:rsidRPr="001516B6">
              <w:rPr>
                <w:lang w:val="en-GB"/>
              </w:rPr>
              <w:t xml:space="preserve">Department / Faculty </w:t>
            </w:r>
          </w:p>
          <w:p w14:paraId="5ACFD70A" w14:textId="0A7A9A71" w:rsidR="00A3404C" w:rsidRPr="001516B6" w:rsidRDefault="00F02BDE" w:rsidP="00A3404C">
            <w:pPr>
              <w:rPr>
                <w:lang w:val="en-GB"/>
              </w:rPr>
            </w:pPr>
            <w:sdt>
              <w:sdtPr>
                <w:rPr>
                  <w:color w:val="000000"/>
                </w:rPr>
                <w:id w:val="-867370950"/>
                <w:lock w:val="sdtLocked"/>
                <w14:checkbox>
                  <w14:checked w14:val="1"/>
                  <w14:checkedState w14:val="2612" w14:font="MS Gothic"/>
                  <w14:uncheckedState w14:val="2610" w14:font="MS Gothic"/>
                </w14:checkbox>
              </w:sdtPr>
              <w:sdtEndPr/>
              <w:sdtContent>
                <w:r w:rsidR="00A3404C">
                  <w:rPr>
                    <w:rFonts w:ascii="MS Gothic" w:eastAsia="MS Gothic" w:hAnsi="MS Gothic" w:hint="eastAsia"/>
                    <w:color w:val="000000"/>
                  </w:rPr>
                  <w:t>☒</w:t>
                </w:r>
              </w:sdtContent>
            </w:sdt>
            <w:r w:rsidR="00A3404C" w:rsidRPr="001516B6">
              <w:rPr>
                <w:color w:val="000000"/>
                <w:lang w:val="en-GB"/>
              </w:rPr>
              <w:t xml:space="preserve"> </w:t>
            </w:r>
            <w:r w:rsidR="00A3404C" w:rsidRPr="001516B6">
              <w:rPr>
                <w:lang w:val="en-GB"/>
              </w:rPr>
              <w:t>Institution</w:t>
            </w:r>
          </w:p>
        </w:tc>
        <w:tc>
          <w:tcPr>
            <w:tcW w:w="2504" w:type="dxa"/>
            <w:gridSpan w:val="2"/>
            <w:tcBorders>
              <w:top w:val="single" w:sz="4" w:space="0" w:color="auto"/>
              <w:left w:val="nil"/>
              <w:bottom w:val="single" w:sz="4" w:space="0" w:color="auto"/>
              <w:right w:val="nil"/>
            </w:tcBorders>
            <w:vAlign w:val="center"/>
          </w:tcPr>
          <w:p w14:paraId="727974B2" w14:textId="77777777" w:rsidR="00A3404C" w:rsidRPr="001516B6" w:rsidRDefault="00F02BDE" w:rsidP="00A3404C">
            <w:pPr>
              <w:rPr>
                <w:lang w:val="en-GB"/>
              </w:rPr>
            </w:pPr>
            <w:sdt>
              <w:sdtPr>
                <w:rPr>
                  <w:color w:val="000000"/>
                </w:rPr>
                <w:id w:val="1908953399"/>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Local</w:t>
            </w:r>
          </w:p>
          <w:p w14:paraId="387EB73E" w14:textId="77777777" w:rsidR="00A3404C" w:rsidRPr="001516B6" w:rsidRDefault="00F02BDE" w:rsidP="00A3404C">
            <w:pPr>
              <w:rPr>
                <w:lang w:val="en-GB"/>
              </w:rPr>
            </w:pPr>
            <w:sdt>
              <w:sdtPr>
                <w:rPr>
                  <w:color w:val="000000"/>
                </w:rPr>
                <w:id w:val="1262337001"/>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14:paraId="7048929F" w14:textId="77777777" w:rsidR="00A3404C" w:rsidRPr="001516B6" w:rsidRDefault="00F02BDE" w:rsidP="00A3404C">
            <w:pPr>
              <w:rPr>
                <w:lang w:val="en-GB"/>
              </w:rPr>
            </w:pPr>
            <w:sdt>
              <w:sdtPr>
                <w:rPr>
                  <w:color w:val="000000"/>
                </w:rPr>
                <w:id w:val="248863771"/>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National</w:t>
            </w:r>
          </w:p>
          <w:p w14:paraId="2B2DDA72" w14:textId="77777777" w:rsidR="00A3404C" w:rsidRPr="001516B6" w:rsidRDefault="00F02BDE" w:rsidP="00A3404C">
            <w:pPr>
              <w:rPr>
                <w:lang w:val="en-GB"/>
              </w:rPr>
            </w:pPr>
            <w:sdt>
              <w:sdtPr>
                <w:rPr>
                  <w:color w:val="000000"/>
                </w:rPr>
                <w:id w:val="1448510059"/>
                <w:lock w:val="sdtLocked"/>
                <w14:checkbox>
                  <w14:checked w14:val="0"/>
                  <w14:checkedState w14:val="2612" w14:font="MS Gothic"/>
                  <w14:uncheckedState w14:val="2610" w14:font="MS Gothic"/>
                </w14:checkbox>
              </w:sdtPr>
              <w:sdtEndPr/>
              <w:sdtContent>
                <w:r w:rsidR="00A3404C" w:rsidRPr="001516B6">
                  <w:rPr>
                    <w:rFonts w:ascii="MS Gothic" w:eastAsia="MS Gothic" w:hAnsi="MS Gothic" w:cs="MS Gothic" w:hint="eastAsia"/>
                    <w:color w:val="000000"/>
                    <w:lang w:val="en-GB"/>
                  </w:rPr>
                  <w:t>☐</w:t>
                </w:r>
              </w:sdtContent>
            </w:sdt>
            <w:r w:rsidR="00A3404C" w:rsidRPr="001516B6">
              <w:rPr>
                <w:color w:val="000000"/>
                <w:lang w:val="en-GB"/>
              </w:rPr>
              <w:t xml:space="preserve"> </w:t>
            </w:r>
            <w:r w:rsidR="00A3404C" w:rsidRPr="001516B6">
              <w:rPr>
                <w:lang w:val="en-GB"/>
              </w:rPr>
              <w:t>International</w:t>
            </w:r>
          </w:p>
        </w:tc>
      </w:tr>
    </w:tbl>
    <w:p w14:paraId="4912BDF2" w14:textId="77777777" w:rsidR="0028583D" w:rsidRDefault="0028583D" w:rsidP="00F6510E">
      <w:pPr>
        <w:rPr>
          <w:i/>
        </w:rPr>
      </w:pPr>
      <w:bookmarkStart w:id="8" w:name="_Toc188077212"/>
      <w:bookmarkStart w:id="9" w:name="_Toc179804432"/>
      <w:bookmarkStart w:id="10" w:name="_Toc188076997"/>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3404C" w:rsidRPr="001D348F" w14:paraId="295CD868" w14:textId="77777777" w:rsidTr="007D6BD4">
        <w:tc>
          <w:tcPr>
            <w:tcW w:w="2127" w:type="dxa"/>
            <w:vMerge w:val="restart"/>
            <w:vAlign w:val="center"/>
          </w:tcPr>
          <w:p w14:paraId="0FEF7BDE" w14:textId="77777777" w:rsidR="00A3404C" w:rsidRPr="001D348F" w:rsidRDefault="00A3404C" w:rsidP="007D6BD4">
            <w:pPr>
              <w:rPr>
                <w:b/>
              </w:rPr>
            </w:pPr>
            <w:r w:rsidRPr="001D348F">
              <w:rPr>
                <w:b/>
              </w:rPr>
              <w:t>Expected Deliverable/Results/</w:t>
            </w:r>
          </w:p>
          <w:p w14:paraId="716FBC40" w14:textId="77777777" w:rsidR="00A3404C" w:rsidRPr="001D348F" w:rsidRDefault="00A3404C" w:rsidP="007D6BD4">
            <w:r w:rsidRPr="001D348F">
              <w:rPr>
                <w:b/>
              </w:rPr>
              <w:t>Outcomes</w:t>
            </w:r>
          </w:p>
        </w:tc>
        <w:tc>
          <w:tcPr>
            <w:tcW w:w="1984" w:type="dxa"/>
            <w:vAlign w:val="center"/>
          </w:tcPr>
          <w:p w14:paraId="6695E3D3" w14:textId="77777777" w:rsidR="00A3404C" w:rsidRPr="001D348F" w:rsidRDefault="00A3404C" w:rsidP="007D6BD4">
            <w:r w:rsidRPr="001D348F">
              <w:t>Work Package and Outcome ref.nr</w:t>
            </w:r>
          </w:p>
        </w:tc>
        <w:tc>
          <w:tcPr>
            <w:tcW w:w="5528" w:type="dxa"/>
            <w:gridSpan w:val="4"/>
            <w:vAlign w:val="center"/>
          </w:tcPr>
          <w:p w14:paraId="1F520A2B" w14:textId="77777777" w:rsidR="00A3404C" w:rsidRPr="00EF0EF6" w:rsidRDefault="00A3404C" w:rsidP="007D6BD4">
            <w:pPr>
              <w:rPr>
                <w:b/>
              </w:rPr>
            </w:pPr>
            <w:r w:rsidRPr="00EF0EF6">
              <w:rPr>
                <w:rFonts w:ascii="Calibri" w:hAnsi="Calibri"/>
                <w:b/>
                <w:szCs w:val="22"/>
              </w:rPr>
              <w:t>D1.1.2</w:t>
            </w:r>
          </w:p>
        </w:tc>
      </w:tr>
      <w:tr w:rsidR="00A3404C" w:rsidRPr="001D348F" w14:paraId="7BF03F58" w14:textId="77777777" w:rsidTr="007D6BD4">
        <w:tc>
          <w:tcPr>
            <w:tcW w:w="2127" w:type="dxa"/>
            <w:vMerge/>
            <w:vAlign w:val="center"/>
          </w:tcPr>
          <w:p w14:paraId="69E6DDE1" w14:textId="77777777" w:rsidR="00A3404C" w:rsidRPr="001D348F" w:rsidRDefault="00A3404C" w:rsidP="007D6BD4"/>
        </w:tc>
        <w:tc>
          <w:tcPr>
            <w:tcW w:w="1984" w:type="dxa"/>
            <w:vAlign w:val="center"/>
          </w:tcPr>
          <w:p w14:paraId="58DAE13F" w14:textId="77777777" w:rsidR="00A3404C" w:rsidRPr="001D348F" w:rsidRDefault="00A3404C" w:rsidP="007D6BD4">
            <w:r w:rsidRPr="001D348F">
              <w:t>Title</w:t>
            </w:r>
          </w:p>
        </w:tc>
        <w:tc>
          <w:tcPr>
            <w:tcW w:w="5528" w:type="dxa"/>
            <w:gridSpan w:val="4"/>
            <w:vAlign w:val="center"/>
          </w:tcPr>
          <w:p w14:paraId="600005ED" w14:textId="77777777" w:rsidR="00A3404C" w:rsidRPr="001D348F" w:rsidRDefault="00A3404C" w:rsidP="007D6BD4">
            <w:pPr>
              <w:rPr>
                <w:szCs w:val="22"/>
              </w:rPr>
            </w:pPr>
            <w:r w:rsidRPr="001D348F">
              <w:rPr>
                <w:rFonts w:ascii="Calibri" w:hAnsi="Calibri"/>
                <w:b/>
                <w:szCs w:val="22"/>
              </w:rPr>
              <w:t>Technical implementation reports</w:t>
            </w:r>
          </w:p>
        </w:tc>
      </w:tr>
      <w:tr w:rsidR="00A3404C" w:rsidRPr="001D348F" w14:paraId="6EAB58E6" w14:textId="77777777" w:rsidTr="007D6BD4">
        <w:trPr>
          <w:trHeight w:val="472"/>
        </w:trPr>
        <w:tc>
          <w:tcPr>
            <w:tcW w:w="2127" w:type="dxa"/>
            <w:vMerge/>
            <w:vAlign w:val="center"/>
          </w:tcPr>
          <w:p w14:paraId="4ABB0289" w14:textId="77777777" w:rsidR="00A3404C" w:rsidRPr="001D348F" w:rsidRDefault="00A3404C" w:rsidP="007D6BD4"/>
        </w:tc>
        <w:tc>
          <w:tcPr>
            <w:tcW w:w="1984" w:type="dxa"/>
            <w:vAlign w:val="center"/>
          </w:tcPr>
          <w:p w14:paraId="035D2D72" w14:textId="77777777" w:rsidR="00A3404C" w:rsidRPr="001D348F" w:rsidRDefault="00A3404C" w:rsidP="007D6BD4">
            <w:r w:rsidRPr="001D348F">
              <w:t>Type</w:t>
            </w:r>
          </w:p>
        </w:tc>
        <w:tc>
          <w:tcPr>
            <w:tcW w:w="2764" w:type="dxa"/>
            <w:gridSpan w:val="2"/>
            <w:vAlign w:val="center"/>
          </w:tcPr>
          <w:p w14:paraId="28A52291" w14:textId="77777777" w:rsidR="00A3404C" w:rsidRPr="001D348F" w:rsidRDefault="00F02BDE" w:rsidP="007D6BD4">
            <w:pPr>
              <w:rPr>
                <w:color w:val="000000"/>
              </w:rPr>
            </w:pPr>
            <w:sdt>
              <w:sdtPr>
                <w:rPr>
                  <w:color w:val="000000"/>
                </w:rPr>
                <w:id w:val="1512573438"/>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Teaching material</w:t>
            </w:r>
          </w:p>
          <w:p w14:paraId="622BD856" w14:textId="77777777" w:rsidR="00A3404C" w:rsidRPr="001D348F" w:rsidRDefault="00F02BDE" w:rsidP="007D6BD4">
            <w:pPr>
              <w:rPr>
                <w:color w:val="000000"/>
              </w:rPr>
            </w:pPr>
            <w:sdt>
              <w:sdtPr>
                <w:rPr>
                  <w:color w:val="000000"/>
                </w:rPr>
                <w:id w:val="-1293749093"/>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Learning material</w:t>
            </w:r>
          </w:p>
          <w:p w14:paraId="471735E8" w14:textId="77777777" w:rsidR="00A3404C" w:rsidRPr="001D348F" w:rsidRDefault="00F02BDE" w:rsidP="007D6BD4">
            <w:pPr>
              <w:rPr>
                <w:color w:val="000000"/>
              </w:rPr>
            </w:pPr>
            <w:sdt>
              <w:sdtPr>
                <w:rPr>
                  <w:color w:val="000000"/>
                </w:rPr>
                <w:id w:val="102552521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Training material</w:t>
            </w:r>
          </w:p>
        </w:tc>
        <w:tc>
          <w:tcPr>
            <w:tcW w:w="2764" w:type="dxa"/>
            <w:gridSpan w:val="2"/>
            <w:vAlign w:val="center"/>
          </w:tcPr>
          <w:p w14:paraId="607BD6E0" w14:textId="77777777" w:rsidR="00A3404C" w:rsidRPr="001D348F" w:rsidRDefault="00F02BDE" w:rsidP="007D6BD4">
            <w:pPr>
              <w:rPr>
                <w:color w:val="000000"/>
              </w:rPr>
            </w:pPr>
            <w:sdt>
              <w:sdtPr>
                <w:rPr>
                  <w:color w:val="000000"/>
                </w:rPr>
                <w:id w:val="6407553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Event</w:t>
            </w:r>
          </w:p>
          <w:p w14:paraId="09EF482A" w14:textId="77777777" w:rsidR="00A3404C" w:rsidRPr="001D348F" w:rsidRDefault="00F02BDE" w:rsidP="007D6BD4">
            <w:pPr>
              <w:rPr>
                <w:color w:val="000000"/>
              </w:rPr>
            </w:pPr>
            <w:sdt>
              <w:sdtPr>
                <w:rPr>
                  <w:color w:val="000000"/>
                </w:rPr>
                <w:id w:val="1336577695"/>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Report </w:t>
            </w:r>
          </w:p>
          <w:p w14:paraId="3BB01F3E" w14:textId="77777777" w:rsidR="00A3404C" w:rsidRPr="001D348F" w:rsidRDefault="00F02BDE" w:rsidP="007D6BD4">
            <w:pPr>
              <w:rPr>
                <w:color w:val="000000"/>
              </w:rPr>
            </w:pPr>
            <w:sdt>
              <w:sdtPr>
                <w:rPr>
                  <w:color w:val="000000"/>
                </w:rPr>
                <w:id w:val="-804854483"/>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Service/Product </w:t>
            </w:r>
          </w:p>
        </w:tc>
      </w:tr>
      <w:tr w:rsidR="00A3404C" w:rsidRPr="001D348F" w14:paraId="79BFCF07" w14:textId="77777777" w:rsidTr="007D6BD4">
        <w:tc>
          <w:tcPr>
            <w:tcW w:w="2127" w:type="dxa"/>
            <w:vMerge/>
            <w:vAlign w:val="center"/>
          </w:tcPr>
          <w:p w14:paraId="3E7E656B" w14:textId="77777777" w:rsidR="00A3404C" w:rsidRPr="001D348F" w:rsidRDefault="00A3404C" w:rsidP="007D6BD4"/>
        </w:tc>
        <w:tc>
          <w:tcPr>
            <w:tcW w:w="1984" w:type="dxa"/>
            <w:vAlign w:val="center"/>
          </w:tcPr>
          <w:p w14:paraId="12058913" w14:textId="77777777" w:rsidR="00A3404C" w:rsidRPr="001D348F" w:rsidRDefault="00A3404C" w:rsidP="007D6BD4">
            <w:r w:rsidRPr="001D348F">
              <w:t xml:space="preserve">Description </w:t>
            </w:r>
          </w:p>
        </w:tc>
        <w:tc>
          <w:tcPr>
            <w:tcW w:w="5528" w:type="dxa"/>
            <w:gridSpan w:val="4"/>
            <w:vAlign w:val="center"/>
          </w:tcPr>
          <w:p w14:paraId="79685126" w14:textId="77777777" w:rsidR="00A3404C" w:rsidRPr="00B54650" w:rsidRDefault="00A3404C" w:rsidP="007D6BD4">
            <w:pPr>
              <w:jc w:val="both"/>
              <w:rPr>
                <w:rFonts w:ascii="Calibri" w:hAnsi="Calibri"/>
                <w:szCs w:val="22"/>
              </w:rPr>
            </w:pPr>
            <w:r w:rsidRPr="00B54650">
              <w:rPr>
                <w:rFonts w:ascii="Calibri" w:hAnsi="Calibri"/>
                <w:szCs w:val="22"/>
              </w:rPr>
              <w:t>Technical implementation reports will provide a detailed description of project activities deployment and results achieved (qualitative and quantitative) during the reporting period, as well as the next actions to be taken. Technical reports will also describe any challenge faced during the period and the contingency measures implemented to overcome them and ensure the correct project implementation. They will also include, if applicable, readjustment of the LFM and work plan.</w:t>
            </w:r>
          </w:p>
          <w:p w14:paraId="31FE284D" w14:textId="77777777" w:rsidR="00A3404C" w:rsidRPr="00B54650" w:rsidRDefault="00A3404C" w:rsidP="007D6BD4">
            <w:pPr>
              <w:rPr>
                <w:szCs w:val="22"/>
              </w:rPr>
            </w:pPr>
          </w:p>
          <w:p w14:paraId="7E5CD16F" w14:textId="77777777" w:rsidR="00A3404C" w:rsidRPr="00B54650" w:rsidRDefault="00A3404C" w:rsidP="007D6BD4">
            <w:pPr>
              <w:rPr>
                <w:rFonts w:ascii="Calibri" w:hAnsi="Calibri"/>
                <w:b/>
                <w:szCs w:val="22"/>
              </w:rPr>
            </w:pPr>
            <w:r w:rsidRPr="00B54650">
              <w:rPr>
                <w:rFonts w:ascii="Calibri" w:hAnsi="Calibri"/>
                <w:b/>
                <w:szCs w:val="22"/>
              </w:rPr>
              <w:t>INDICATORS:</w:t>
            </w:r>
          </w:p>
          <w:p w14:paraId="49DB89C2" w14:textId="77777777" w:rsidR="00A3404C" w:rsidRPr="00B54650" w:rsidRDefault="00A3404C" w:rsidP="007D6BD4">
            <w:pPr>
              <w:rPr>
                <w:rFonts w:ascii="Calibri" w:hAnsi="Calibri"/>
                <w:szCs w:val="22"/>
              </w:rPr>
            </w:pPr>
            <w:r w:rsidRPr="00B54650">
              <w:rPr>
                <w:rFonts w:ascii="Calibri" w:hAnsi="Calibri"/>
                <w:szCs w:val="22"/>
              </w:rPr>
              <w:t>- Nº of internal reports: 6</w:t>
            </w:r>
          </w:p>
          <w:p w14:paraId="0640A9D4" w14:textId="77777777" w:rsidR="00A3404C" w:rsidRPr="001D348F" w:rsidRDefault="00A3404C" w:rsidP="007D6BD4">
            <w:pPr>
              <w:rPr>
                <w:szCs w:val="22"/>
              </w:rPr>
            </w:pPr>
            <w:r w:rsidRPr="00B54650">
              <w:rPr>
                <w:rFonts w:ascii="Calibri" w:hAnsi="Calibri"/>
                <w:szCs w:val="22"/>
              </w:rPr>
              <w:t>- Nº of contractual reports for EACEA: 2</w:t>
            </w:r>
          </w:p>
        </w:tc>
      </w:tr>
      <w:tr w:rsidR="00A3404C" w:rsidRPr="001D348F" w14:paraId="65D9E03D" w14:textId="77777777" w:rsidTr="007D6BD4">
        <w:trPr>
          <w:trHeight w:val="47"/>
        </w:trPr>
        <w:tc>
          <w:tcPr>
            <w:tcW w:w="2127" w:type="dxa"/>
            <w:vMerge/>
            <w:vAlign w:val="center"/>
          </w:tcPr>
          <w:p w14:paraId="4E763568" w14:textId="77777777" w:rsidR="00A3404C" w:rsidRPr="001D348F" w:rsidRDefault="00A3404C" w:rsidP="007D6BD4"/>
        </w:tc>
        <w:tc>
          <w:tcPr>
            <w:tcW w:w="1984" w:type="dxa"/>
            <w:vAlign w:val="center"/>
          </w:tcPr>
          <w:p w14:paraId="27EBA5FB" w14:textId="77777777" w:rsidR="00A3404C" w:rsidRPr="001D348F" w:rsidRDefault="00A3404C" w:rsidP="007D6BD4">
            <w:r w:rsidRPr="001D348F">
              <w:t>Due date</w:t>
            </w:r>
          </w:p>
        </w:tc>
        <w:tc>
          <w:tcPr>
            <w:tcW w:w="5528" w:type="dxa"/>
            <w:gridSpan w:val="4"/>
            <w:vAlign w:val="center"/>
          </w:tcPr>
          <w:p w14:paraId="164B67CD" w14:textId="77777777" w:rsidR="00A3404C" w:rsidRPr="001D348F" w:rsidRDefault="00A3404C" w:rsidP="007D6BD4">
            <w:pPr>
              <w:rPr>
                <w:szCs w:val="22"/>
              </w:rPr>
            </w:pPr>
            <w:r w:rsidRPr="001D348F">
              <w:rPr>
                <w:rFonts w:ascii="Calibri" w:hAnsi="Calibri"/>
                <w:szCs w:val="22"/>
              </w:rPr>
              <w:t>Every 6 months starting from 15/10/201</w:t>
            </w:r>
            <w:r>
              <w:rPr>
                <w:rFonts w:ascii="Calibri" w:hAnsi="Calibri"/>
                <w:szCs w:val="22"/>
              </w:rPr>
              <w:t>8</w:t>
            </w:r>
          </w:p>
        </w:tc>
      </w:tr>
      <w:tr w:rsidR="00A3404C" w:rsidRPr="001D348F" w14:paraId="4273C1B6" w14:textId="77777777" w:rsidTr="007D6BD4">
        <w:trPr>
          <w:trHeight w:val="404"/>
        </w:trPr>
        <w:tc>
          <w:tcPr>
            <w:tcW w:w="2127" w:type="dxa"/>
            <w:vAlign w:val="center"/>
          </w:tcPr>
          <w:p w14:paraId="727C69E9" w14:textId="77777777" w:rsidR="00A3404C" w:rsidRPr="001D348F" w:rsidRDefault="00A3404C" w:rsidP="007D6BD4"/>
        </w:tc>
        <w:tc>
          <w:tcPr>
            <w:tcW w:w="1984" w:type="dxa"/>
            <w:vAlign w:val="center"/>
          </w:tcPr>
          <w:p w14:paraId="29F8031C" w14:textId="77777777" w:rsidR="00A3404C" w:rsidRPr="001D348F" w:rsidRDefault="00A3404C" w:rsidP="007D6BD4">
            <w:r w:rsidRPr="001D348F">
              <w:t>Languages</w:t>
            </w:r>
          </w:p>
        </w:tc>
        <w:tc>
          <w:tcPr>
            <w:tcW w:w="5528" w:type="dxa"/>
            <w:gridSpan w:val="4"/>
            <w:vAlign w:val="center"/>
          </w:tcPr>
          <w:p w14:paraId="2A9C1F91" w14:textId="77777777" w:rsidR="00A3404C" w:rsidRPr="001D348F" w:rsidRDefault="00A3404C" w:rsidP="007D6BD4">
            <w:pPr>
              <w:rPr>
                <w:szCs w:val="22"/>
              </w:rPr>
            </w:pPr>
            <w:r w:rsidRPr="001D348F">
              <w:rPr>
                <w:rFonts w:ascii="Calibri" w:hAnsi="Calibri"/>
                <w:szCs w:val="22"/>
              </w:rPr>
              <w:t>English</w:t>
            </w:r>
          </w:p>
        </w:tc>
      </w:tr>
      <w:tr w:rsidR="00A3404C" w:rsidRPr="001D348F" w14:paraId="65A10217" w14:textId="77777777" w:rsidTr="007D6BD4">
        <w:trPr>
          <w:trHeight w:val="482"/>
        </w:trPr>
        <w:tc>
          <w:tcPr>
            <w:tcW w:w="2127" w:type="dxa"/>
            <w:vMerge w:val="restart"/>
            <w:vAlign w:val="center"/>
          </w:tcPr>
          <w:p w14:paraId="6DDB3A42" w14:textId="77777777" w:rsidR="00A3404C" w:rsidRPr="001D348F" w:rsidRDefault="00A3404C" w:rsidP="007D6BD4">
            <w:pPr>
              <w:tabs>
                <w:tab w:val="num" w:pos="2619"/>
              </w:tabs>
              <w:ind w:left="708" w:hanging="708"/>
              <w:rPr>
                <w:b/>
              </w:rPr>
            </w:pPr>
            <w:r w:rsidRPr="001D348F">
              <w:rPr>
                <w:b/>
              </w:rPr>
              <w:t>Target groups</w:t>
            </w:r>
          </w:p>
        </w:tc>
        <w:tc>
          <w:tcPr>
            <w:tcW w:w="7512" w:type="dxa"/>
            <w:gridSpan w:val="5"/>
            <w:vAlign w:val="center"/>
          </w:tcPr>
          <w:p w14:paraId="0E56D956" w14:textId="77777777" w:rsidR="00A3404C" w:rsidRPr="001D348F" w:rsidRDefault="00F02BDE" w:rsidP="007D6BD4">
            <w:sdt>
              <w:sdtPr>
                <w:rPr>
                  <w:color w:val="000000"/>
                </w:rPr>
                <w:id w:val="1831486874"/>
                <w14:checkbox>
                  <w14:checked w14:val="0"/>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Teaching staff</w:t>
            </w:r>
            <w:r w:rsidR="00A3404C">
              <w:t xml:space="preserve"> </w:t>
            </w:r>
          </w:p>
          <w:p w14:paraId="34DC6653" w14:textId="77777777" w:rsidR="00A3404C" w:rsidRPr="001D348F" w:rsidRDefault="00F02BDE" w:rsidP="007D6BD4">
            <w:sdt>
              <w:sdtPr>
                <w:rPr>
                  <w:color w:val="000000"/>
                </w:rPr>
                <w:id w:val="-197412740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Students</w:t>
            </w:r>
            <w:r w:rsidR="00A3404C">
              <w:t xml:space="preserve"> </w:t>
            </w:r>
          </w:p>
          <w:p w14:paraId="064E4CD5" w14:textId="77777777" w:rsidR="00A3404C" w:rsidRPr="001D348F" w:rsidRDefault="00F02BDE" w:rsidP="007D6BD4">
            <w:sdt>
              <w:sdtPr>
                <w:rPr>
                  <w:color w:val="000000"/>
                </w:rPr>
                <w:id w:val="-95740575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Trainees</w:t>
            </w:r>
            <w:r w:rsidR="00A3404C">
              <w:t xml:space="preserve"> </w:t>
            </w:r>
          </w:p>
          <w:p w14:paraId="04E63038" w14:textId="77777777" w:rsidR="00A3404C" w:rsidRPr="001D348F" w:rsidRDefault="00F02BDE" w:rsidP="007D6BD4">
            <w:sdt>
              <w:sdtPr>
                <w:rPr>
                  <w:color w:val="000000"/>
                </w:rPr>
                <w:id w:val="26096703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Administrative staff</w:t>
            </w:r>
          </w:p>
          <w:p w14:paraId="0DD48799" w14:textId="77777777" w:rsidR="00A3404C" w:rsidRPr="001D348F" w:rsidRDefault="00F02BDE" w:rsidP="007D6BD4">
            <w:sdt>
              <w:sdtPr>
                <w:rPr>
                  <w:color w:val="000000"/>
                </w:rPr>
                <w:id w:val="1721250688"/>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Technical staff</w:t>
            </w:r>
            <w:r w:rsidR="00A3404C">
              <w:t xml:space="preserve"> </w:t>
            </w:r>
          </w:p>
          <w:p w14:paraId="2D62B55A" w14:textId="77777777" w:rsidR="00A3404C" w:rsidRPr="001D348F" w:rsidRDefault="00F02BDE" w:rsidP="007D6BD4">
            <w:sdt>
              <w:sdtPr>
                <w:rPr>
                  <w:color w:val="000000"/>
                </w:rPr>
                <w:id w:val="229353071"/>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Librarians</w:t>
            </w:r>
            <w:r w:rsidR="00A3404C">
              <w:t xml:space="preserve"> </w:t>
            </w:r>
          </w:p>
          <w:p w14:paraId="3ED3FD16" w14:textId="77777777" w:rsidR="00A3404C" w:rsidRPr="001D348F" w:rsidRDefault="00F02BDE" w:rsidP="007D6BD4">
            <w:sdt>
              <w:sdtPr>
                <w:rPr>
                  <w:color w:val="000000"/>
                </w:rPr>
                <w:id w:val="1626889243"/>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Other</w:t>
            </w:r>
          </w:p>
        </w:tc>
      </w:tr>
      <w:tr w:rsidR="00A3404C" w:rsidRPr="001D348F" w14:paraId="3C1CF8BC" w14:textId="77777777" w:rsidTr="007D6BD4">
        <w:trPr>
          <w:trHeight w:val="482"/>
        </w:trPr>
        <w:tc>
          <w:tcPr>
            <w:tcW w:w="2127" w:type="dxa"/>
            <w:vMerge/>
            <w:vAlign w:val="center"/>
          </w:tcPr>
          <w:p w14:paraId="6CDA2909" w14:textId="77777777" w:rsidR="00A3404C" w:rsidRPr="001D348F" w:rsidRDefault="00A3404C" w:rsidP="007D6BD4"/>
        </w:tc>
        <w:tc>
          <w:tcPr>
            <w:tcW w:w="7512" w:type="dxa"/>
            <w:gridSpan w:val="5"/>
            <w:tcBorders>
              <w:bottom w:val="single" w:sz="4" w:space="0" w:color="auto"/>
            </w:tcBorders>
            <w:vAlign w:val="center"/>
          </w:tcPr>
          <w:p w14:paraId="086521B4" w14:textId="77777777" w:rsidR="00A3404C" w:rsidRPr="00276390" w:rsidRDefault="00A3404C" w:rsidP="007D6BD4">
            <w:pPr>
              <w:rPr>
                <w:rFonts w:ascii="Calibri" w:hAnsi="Calibri"/>
                <w:szCs w:val="22"/>
              </w:rPr>
            </w:pPr>
            <w:r w:rsidRPr="00276390">
              <w:rPr>
                <w:rFonts w:ascii="Calibri" w:hAnsi="Calibri"/>
                <w:szCs w:val="22"/>
              </w:rPr>
              <w:t xml:space="preserve">- Project coordinator and funding authority </w:t>
            </w:r>
          </w:p>
          <w:p w14:paraId="2ACAAB5E" w14:textId="77777777" w:rsidR="00A3404C" w:rsidRPr="001D348F" w:rsidRDefault="00A3404C" w:rsidP="007D6BD4">
            <w:pPr>
              <w:rPr>
                <w:b/>
                <w:i/>
              </w:rPr>
            </w:pPr>
            <w:r w:rsidRPr="00276390">
              <w:rPr>
                <w:rFonts w:ascii="Calibri" w:hAnsi="Calibri"/>
                <w:szCs w:val="22"/>
              </w:rPr>
              <w:t>- Project partners</w:t>
            </w:r>
          </w:p>
        </w:tc>
      </w:tr>
      <w:tr w:rsidR="00A3404C" w:rsidRPr="001D348F" w14:paraId="56250F95" w14:textId="77777777" w:rsidTr="007D6BD4">
        <w:trPr>
          <w:trHeight w:val="698"/>
        </w:trPr>
        <w:tc>
          <w:tcPr>
            <w:tcW w:w="2127" w:type="dxa"/>
            <w:tcBorders>
              <w:right w:val="single" w:sz="4" w:space="0" w:color="auto"/>
            </w:tcBorders>
            <w:vAlign w:val="center"/>
          </w:tcPr>
          <w:p w14:paraId="3E7F17FE" w14:textId="77777777" w:rsidR="00A3404C" w:rsidRPr="001D348F" w:rsidRDefault="00A3404C" w:rsidP="007D6BD4">
            <w:pPr>
              <w:rPr>
                <w:b/>
              </w:rPr>
            </w:pPr>
            <w:r w:rsidRPr="001D348F">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2CC840FE" w14:textId="77777777" w:rsidR="00A3404C" w:rsidRPr="001D348F" w:rsidRDefault="00F02BDE" w:rsidP="007D6BD4">
            <w:sdt>
              <w:sdtPr>
                <w:rPr>
                  <w:color w:val="000000"/>
                </w:rPr>
                <w:id w:val="-908615044"/>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 xml:space="preserve">Department / Faculty </w:t>
            </w:r>
          </w:p>
          <w:p w14:paraId="19722253" w14:textId="77777777" w:rsidR="00A3404C" w:rsidRPr="001D348F" w:rsidRDefault="00F02BDE" w:rsidP="007D6BD4">
            <w:sdt>
              <w:sdtPr>
                <w:rPr>
                  <w:color w:val="000000"/>
                </w:rPr>
                <w:id w:val="-892194959"/>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Institution</w:t>
            </w:r>
          </w:p>
        </w:tc>
        <w:tc>
          <w:tcPr>
            <w:tcW w:w="2504" w:type="dxa"/>
            <w:gridSpan w:val="2"/>
            <w:tcBorders>
              <w:top w:val="single" w:sz="4" w:space="0" w:color="auto"/>
              <w:left w:val="nil"/>
              <w:bottom w:val="single" w:sz="4" w:space="0" w:color="auto"/>
              <w:right w:val="nil"/>
            </w:tcBorders>
            <w:vAlign w:val="center"/>
          </w:tcPr>
          <w:p w14:paraId="4A9B79A8" w14:textId="77777777" w:rsidR="00A3404C" w:rsidRPr="001D348F" w:rsidRDefault="00F02BDE" w:rsidP="007D6BD4">
            <w:sdt>
              <w:sdtPr>
                <w:rPr>
                  <w:color w:val="000000"/>
                </w:rPr>
                <w:id w:val="131529447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Local</w:t>
            </w:r>
          </w:p>
          <w:p w14:paraId="49970204" w14:textId="77777777" w:rsidR="00A3404C" w:rsidRPr="001D348F" w:rsidRDefault="00F02BDE" w:rsidP="007D6BD4">
            <w:sdt>
              <w:sdtPr>
                <w:rPr>
                  <w:color w:val="000000"/>
                </w:rPr>
                <w:id w:val="-633248562"/>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Regional</w:t>
            </w:r>
          </w:p>
        </w:tc>
        <w:tc>
          <w:tcPr>
            <w:tcW w:w="2504" w:type="dxa"/>
            <w:tcBorders>
              <w:top w:val="single" w:sz="4" w:space="0" w:color="auto"/>
              <w:left w:val="nil"/>
              <w:bottom w:val="single" w:sz="4" w:space="0" w:color="auto"/>
              <w:right w:val="single" w:sz="4" w:space="0" w:color="auto"/>
            </w:tcBorders>
            <w:vAlign w:val="center"/>
          </w:tcPr>
          <w:p w14:paraId="41352114" w14:textId="77777777" w:rsidR="00A3404C" w:rsidRPr="001D348F" w:rsidRDefault="00F02BDE" w:rsidP="007D6BD4">
            <w:sdt>
              <w:sdtPr>
                <w:rPr>
                  <w:color w:val="000000"/>
                </w:rPr>
                <w:id w:val="-2059471811"/>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National</w:t>
            </w:r>
          </w:p>
          <w:p w14:paraId="2E42DD00" w14:textId="77777777" w:rsidR="00A3404C" w:rsidRPr="001D348F" w:rsidRDefault="00F02BDE" w:rsidP="007D6BD4">
            <w:sdt>
              <w:sdtPr>
                <w:rPr>
                  <w:color w:val="000000"/>
                </w:rPr>
                <w:id w:val="1004561136"/>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International</w:t>
            </w:r>
          </w:p>
        </w:tc>
      </w:tr>
    </w:tbl>
    <w:p w14:paraId="66D3A503" w14:textId="77777777" w:rsidR="00A3404C" w:rsidRPr="001D348F" w:rsidRDefault="00A3404C" w:rsidP="00A3404C">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3404C" w:rsidRPr="001D348F" w14:paraId="1FA0378C" w14:textId="77777777" w:rsidTr="007D6BD4">
        <w:tc>
          <w:tcPr>
            <w:tcW w:w="2127" w:type="dxa"/>
            <w:vMerge w:val="restart"/>
            <w:vAlign w:val="center"/>
          </w:tcPr>
          <w:p w14:paraId="606E54C8" w14:textId="77777777" w:rsidR="00A3404C" w:rsidRPr="001D348F" w:rsidRDefault="00A3404C" w:rsidP="007D6BD4">
            <w:pPr>
              <w:rPr>
                <w:b/>
              </w:rPr>
            </w:pPr>
            <w:r w:rsidRPr="001D348F">
              <w:rPr>
                <w:b/>
              </w:rPr>
              <w:t>Expected Deliverable/Results/</w:t>
            </w:r>
          </w:p>
          <w:p w14:paraId="03B75DB1" w14:textId="77777777" w:rsidR="00A3404C" w:rsidRPr="001D348F" w:rsidRDefault="00A3404C" w:rsidP="007D6BD4">
            <w:r w:rsidRPr="001D348F">
              <w:rPr>
                <w:b/>
              </w:rPr>
              <w:t>Outcomes</w:t>
            </w:r>
          </w:p>
        </w:tc>
        <w:tc>
          <w:tcPr>
            <w:tcW w:w="1984" w:type="dxa"/>
            <w:vAlign w:val="center"/>
          </w:tcPr>
          <w:p w14:paraId="2C920B65" w14:textId="77777777" w:rsidR="00A3404C" w:rsidRPr="001D348F" w:rsidRDefault="00A3404C" w:rsidP="007D6BD4">
            <w:r w:rsidRPr="001D348F">
              <w:t>Work Package and Outcome ref.nr</w:t>
            </w:r>
          </w:p>
        </w:tc>
        <w:tc>
          <w:tcPr>
            <w:tcW w:w="5528" w:type="dxa"/>
            <w:gridSpan w:val="4"/>
            <w:vAlign w:val="center"/>
          </w:tcPr>
          <w:p w14:paraId="79CBEF17" w14:textId="77777777" w:rsidR="00A3404C" w:rsidRPr="001F5C4A" w:rsidRDefault="00A3404C" w:rsidP="007D6BD4">
            <w:pPr>
              <w:rPr>
                <w:b/>
              </w:rPr>
            </w:pPr>
            <w:r w:rsidRPr="00F71BE2">
              <w:rPr>
                <w:rFonts w:ascii="Calibri" w:hAnsi="Calibri"/>
                <w:b/>
                <w:szCs w:val="22"/>
              </w:rPr>
              <w:t>D1.2.1</w:t>
            </w:r>
          </w:p>
        </w:tc>
      </w:tr>
      <w:tr w:rsidR="00A3404C" w:rsidRPr="001D348F" w14:paraId="780C4F70" w14:textId="77777777" w:rsidTr="007D6BD4">
        <w:tc>
          <w:tcPr>
            <w:tcW w:w="2127" w:type="dxa"/>
            <w:vMerge/>
            <w:vAlign w:val="center"/>
          </w:tcPr>
          <w:p w14:paraId="607FC8CE" w14:textId="77777777" w:rsidR="00A3404C" w:rsidRPr="001D348F" w:rsidRDefault="00A3404C" w:rsidP="007D6BD4"/>
        </w:tc>
        <w:tc>
          <w:tcPr>
            <w:tcW w:w="1984" w:type="dxa"/>
            <w:vAlign w:val="center"/>
          </w:tcPr>
          <w:p w14:paraId="21476399" w14:textId="77777777" w:rsidR="00A3404C" w:rsidRPr="001D348F" w:rsidRDefault="00A3404C" w:rsidP="007D6BD4">
            <w:r w:rsidRPr="001D348F">
              <w:t>Title</w:t>
            </w:r>
          </w:p>
        </w:tc>
        <w:tc>
          <w:tcPr>
            <w:tcW w:w="5528" w:type="dxa"/>
            <w:gridSpan w:val="4"/>
            <w:vAlign w:val="center"/>
          </w:tcPr>
          <w:p w14:paraId="4AC4B97A" w14:textId="77777777" w:rsidR="00A3404C" w:rsidRPr="001D348F" w:rsidRDefault="00A3404C" w:rsidP="007D6BD4">
            <w:pPr>
              <w:rPr>
                <w:b/>
                <w:szCs w:val="22"/>
              </w:rPr>
            </w:pPr>
            <w:r w:rsidRPr="001D348F">
              <w:rPr>
                <w:rFonts w:ascii="Calibri" w:hAnsi="Calibri"/>
                <w:b/>
                <w:szCs w:val="22"/>
              </w:rPr>
              <w:t>Virtual and face-to-face project meetings reports</w:t>
            </w:r>
          </w:p>
        </w:tc>
      </w:tr>
      <w:tr w:rsidR="00A3404C" w:rsidRPr="001D348F" w14:paraId="3C08A3A7" w14:textId="77777777" w:rsidTr="007D6BD4">
        <w:trPr>
          <w:trHeight w:val="472"/>
        </w:trPr>
        <w:tc>
          <w:tcPr>
            <w:tcW w:w="2127" w:type="dxa"/>
            <w:vMerge/>
            <w:vAlign w:val="center"/>
          </w:tcPr>
          <w:p w14:paraId="0B507EE4" w14:textId="77777777" w:rsidR="00A3404C" w:rsidRPr="001D348F" w:rsidRDefault="00A3404C" w:rsidP="007D6BD4"/>
        </w:tc>
        <w:tc>
          <w:tcPr>
            <w:tcW w:w="1984" w:type="dxa"/>
            <w:vAlign w:val="center"/>
          </w:tcPr>
          <w:p w14:paraId="2A20A667" w14:textId="77777777" w:rsidR="00A3404C" w:rsidRPr="001D348F" w:rsidRDefault="00A3404C" w:rsidP="007D6BD4">
            <w:r w:rsidRPr="001D348F">
              <w:t>Type</w:t>
            </w:r>
          </w:p>
        </w:tc>
        <w:tc>
          <w:tcPr>
            <w:tcW w:w="2764" w:type="dxa"/>
            <w:gridSpan w:val="2"/>
            <w:vAlign w:val="center"/>
          </w:tcPr>
          <w:p w14:paraId="419C9263" w14:textId="77777777" w:rsidR="00A3404C" w:rsidRPr="001D348F" w:rsidRDefault="00F02BDE" w:rsidP="007D6BD4">
            <w:pPr>
              <w:rPr>
                <w:color w:val="000000"/>
              </w:rPr>
            </w:pPr>
            <w:sdt>
              <w:sdtPr>
                <w:rPr>
                  <w:color w:val="000000"/>
                </w:rPr>
                <w:id w:val="167988801"/>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Teaching material</w:t>
            </w:r>
          </w:p>
          <w:p w14:paraId="2EA8B90E" w14:textId="77777777" w:rsidR="00A3404C" w:rsidRPr="001D348F" w:rsidRDefault="00F02BDE" w:rsidP="007D6BD4">
            <w:pPr>
              <w:rPr>
                <w:color w:val="000000"/>
              </w:rPr>
            </w:pPr>
            <w:sdt>
              <w:sdtPr>
                <w:rPr>
                  <w:color w:val="000000"/>
                </w:rPr>
                <w:id w:val="1822693341"/>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Learning material</w:t>
            </w:r>
          </w:p>
          <w:p w14:paraId="19D026CE" w14:textId="77777777" w:rsidR="00A3404C" w:rsidRPr="001D348F" w:rsidRDefault="00F02BDE" w:rsidP="007D6BD4">
            <w:pPr>
              <w:rPr>
                <w:color w:val="000000"/>
              </w:rPr>
            </w:pPr>
            <w:sdt>
              <w:sdtPr>
                <w:rPr>
                  <w:color w:val="000000"/>
                </w:rPr>
                <w:id w:val="-100913877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Training material</w:t>
            </w:r>
          </w:p>
        </w:tc>
        <w:tc>
          <w:tcPr>
            <w:tcW w:w="2764" w:type="dxa"/>
            <w:gridSpan w:val="2"/>
            <w:vAlign w:val="center"/>
          </w:tcPr>
          <w:p w14:paraId="616D62B5" w14:textId="77777777" w:rsidR="00A3404C" w:rsidRPr="001D348F" w:rsidRDefault="00F02BDE" w:rsidP="007D6BD4">
            <w:pPr>
              <w:rPr>
                <w:color w:val="000000"/>
              </w:rPr>
            </w:pPr>
            <w:sdt>
              <w:sdtPr>
                <w:rPr>
                  <w:color w:val="000000"/>
                </w:rPr>
                <w:id w:val="1168988695"/>
                <w14:checkbox>
                  <w14:checked w14:val="1"/>
                  <w14:checkedState w14:val="2612" w14:font="MS Gothic"/>
                  <w14:uncheckedState w14:val="2610" w14:font="MS Gothic"/>
                </w14:checkbox>
              </w:sdtPr>
              <w:sdtEndPr/>
              <w:sdtContent>
                <w:r w:rsidR="00A3404C">
                  <w:rPr>
                    <w:rFonts w:ascii="MS Gothic" w:eastAsia="MS Gothic" w:hAnsi="MS Gothic" w:hint="eastAsia"/>
                    <w:color w:val="000000"/>
                  </w:rPr>
                  <w:t>☒</w:t>
                </w:r>
              </w:sdtContent>
            </w:sdt>
            <w:r w:rsidR="00A3404C" w:rsidRPr="001D348F">
              <w:rPr>
                <w:color w:val="000000"/>
              </w:rPr>
              <w:t xml:space="preserve"> Event</w:t>
            </w:r>
          </w:p>
          <w:p w14:paraId="3C70AA99" w14:textId="77777777" w:rsidR="00A3404C" w:rsidRPr="001D348F" w:rsidRDefault="00F02BDE" w:rsidP="007D6BD4">
            <w:pPr>
              <w:rPr>
                <w:color w:val="000000"/>
              </w:rPr>
            </w:pPr>
            <w:sdt>
              <w:sdtPr>
                <w:rPr>
                  <w:color w:val="000000"/>
                </w:rPr>
                <w:id w:val="1913115853"/>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Report </w:t>
            </w:r>
          </w:p>
          <w:p w14:paraId="494D7830" w14:textId="77777777" w:rsidR="00A3404C" w:rsidRPr="001D348F" w:rsidRDefault="00F02BDE" w:rsidP="007D6BD4">
            <w:pPr>
              <w:rPr>
                <w:color w:val="000000"/>
              </w:rPr>
            </w:pPr>
            <w:sdt>
              <w:sdtPr>
                <w:rPr>
                  <w:color w:val="000000"/>
                </w:rPr>
                <w:id w:val="748622983"/>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Service/Product </w:t>
            </w:r>
          </w:p>
        </w:tc>
      </w:tr>
      <w:tr w:rsidR="00A3404C" w:rsidRPr="001D348F" w14:paraId="6AD9BBB7" w14:textId="77777777" w:rsidTr="007D6BD4">
        <w:tc>
          <w:tcPr>
            <w:tcW w:w="2127" w:type="dxa"/>
            <w:vMerge/>
            <w:vAlign w:val="center"/>
          </w:tcPr>
          <w:p w14:paraId="327B0BD2" w14:textId="77777777" w:rsidR="00A3404C" w:rsidRPr="001D348F" w:rsidRDefault="00A3404C" w:rsidP="007D6BD4"/>
        </w:tc>
        <w:tc>
          <w:tcPr>
            <w:tcW w:w="1984" w:type="dxa"/>
            <w:vAlign w:val="center"/>
          </w:tcPr>
          <w:p w14:paraId="35813C13" w14:textId="77777777" w:rsidR="00A3404C" w:rsidRPr="001D348F" w:rsidRDefault="00A3404C" w:rsidP="007D6BD4">
            <w:r w:rsidRPr="001D348F">
              <w:t xml:space="preserve">Description </w:t>
            </w:r>
          </w:p>
        </w:tc>
        <w:tc>
          <w:tcPr>
            <w:tcW w:w="5528" w:type="dxa"/>
            <w:gridSpan w:val="4"/>
            <w:vAlign w:val="center"/>
          </w:tcPr>
          <w:p w14:paraId="39EA7500" w14:textId="77777777" w:rsidR="00A3404C" w:rsidRPr="00644003" w:rsidRDefault="00A3404C" w:rsidP="007D6BD4">
            <w:pPr>
              <w:jc w:val="both"/>
              <w:rPr>
                <w:rFonts w:ascii="Calibri" w:hAnsi="Calibri"/>
                <w:szCs w:val="22"/>
              </w:rPr>
            </w:pPr>
            <w:r w:rsidRPr="00644003">
              <w:rPr>
                <w:rFonts w:ascii="Calibri" w:hAnsi="Calibri"/>
                <w:szCs w:val="22"/>
              </w:rPr>
              <w:t>Face to face project meetings (including the KoM) will be a total of 7 (+3 face-to face and additional ones whenever needed). Project meetings minutes will summarise discussions, agreements and activities, timeline and responsible for the next 6 months period. Minutes will be available in the project extranet with the set of all supporting documentation composed by: agenda, list of participants, presentations, any supporting material, etc.)</w:t>
            </w:r>
          </w:p>
          <w:p w14:paraId="72976181" w14:textId="77777777" w:rsidR="00A3404C" w:rsidRPr="00644003" w:rsidRDefault="00A3404C" w:rsidP="007D6BD4">
            <w:pPr>
              <w:jc w:val="both"/>
              <w:rPr>
                <w:rFonts w:ascii="Calibri" w:hAnsi="Calibri"/>
                <w:szCs w:val="22"/>
              </w:rPr>
            </w:pPr>
          </w:p>
          <w:p w14:paraId="34849045" w14:textId="77777777" w:rsidR="00A3404C" w:rsidRPr="00644003" w:rsidRDefault="00A3404C" w:rsidP="007D6BD4">
            <w:pPr>
              <w:jc w:val="both"/>
              <w:rPr>
                <w:rFonts w:ascii="Calibri" w:hAnsi="Calibri"/>
                <w:b/>
                <w:szCs w:val="22"/>
              </w:rPr>
            </w:pPr>
            <w:r w:rsidRPr="00644003">
              <w:rPr>
                <w:rFonts w:ascii="Calibri" w:hAnsi="Calibri"/>
                <w:b/>
                <w:szCs w:val="22"/>
              </w:rPr>
              <w:t xml:space="preserve">INDICATORS: </w:t>
            </w:r>
          </w:p>
          <w:p w14:paraId="5C9F6B06" w14:textId="77777777" w:rsidR="00A3404C" w:rsidRPr="003761CD" w:rsidRDefault="00A3404C" w:rsidP="007D6BD4">
            <w:pPr>
              <w:jc w:val="both"/>
              <w:rPr>
                <w:rFonts w:ascii="Calibri" w:hAnsi="Calibri"/>
                <w:szCs w:val="22"/>
              </w:rPr>
            </w:pPr>
            <w:r w:rsidRPr="00644003">
              <w:rPr>
                <w:rFonts w:ascii="Calibri" w:hAnsi="Calibri"/>
                <w:szCs w:val="22"/>
              </w:rPr>
              <w:t>- Nº of project meetings reports &amp; documentation: 7 (face-to-face) +3 (virtual)</w:t>
            </w:r>
          </w:p>
        </w:tc>
      </w:tr>
      <w:tr w:rsidR="00A3404C" w:rsidRPr="001D348F" w14:paraId="1F02C500" w14:textId="77777777" w:rsidTr="007D6BD4">
        <w:trPr>
          <w:trHeight w:val="47"/>
        </w:trPr>
        <w:tc>
          <w:tcPr>
            <w:tcW w:w="2127" w:type="dxa"/>
            <w:vMerge/>
            <w:vAlign w:val="center"/>
          </w:tcPr>
          <w:p w14:paraId="3E0342F5" w14:textId="77777777" w:rsidR="00A3404C" w:rsidRPr="001D348F" w:rsidRDefault="00A3404C" w:rsidP="007D6BD4"/>
        </w:tc>
        <w:tc>
          <w:tcPr>
            <w:tcW w:w="1984" w:type="dxa"/>
            <w:vAlign w:val="center"/>
          </w:tcPr>
          <w:p w14:paraId="1E2C8500" w14:textId="77777777" w:rsidR="00A3404C" w:rsidRPr="001D348F" w:rsidRDefault="00A3404C" w:rsidP="007D6BD4">
            <w:r w:rsidRPr="001D348F">
              <w:t>Due date</w:t>
            </w:r>
          </w:p>
        </w:tc>
        <w:tc>
          <w:tcPr>
            <w:tcW w:w="5528" w:type="dxa"/>
            <w:gridSpan w:val="4"/>
            <w:vAlign w:val="center"/>
          </w:tcPr>
          <w:p w14:paraId="2CF71C3B" w14:textId="77777777" w:rsidR="00A3404C" w:rsidRPr="001D348F" w:rsidRDefault="00A3404C" w:rsidP="007D6BD4">
            <w:pPr>
              <w:rPr>
                <w:szCs w:val="22"/>
              </w:rPr>
            </w:pPr>
            <w:r>
              <w:rPr>
                <w:rFonts w:ascii="Calibri" w:hAnsi="Calibri"/>
                <w:szCs w:val="22"/>
              </w:rPr>
              <w:t>M1-6-12-18-24-30-36</w:t>
            </w:r>
          </w:p>
        </w:tc>
      </w:tr>
      <w:tr w:rsidR="00A3404C" w:rsidRPr="001D348F" w14:paraId="10E18B4B" w14:textId="77777777" w:rsidTr="007D6BD4">
        <w:trPr>
          <w:trHeight w:val="404"/>
        </w:trPr>
        <w:tc>
          <w:tcPr>
            <w:tcW w:w="2127" w:type="dxa"/>
            <w:vAlign w:val="center"/>
          </w:tcPr>
          <w:p w14:paraId="484C4201" w14:textId="77777777" w:rsidR="00A3404C" w:rsidRPr="001D348F" w:rsidRDefault="00A3404C" w:rsidP="007D6BD4"/>
        </w:tc>
        <w:tc>
          <w:tcPr>
            <w:tcW w:w="1984" w:type="dxa"/>
            <w:vAlign w:val="center"/>
          </w:tcPr>
          <w:p w14:paraId="308CF243" w14:textId="77777777" w:rsidR="00A3404C" w:rsidRPr="001D348F" w:rsidRDefault="00A3404C" w:rsidP="007D6BD4">
            <w:r w:rsidRPr="001D348F">
              <w:t>Languages</w:t>
            </w:r>
          </w:p>
        </w:tc>
        <w:tc>
          <w:tcPr>
            <w:tcW w:w="5528" w:type="dxa"/>
            <w:gridSpan w:val="4"/>
            <w:vAlign w:val="center"/>
          </w:tcPr>
          <w:p w14:paraId="2A36BC46" w14:textId="77777777" w:rsidR="00A3404C" w:rsidRPr="001D348F" w:rsidRDefault="00A3404C" w:rsidP="007D6BD4">
            <w:pPr>
              <w:rPr>
                <w:szCs w:val="22"/>
              </w:rPr>
            </w:pPr>
            <w:r w:rsidRPr="001D348F">
              <w:rPr>
                <w:rFonts w:ascii="Calibri" w:hAnsi="Calibri"/>
                <w:szCs w:val="22"/>
              </w:rPr>
              <w:t>English</w:t>
            </w:r>
          </w:p>
        </w:tc>
      </w:tr>
      <w:tr w:rsidR="00A3404C" w:rsidRPr="001D348F" w14:paraId="6DCC0DA4" w14:textId="77777777" w:rsidTr="007D6BD4">
        <w:trPr>
          <w:trHeight w:val="482"/>
        </w:trPr>
        <w:tc>
          <w:tcPr>
            <w:tcW w:w="2127" w:type="dxa"/>
            <w:vMerge w:val="restart"/>
            <w:vAlign w:val="center"/>
          </w:tcPr>
          <w:p w14:paraId="37A98920" w14:textId="77777777" w:rsidR="00A3404C" w:rsidRPr="001D348F" w:rsidRDefault="00A3404C" w:rsidP="007D6BD4">
            <w:pPr>
              <w:tabs>
                <w:tab w:val="num" w:pos="2619"/>
              </w:tabs>
              <w:ind w:left="708" w:hanging="708"/>
              <w:rPr>
                <w:b/>
              </w:rPr>
            </w:pPr>
            <w:r w:rsidRPr="001D348F">
              <w:rPr>
                <w:b/>
              </w:rPr>
              <w:t>Target groups</w:t>
            </w:r>
          </w:p>
        </w:tc>
        <w:tc>
          <w:tcPr>
            <w:tcW w:w="7512" w:type="dxa"/>
            <w:gridSpan w:val="5"/>
            <w:vAlign w:val="center"/>
          </w:tcPr>
          <w:p w14:paraId="7DFE5209" w14:textId="77777777" w:rsidR="00A3404C" w:rsidRPr="001D348F" w:rsidRDefault="00F02BDE" w:rsidP="007D6BD4">
            <w:sdt>
              <w:sdtPr>
                <w:rPr>
                  <w:color w:val="000000"/>
                </w:rPr>
                <w:id w:val="-917636092"/>
                <w14:checkbox>
                  <w14:checked w14:val="0"/>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Teaching staff</w:t>
            </w:r>
            <w:r w:rsidR="00A3404C">
              <w:t xml:space="preserve"> </w:t>
            </w:r>
          </w:p>
          <w:p w14:paraId="209E1311" w14:textId="77777777" w:rsidR="00A3404C" w:rsidRPr="001D348F" w:rsidRDefault="00F02BDE" w:rsidP="007D6BD4">
            <w:sdt>
              <w:sdtPr>
                <w:rPr>
                  <w:color w:val="000000"/>
                </w:rPr>
                <w:id w:val="-187854462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Students</w:t>
            </w:r>
            <w:r w:rsidR="00A3404C">
              <w:t xml:space="preserve"> </w:t>
            </w:r>
          </w:p>
          <w:p w14:paraId="6B4E26F3" w14:textId="77777777" w:rsidR="00A3404C" w:rsidRPr="001D348F" w:rsidRDefault="00F02BDE" w:rsidP="007D6BD4">
            <w:sdt>
              <w:sdtPr>
                <w:rPr>
                  <w:color w:val="000000"/>
                </w:rPr>
                <w:id w:val="72487674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Trainees</w:t>
            </w:r>
            <w:r w:rsidR="00A3404C">
              <w:t xml:space="preserve"> </w:t>
            </w:r>
          </w:p>
          <w:p w14:paraId="303925D3" w14:textId="77777777" w:rsidR="00A3404C" w:rsidRPr="001D348F" w:rsidRDefault="00F02BDE" w:rsidP="007D6BD4">
            <w:sdt>
              <w:sdtPr>
                <w:rPr>
                  <w:color w:val="000000"/>
                </w:rPr>
                <w:id w:val="503239728"/>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Administrative staff</w:t>
            </w:r>
          </w:p>
          <w:p w14:paraId="1B6CD8B6" w14:textId="77777777" w:rsidR="00A3404C" w:rsidRPr="001D348F" w:rsidRDefault="00F02BDE" w:rsidP="007D6BD4">
            <w:sdt>
              <w:sdtPr>
                <w:rPr>
                  <w:color w:val="000000"/>
                </w:rPr>
                <w:id w:val="-1613423623"/>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Technical staff</w:t>
            </w:r>
            <w:r w:rsidR="00A3404C">
              <w:t xml:space="preserve"> </w:t>
            </w:r>
          </w:p>
          <w:p w14:paraId="39C2756A" w14:textId="77777777" w:rsidR="00A3404C" w:rsidRPr="001D348F" w:rsidRDefault="00F02BDE" w:rsidP="007D6BD4">
            <w:sdt>
              <w:sdtPr>
                <w:rPr>
                  <w:color w:val="000000"/>
                </w:rPr>
                <w:id w:val="2130280761"/>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Librarians</w:t>
            </w:r>
            <w:r w:rsidR="00A3404C">
              <w:t xml:space="preserve"> </w:t>
            </w:r>
          </w:p>
          <w:p w14:paraId="741F3F4B" w14:textId="77777777" w:rsidR="00A3404C" w:rsidRPr="001D348F" w:rsidRDefault="00F02BDE" w:rsidP="007D6BD4">
            <w:sdt>
              <w:sdtPr>
                <w:rPr>
                  <w:color w:val="000000"/>
                </w:rPr>
                <w:id w:val="-1258742532"/>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Other</w:t>
            </w:r>
          </w:p>
        </w:tc>
      </w:tr>
      <w:tr w:rsidR="00A3404C" w:rsidRPr="001D348F" w14:paraId="637C51DB" w14:textId="77777777" w:rsidTr="007D6BD4">
        <w:trPr>
          <w:trHeight w:val="482"/>
        </w:trPr>
        <w:tc>
          <w:tcPr>
            <w:tcW w:w="2127" w:type="dxa"/>
            <w:vMerge/>
            <w:vAlign w:val="center"/>
          </w:tcPr>
          <w:p w14:paraId="48342DE9" w14:textId="77777777" w:rsidR="00A3404C" w:rsidRPr="001D348F" w:rsidRDefault="00A3404C" w:rsidP="007D6BD4"/>
        </w:tc>
        <w:tc>
          <w:tcPr>
            <w:tcW w:w="7512" w:type="dxa"/>
            <w:gridSpan w:val="5"/>
            <w:tcBorders>
              <w:bottom w:val="single" w:sz="4" w:space="0" w:color="auto"/>
            </w:tcBorders>
            <w:vAlign w:val="center"/>
          </w:tcPr>
          <w:p w14:paraId="14D21BB0" w14:textId="77777777" w:rsidR="00A3404C" w:rsidRPr="00620992" w:rsidRDefault="00A3404C" w:rsidP="007D6BD4">
            <w:pPr>
              <w:rPr>
                <w:rFonts w:ascii="Calibri" w:hAnsi="Calibri"/>
                <w:szCs w:val="22"/>
              </w:rPr>
            </w:pPr>
            <w:r w:rsidRPr="00620992">
              <w:rPr>
                <w:rFonts w:ascii="Calibri" w:hAnsi="Calibri"/>
                <w:szCs w:val="22"/>
              </w:rPr>
              <w:t xml:space="preserve">- Project </w:t>
            </w:r>
            <w:r>
              <w:rPr>
                <w:rFonts w:ascii="Calibri" w:hAnsi="Calibri"/>
                <w:szCs w:val="22"/>
              </w:rPr>
              <w:t>consortium</w:t>
            </w:r>
          </w:p>
          <w:p w14:paraId="5B7CF2D2" w14:textId="77777777" w:rsidR="00A3404C" w:rsidRPr="001D348F" w:rsidRDefault="00A3404C" w:rsidP="007D6BD4">
            <w:pPr>
              <w:rPr>
                <w:b/>
                <w:i/>
              </w:rPr>
            </w:pPr>
            <w:r w:rsidRPr="00620992">
              <w:rPr>
                <w:rFonts w:ascii="Calibri" w:hAnsi="Calibri"/>
                <w:szCs w:val="22"/>
              </w:rPr>
              <w:t>- Funding authority</w:t>
            </w:r>
          </w:p>
        </w:tc>
      </w:tr>
      <w:tr w:rsidR="00A3404C" w:rsidRPr="001D348F" w14:paraId="51A09E6B" w14:textId="77777777" w:rsidTr="007D6BD4">
        <w:trPr>
          <w:trHeight w:val="698"/>
        </w:trPr>
        <w:tc>
          <w:tcPr>
            <w:tcW w:w="2127" w:type="dxa"/>
            <w:tcBorders>
              <w:right w:val="single" w:sz="4" w:space="0" w:color="auto"/>
            </w:tcBorders>
            <w:vAlign w:val="center"/>
          </w:tcPr>
          <w:p w14:paraId="335D2A28" w14:textId="77777777" w:rsidR="00A3404C" w:rsidRPr="001D348F" w:rsidRDefault="00A3404C" w:rsidP="007D6BD4">
            <w:pPr>
              <w:rPr>
                <w:b/>
              </w:rPr>
            </w:pPr>
            <w:r w:rsidRPr="001D348F">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18271414" w14:textId="77777777" w:rsidR="00A3404C" w:rsidRPr="001D348F" w:rsidRDefault="00F02BDE" w:rsidP="007D6BD4">
            <w:sdt>
              <w:sdtPr>
                <w:rPr>
                  <w:color w:val="000000"/>
                </w:rPr>
                <w:id w:val="1310441342"/>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 xml:space="preserve">Department / Faculty </w:t>
            </w:r>
          </w:p>
          <w:p w14:paraId="2E3A0B0C" w14:textId="77777777" w:rsidR="00A3404C" w:rsidRPr="001D348F" w:rsidRDefault="00F02BDE" w:rsidP="007D6BD4">
            <w:sdt>
              <w:sdtPr>
                <w:rPr>
                  <w:color w:val="000000"/>
                </w:rPr>
                <w:id w:val="-1550448260"/>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Institution</w:t>
            </w:r>
          </w:p>
        </w:tc>
        <w:tc>
          <w:tcPr>
            <w:tcW w:w="2504" w:type="dxa"/>
            <w:gridSpan w:val="2"/>
            <w:tcBorders>
              <w:top w:val="single" w:sz="4" w:space="0" w:color="auto"/>
              <w:left w:val="nil"/>
              <w:bottom w:val="single" w:sz="4" w:space="0" w:color="auto"/>
              <w:right w:val="nil"/>
            </w:tcBorders>
            <w:vAlign w:val="center"/>
          </w:tcPr>
          <w:p w14:paraId="03C6A5A7" w14:textId="77777777" w:rsidR="00A3404C" w:rsidRPr="001D348F" w:rsidRDefault="00F02BDE" w:rsidP="007D6BD4">
            <w:sdt>
              <w:sdtPr>
                <w:rPr>
                  <w:color w:val="000000"/>
                </w:rPr>
                <w:id w:val="674927094"/>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Local</w:t>
            </w:r>
          </w:p>
          <w:p w14:paraId="76CDA66C" w14:textId="77777777" w:rsidR="00A3404C" w:rsidRPr="001D348F" w:rsidRDefault="00F02BDE" w:rsidP="007D6BD4">
            <w:sdt>
              <w:sdtPr>
                <w:rPr>
                  <w:color w:val="000000"/>
                </w:rPr>
                <w:id w:val="-18075303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Regional</w:t>
            </w:r>
          </w:p>
        </w:tc>
        <w:tc>
          <w:tcPr>
            <w:tcW w:w="2504" w:type="dxa"/>
            <w:tcBorders>
              <w:top w:val="single" w:sz="4" w:space="0" w:color="auto"/>
              <w:left w:val="nil"/>
              <w:bottom w:val="single" w:sz="4" w:space="0" w:color="auto"/>
              <w:right w:val="single" w:sz="4" w:space="0" w:color="auto"/>
            </w:tcBorders>
            <w:vAlign w:val="center"/>
          </w:tcPr>
          <w:p w14:paraId="4A766443" w14:textId="77777777" w:rsidR="00A3404C" w:rsidRPr="001D348F" w:rsidRDefault="00F02BDE" w:rsidP="007D6BD4">
            <w:sdt>
              <w:sdtPr>
                <w:rPr>
                  <w:color w:val="000000"/>
                </w:rPr>
                <w:id w:val="-69501796"/>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National</w:t>
            </w:r>
          </w:p>
          <w:p w14:paraId="3AF12EE3" w14:textId="77777777" w:rsidR="00A3404C" w:rsidRPr="001D348F" w:rsidRDefault="00F02BDE" w:rsidP="007D6BD4">
            <w:sdt>
              <w:sdtPr>
                <w:rPr>
                  <w:color w:val="000000"/>
                </w:rPr>
                <w:id w:val="-70001656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International</w:t>
            </w:r>
          </w:p>
        </w:tc>
      </w:tr>
    </w:tbl>
    <w:p w14:paraId="19EA548D" w14:textId="77777777" w:rsidR="00A3404C" w:rsidRPr="001D348F" w:rsidRDefault="00A3404C" w:rsidP="00A3404C">
      <w:pPr>
        <w:rPr>
          <w:i/>
        </w:rPr>
      </w:pPr>
    </w:p>
    <w:p w14:paraId="4DBA6B5B" w14:textId="77777777" w:rsidR="00A3404C" w:rsidRPr="001D348F" w:rsidRDefault="00A3404C" w:rsidP="00A3404C">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3404C" w:rsidRPr="001D348F" w14:paraId="54249A6C" w14:textId="77777777" w:rsidTr="007D6BD4">
        <w:tc>
          <w:tcPr>
            <w:tcW w:w="2127" w:type="dxa"/>
            <w:vMerge w:val="restart"/>
            <w:vAlign w:val="center"/>
          </w:tcPr>
          <w:p w14:paraId="03B55C80" w14:textId="77777777" w:rsidR="00A3404C" w:rsidRPr="001D348F" w:rsidRDefault="00A3404C" w:rsidP="007D6BD4">
            <w:pPr>
              <w:rPr>
                <w:b/>
              </w:rPr>
            </w:pPr>
            <w:r w:rsidRPr="001D348F">
              <w:rPr>
                <w:b/>
              </w:rPr>
              <w:t>Expected Deliverable/Results/</w:t>
            </w:r>
          </w:p>
          <w:p w14:paraId="5FAA5731" w14:textId="77777777" w:rsidR="00A3404C" w:rsidRPr="001D348F" w:rsidRDefault="00A3404C" w:rsidP="007D6BD4">
            <w:r w:rsidRPr="001D348F">
              <w:rPr>
                <w:b/>
              </w:rPr>
              <w:t>Outcomes</w:t>
            </w:r>
          </w:p>
        </w:tc>
        <w:tc>
          <w:tcPr>
            <w:tcW w:w="1984" w:type="dxa"/>
            <w:vAlign w:val="center"/>
          </w:tcPr>
          <w:p w14:paraId="24DFD196" w14:textId="77777777" w:rsidR="00A3404C" w:rsidRPr="001D348F" w:rsidRDefault="00A3404C" w:rsidP="007D6BD4">
            <w:r w:rsidRPr="001D348F">
              <w:t>Work Package and Outcome ref.nr</w:t>
            </w:r>
          </w:p>
        </w:tc>
        <w:tc>
          <w:tcPr>
            <w:tcW w:w="5528" w:type="dxa"/>
            <w:gridSpan w:val="4"/>
            <w:vAlign w:val="center"/>
          </w:tcPr>
          <w:p w14:paraId="397838B7" w14:textId="77777777" w:rsidR="00A3404C" w:rsidRPr="00064FAA" w:rsidRDefault="00A3404C" w:rsidP="007D6BD4">
            <w:pPr>
              <w:rPr>
                <w:b/>
              </w:rPr>
            </w:pPr>
            <w:r w:rsidRPr="00064FAA">
              <w:rPr>
                <w:rFonts w:ascii="Calibri" w:hAnsi="Calibri"/>
                <w:b/>
                <w:szCs w:val="22"/>
              </w:rPr>
              <w:t>D1.3.1</w:t>
            </w:r>
          </w:p>
        </w:tc>
      </w:tr>
      <w:tr w:rsidR="00A3404C" w:rsidRPr="001D348F" w14:paraId="5880CE74" w14:textId="77777777" w:rsidTr="007D6BD4">
        <w:tc>
          <w:tcPr>
            <w:tcW w:w="2127" w:type="dxa"/>
            <w:vMerge/>
            <w:vAlign w:val="center"/>
          </w:tcPr>
          <w:p w14:paraId="1B450830" w14:textId="77777777" w:rsidR="00A3404C" w:rsidRPr="001D348F" w:rsidRDefault="00A3404C" w:rsidP="007D6BD4"/>
        </w:tc>
        <w:tc>
          <w:tcPr>
            <w:tcW w:w="1984" w:type="dxa"/>
            <w:vAlign w:val="center"/>
          </w:tcPr>
          <w:p w14:paraId="4257E2F1" w14:textId="77777777" w:rsidR="00A3404C" w:rsidRPr="001D348F" w:rsidRDefault="00A3404C" w:rsidP="007D6BD4">
            <w:r w:rsidRPr="001D348F">
              <w:t>Title</w:t>
            </w:r>
          </w:p>
        </w:tc>
        <w:tc>
          <w:tcPr>
            <w:tcW w:w="5528" w:type="dxa"/>
            <w:gridSpan w:val="4"/>
            <w:vAlign w:val="center"/>
          </w:tcPr>
          <w:p w14:paraId="40AA18A8" w14:textId="77777777" w:rsidR="00A3404C" w:rsidRPr="001D348F" w:rsidRDefault="00A3404C" w:rsidP="007D6BD4">
            <w:pPr>
              <w:rPr>
                <w:b/>
                <w:szCs w:val="22"/>
              </w:rPr>
            </w:pPr>
            <w:r w:rsidRPr="001D348F">
              <w:rPr>
                <w:rFonts w:ascii="Calibri" w:hAnsi="Calibri"/>
                <w:b/>
                <w:szCs w:val="22"/>
              </w:rPr>
              <w:t>MORALE IT management tools</w:t>
            </w:r>
          </w:p>
        </w:tc>
      </w:tr>
      <w:tr w:rsidR="00A3404C" w:rsidRPr="001D348F" w14:paraId="7ABB1285" w14:textId="77777777" w:rsidTr="007D6BD4">
        <w:trPr>
          <w:trHeight w:val="472"/>
        </w:trPr>
        <w:tc>
          <w:tcPr>
            <w:tcW w:w="2127" w:type="dxa"/>
            <w:vMerge/>
            <w:vAlign w:val="center"/>
          </w:tcPr>
          <w:p w14:paraId="607D27C8" w14:textId="77777777" w:rsidR="00A3404C" w:rsidRPr="001D348F" w:rsidRDefault="00A3404C" w:rsidP="007D6BD4"/>
        </w:tc>
        <w:tc>
          <w:tcPr>
            <w:tcW w:w="1984" w:type="dxa"/>
            <w:vAlign w:val="center"/>
          </w:tcPr>
          <w:p w14:paraId="3C6C1639" w14:textId="77777777" w:rsidR="00A3404C" w:rsidRPr="001D348F" w:rsidRDefault="00A3404C" w:rsidP="007D6BD4">
            <w:r w:rsidRPr="001D348F">
              <w:t>Type</w:t>
            </w:r>
          </w:p>
        </w:tc>
        <w:tc>
          <w:tcPr>
            <w:tcW w:w="2764" w:type="dxa"/>
            <w:gridSpan w:val="2"/>
            <w:vAlign w:val="center"/>
          </w:tcPr>
          <w:p w14:paraId="199D5822" w14:textId="77777777" w:rsidR="00A3404C" w:rsidRPr="001D348F" w:rsidRDefault="00F02BDE" w:rsidP="007D6BD4">
            <w:pPr>
              <w:rPr>
                <w:color w:val="000000"/>
              </w:rPr>
            </w:pPr>
            <w:sdt>
              <w:sdtPr>
                <w:rPr>
                  <w:color w:val="000000"/>
                </w:rPr>
                <w:id w:val="-13441860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Teaching material</w:t>
            </w:r>
          </w:p>
          <w:p w14:paraId="444AD882" w14:textId="77777777" w:rsidR="00A3404C" w:rsidRPr="001D348F" w:rsidRDefault="00F02BDE" w:rsidP="007D6BD4">
            <w:pPr>
              <w:rPr>
                <w:color w:val="000000"/>
              </w:rPr>
            </w:pPr>
            <w:sdt>
              <w:sdtPr>
                <w:rPr>
                  <w:color w:val="000000"/>
                </w:rPr>
                <w:id w:val="-1503960389"/>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Learning material</w:t>
            </w:r>
          </w:p>
          <w:p w14:paraId="0660C9FF" w14:textId="77777777" w:rsidR="00A3404C" w:rsidRPr="001D348F" w:rsidRDefault="00F02BDE" w:rsidP="007D6BD4">
            <w:pPr>
              <w:rPr>
                <w:color w:val="000000"/>
              </w:rPr>
            </w:pPr>
            <w:sdt>
              <w:sdtPr>
                <w:rPr>
                  <w:color w:val="000000"/>
                </w:rPr>
                <w:id w:val="70940351"/>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Training material</w:t>
            </w:r>
          </w:p>
        </w:tc>
        <w:tc>
          <w:tcPr>
            <w:tcW w:w="2764" w:type="dxa"/>
            <w:gridSpan w:val="2"/>
            <w:vAlign w:val="center"/>
          </w:tcPr>
          <w:p w14:paraId="4A31FC26" w14:textId="77777777" w:rsidR="00A3404C" w:rsidRPr="001D348F" w:rsidRDefault="00F02BDE" w:rsidP="007D6BD4">
            <w:pPr>
              <w:rPr>
                <w:color w:val="000000"/>
              </w:rPr>
            </w:pPr>
            <w:sdt>
              <w:sdtPr>
                <w:rPr>
                  <w:color w:val="000000"/>
                </w:rPr>
                <w:id w:val="-421027882"/>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Event</w:t>
            </w:r>
          </w:p>
          <w:p w14:paraId="7AA326B3" w14:textId="77777777" w:rsidR="00A3404C" w:rsidRPr="001D348F" w:rsidRDefault="00F02BDE" w:rsidP="007D6BD4">
            <w:pPr>
              <w:rPr>
                <w:color w:val="000000"/>
              </w:rPr>
            </w:pPr>
            <w:sdt>
              <w:sdtPr>
                <w:rPr>
                  <w:color w:val="000000"/>
                </w:rPr>
                <w:id w:val="712227519"/>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Report </w:t>
            </w:r>
          </w:p>
          <w:p w14:paraId="6010AC9E" w14:textId="77777777" w:rsidR="00A3404C" w:rsidRPr="001D348F" w:rsidRDefault="00F02BDE" w:rsidP="007D6BD4">
            <w:pPr>
              <w:rPr>
                <w:color w:val="000000"/>
              </w:rPr>
            </w:pPr>
            <w:sdt>
              <w:sdtPr>
                <w:rPr>
                  <w:color w:val="000000"/>
                </w:rPr>
                <w:id w:val="-1986847963"/>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Service/Product </w:t>
            </w:r>
          </w:p>
        </w:tc>
      </w:tr>
      <w:tr w:rsidR="00A3404C" w:rsidRPr="001D348F" w14:paraId="00A32B64" w14:textId="77777777" w:rsidTr="007D6BD4">
        <w:tc>
          <w:tcPr>
            <w:tcW w:w="2127" w:type="dxa"/>
            <w:vMerge/>
            <w:vAlign w:val="center"/>
          </w:tcPr>
          <w:p w14:paraId="75C27272" w14:textId="77777777" w:rsidR="00A3404C" w:rsidRPr="001D348F" w:rsidRDefault="00A3404C" w:rsidP="007D6BD4"/>
        </w:tc>
        <w:tc>
          <w:tcPr>
            <w:tcW w:w="1984" w:type="dxa"/>
            <w:vAlign w:val="center"/>
          </w:tcPr>
          <w:p w14:paraId="3FAD829D" w14:textId="77777777" w:rsidR="00A3404C" w:rsidRPr="001D348F" w:rsidRDefault="00A3404C" w:rsidP="007D6BD4">
            <w:r w:rsidRPr="001D348F">
              <w:t xml:space="preserve">Description </w:t>
            </w:r>
          </w:p>
        </w:tc>
        <w:tc>
          <w:tcPr>
            <w:tcW w:w="5528" w:type="dxa"/>
            <w:gridSpan w:val="4"/>
            <w:vAlign w:val="center"/>
          </w:tcPr>
          <w:p w14:paraId="7E789CF8" w14:textId="77777777" w:rsidR="00A3404C" w:rsidRPr="00397D2A" w:rsidRDefault="00A3404C" w:rsidP="007D6BD4">
            <w:pPr>
              <w:jc w:val="both"/>
              <w:rPr>
                <w:rFonts w:ascii="Calibri" w:hAnsi="Calibri"/>
                <w:szCs w:val="22"/>
              </w:rPr>
            </w:pPr>
            <w:r w:rsidRPr="00397D2A">
              <w:rPr>
                <w:rFonts w:ascii="Calibri" w:hAnsi="Calibri"/>
                <w:szCs w:val="22"/>
              </w:rPr>
              <w:t xml:space="preserve">IT management tools for project implementation will be ready in M2 by </w:t>
            </w:r>
            <w:r>
              <w:rPr>
                <w:rFonts w:ascii="Calibri" w:hAnsi="Calibri"/>
                <w:szCs w:val="22"/>
              </w:rPr>
              <w:t>BAU</w:t>
            </w:r>
            <w:r w:rsidRPr="00397D2A">
              <w:rPr>
                <w:rFonts w:ascii="Calibri" w:hAnsi="Calibri"/>
                <w:szCs w:val="22"/>
              </w:rPr>
              <w:t>.</w:t>
            </w:r>
          </w:p>
          <w:p w14:paraId="742AD16C" w14:textId="77777777" w:rsidR="00A3404C" w:rsidRPr="00397D2A" w:rsidRDefault="00A3404C" w:rsidP="007D6BD4">
            <w:pPr>
              <w:jc w:val="both"/>
              <w:rPr>
                <w:rFonts w:ascii="Calibri" w:hAnsi="Calibri"/>
                <w:szCs w:val="22"/>
              </w:rPr>
            </w:pPr>
          </w:p>
          <w:p w14:paraId="29B11BD7" w14:textId="77777777" w:rsidR="00A3404C" w:rsidRPr="00397D2A" w:rsidRDefault="00A3404C" w:rsidP="007D6BD4">
            <w:pPr>
              <w:jc w:val="both"/>
              <w:rPr>
                <w:rFonts w:ascii="Calibri" w:hAnsi="Calibri"/>
                <w:b/>
                <w:szCs w:val="22"/>
              </w:rPr>
            </w:pPr>
            <w:r w:rsidRPr="00397D2A">
              <w:rPr>
                <w:rFonts w:ascii="Calibri" w:hAnsi="Calibri"/>
                <w:b/>
                <w:szCs w:val="22"/>
              </w:rPr>
              <w:t xml:space="preserve">INDICATORS: </w:t>
            </w:r>
          </w:p>
          <w:p w14:paraId="0A85C779" w14:textId="77777777" w:rsidR="00A3404C" w:rsidRPr="00397D2A" w:rsidRDefault="00A3404C" w:rsidP="007D6BD4">
            <w:pPr>
              <w:jc w:val="both"/>
              <w:rPr>
                <w:rFonts w:ascii="Calibri" w:hAnsi="Calibri"/>
                <w:szCs w:val="22"/>
              </w:rPr>
            </w:pPr>
            <w:r w:rsidRPr="00397D2A">
              <w:rPr>
                <w:rFonts w:ascii="Calibri" w:hAnsi="Calibri"/>
                <w:szCs w:val="22"/>
              </w:rPr>
              <w:t>- 1 project extranet for document collection and sharing and other management tools.</w:t>
            </w:r>
          </w:p>
          <w:p w14:paraId="4942218E" w14:textId="77777777" w:rsidR="00A3404C" w:rsidRPr="00397D2A" w:rsidRDefault="00A3404C" w:rsidP="007D6BD4">
            <w:pPr>
              <w:jc w:val="both"/>
              <w:rPr>
                <w:rFonts w:ascii="Calibri" w:hAnsi="Calibri"/>
                <w:szCs w:val="22"/>
              </w:rPr>
            </w:pPr>
            <w:r w:rsidRPr="00397D2A">
              <w:rPr>
                <w:rFonts w:ascii="Calibri" w:hAnsi="Calibri"/>
                <w:szCs w:val="22"/>
              </w:rPr>
              <w:t>- 1 project newsletter infrastructure set up and maintained.</w:t>
            </w:r>
          </w:p>
          <w:p w14:paraId="090E320F" w14:textId="77777777" w:rsidR="00A3404C" w:rsidRPr="001D348F" w:rsidRDefault="00A3404C" w:rsidP="007D6BD4">
            <w:pPr>
              <w:jc w:val="both"/>
              <w:rPr>
                <w:rFonts w:ascii="Calibri" w:hAnsi="Calibri"/>
                <w:szCs w:val="22"/>
              </w:rPr>
            </w:pPr>
            <w:r w:rsidRPr="00397D2A">
              <w:rPr>
                <w:rFonts w:ascii="Calibri" w:hAnsi="Calibri"/>
                <w:szCs w:val="22"/>
              </w:rPr>
              <w:t>- 1 videoconference system in place for all partners (Adobe Connect and Skype will be used at no cost for all partners).</w:t>
            </w:r>
          </w:p>
        </w:tc>
      </w:tr>
      <w:tr w:rsidR="00A3404C" w:rsidRPr="001D348F" w14:paraId="133DE18E" w14:textId="77777777" w:rsidTr="007D6BD4">
        <w:trPr>
          <w:trHeight w:val="47"/>
        </w:trPr>
        <w:tc>
          <w:tcPr>
            <w:tcW w:w="2127" w:type="dxa"/>
            <w:vMerge/>
            <w:vAlign w:val="center"/>
          </w:tcPr>
          <w:p w14:paraId="0EC448D0" w14:textId="77777777" w:rsidR="00A3404C" w:rsidRPr="001D348F" w:rsidRDefault="00A3404C" w:rsidP="007D6BD4"/>
        </w:tc>
        <w:tc>
          <w:tcPr>
            <w:tcW w:w="1984" w:type="dxa"/>
            <w:vAlign w:val="center"/>
          </w:tcPr>
          <w:p w14:paraId="1B2A10DC" w14:textId="77777777" w:rsidR="00A3404C" w:rsidRPr="001D348F" w:rsidRDefault="00A3404C" w:rsidP="007D6BD4">
            <w:r w:rsidRPr="001D348F">
              <w:t>Due date</w:t>
            </w:r>
          </w:p>
        </w:tc>
        <w:tc>
          <w:tcPr>
            <w:tcW w:w="5528" w:type="dxa"/>
            <w:gridSpan w:val="4"/>
            <w:vAlign w:val="center"/>
          </w:tcPr>
          <w:p w14:paraId="37D576DE" w14:textId="77777777" w:rsidR="00A3404C" w:rsidRPr="001D348F" w:rsidRDefault="00A3404C" w:rsidP="007D6BD4">
            <w:pPr>
              <w:rPr>
                <w:szCs w:val="22"/>
              </w:rPr>
            </w:pPr>
            <w:r>
              <w:rPr>
                <w:rFonts w:ascii="Calibri" w:hAnsi="Calibri"/>
                <w:szCs w:val="22"/>
              </w:rPr>
              <w:t>M36</w:t>
            </w:r>
          </w:p>
        </w:tc>
      </w:tr>
      <w:tr w:rsidR="00A3404C" w:rsidRPr="001D348F" w14:paraId="3C21227E" w14:textId="77777777" w:rsidTr="007D6BD4">
        <w:trPr>
          <w:trHeight w:val="404"/>
        </w:trPr>
        <w:tc>
          <w:tcPr>
            <w:tcW w:w="2127" w:type="dxa"/>
            <w:vAlign w:val="center"/>
          </w:tcPr>
          <w:p w14:paraId="4802B789" w14:textId="77777777" w:rsidR="00A3404C" w:rsidRPr="001D348F" w:rsidRDefault="00A3404C" w:rsidP="007D6BD4"/>
        </w:tc>
        <w:tc>
          <w:tcPr>
            <w:tcW w:w="1984" w:type="dxa"/>
            <w:vAlign w:val="center"/>
          </w:tcPr>
          <w:p w14:paraId="2B47F064" w14:textId="77777777" w:rsidR="00A3404C" w:rsidRPr="001D348F" w:rsidRDefault="00A3404C" w:rsidP="007D6BD4">
            <w:r w:rsidRPr="001D348F">
              <w:t>Languages</w:t>
            </w:r>
          </w:p>
        </w:tc>
        <w:tc>
          <w:tcPr>
            <w:tcW w:w="5528" w:type="dxa"/>
            <w:gridSpan w:val="4"/>
            <w:vAlign w:val="center"/>
          </w:tcPr>
          <w:p w14:paraId="01DDFC35" w14:textId="77777777" w:rsidR="00A3404C" w:rsidRPr="001D348F" w:rsidRDefault="00A3404C" w:rsidP="007D6BD4">
            <w:pPr>
              <w:rPr>
                <w:szCs w:val="22"/>
              </w:rPr>
            </w:pPr>
            <w:r w:rsidRPr="001D348F">
              <w:rPr>
                <w:rFonts w:ascii="Calibri" w:hAnsi="Calibri"/>
                <w:szCs w:val="22"/>
              </w:rPr>
              <w:t>English</w:t>
            </w:r>
          </w:p>
        </w:tc>
      </w:tr>
      <w:tr w:rsidR="00A3404C" w:rsidRPr="001D348F" w14:paraId="5AFB13EF" w14:textId="77777777" w:rsidTr="007D6BD4">
        <w:trPr>
          <w:trHeight w:val="482"/>
        </w:trPr>
        <w:tc>
          <w:tcPr>
            <w:tcW w:w="2127" w:type="dxa"/>
            <w:vMerge w:val="restart"/>
            <w:vAlign w:val="center"/>
          </w:tcPr>
          <w:p w14:paraId="5E35202E" w14:textId="77777777" w:rsidR="00A3404C" w:rsidRPr="001D348F" w:rsidRDefault="00A3404C" w:rsidP="007D6BD4">
            <w:pPr>
              <w:tabs>
                <w:tab w:val="num" w:pos="2619"/>
              </w:tabs>
              <w:ind w:left="708" w:hanging="708"/>
              <w:rPr>
                <w:b/>
              </w:rPr>
            </w:pPr>
            <w:r w:rsidRPr="001D348F">
              <w:rPr>
                <w:b/>
              </w:rPr>
              <w:t>Target groups</w:t>
            </w:r>
          </w:p>
        </w:tc>
        <w:tc>
          <w:tcPr>
            <w:tcW w:w="7512" w:type="dxa"/>
            <w:gridSpan w:val="5"/>
            <w:vAlign w:val="center"/>
          </w:tcPr>
          <w:p w14:paraId="37205E7A" w14:textId="77777777" w:rsidR="00A3404C" w:rsidRPr="001D348F" w:rsidRDefault="00F02BDE" w:rsidP="007D6BD4">
            <w:sdt>
              <w:sdtPr>
                <w:rPr>
                  <w:color w:val="000000"/>
                </w:rPr>
                <w:id w:val="-1495410735"/>
                <w14:checkbox>
                  <w14:checked w14:val="0"/>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Teaching staff</w:t>
            </w:r>
            <w:r w:rsidR="00A3404C">
              <w:t xml:space="preserve"> </w:t>
            </w:r>
          </w:p>
          <w:p w14:paraId="6FD53905" w14:textId="77777777" w:rsidR="00A3404C" w:rsidRPr="001D348F" w:rsidRDefault="00F02BDE" w:rsidP="007D6BD4">
            <w:sdt>
              <w:sdtPr>
                <w:rPr>
                  <w:color w:val="000000"/>
                </w:rPr>
                <w:id w:val="-1526702479"/>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Trainees</w:t>
            </w:r>
            <w:r w:rsidR="00A3404C">
              <w:t xml:space="preserve"> </w:t>
            </w:r>
          </w:p>
          <w:p w14:paraId="61F978B0" w14:textId="77777777" w:rsidR="00A3404C" w:rsidRPr="001D348F" w:rsidRDefault="00F02BDE" w:rsidP="007D6BD4">
            <w:sdt>
              <w:sdtPr>
                <w:rPr>
                  <w:color w:val="000000"/>
                </w:rPr>
                <w:id w:val="2021575944"/>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Administrative staff</w:t>
            </w:r>
          </w:p>
          <w:p w14:paraId="3A97EC27" w14:textId="77777777" w:rsidR="00A3404C" w:rsidRPr="001D348F" w:rsidRDefault="00F02BDE" w:rsidP="007D6BD4">
            <w:sdt>
              <w:sdtPr>
                <w:rPr>
                  <w:color w:val="000000"/>
                </w:rPr>
                <w:id w:val="324633550"/>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Technical staff</w:t>
            </w:r>
            <w:r w:rsidR="00A3404C">
              <w:t xml:space="preserve"> </w:t>
            </w:r>
          </w:p>
          <w:p w14:paraId="714B6370" w14:textId="77777777" w:rsidR="00A3404C" w:rsidRPr="001D348F" w:rsidRDefault="00F02BDE" w:rsidP="007D6BD4">
            <w:sdt>
              <w:sdtPr>
                <w:rPr>
                  <w:color w:val="000000"/>
                </w:rPr>
                <w:id w:val="-803993932"/>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Librarians</w:t>
            </w:r>
            <w:r w:rsidR="00A3404C">
              <w:t xml:space="preserve"> </w:t>
            </w:r>
          </w:p>
          <w:p w14:paraId="7432C6A1" w14:textId="77777777" w:rsidR="00A3404C" w:rsidRPr="001D348F" w:rsidRDefault="00F02BDE" w:rsidP="007D6BD4">
            <w:sdt>
              <w:sdtPr>
                <w:rPr>
                  <w:color w:val="000000"/>
                </w:rPr>
                <w:id w:val="1811514691"/>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Other</w:t>
            </w:r>
          </w:p>
        </w:tc>
      </w:tr>
      <w:tr w:rsidR="00A3404C" w:rsidRPr="001D348F" w14:paraId="041BB83D" w14:textId="77777777" w:rsidTr="007D6BD4">
        <w:trPr>
          <w:trHeight w:val="482"/>
        </w:trPr>
        <w:tc>
          <w:tcPr>
            <w:tcW w:w="2127" w:type="dxa"/>
            <w:vMerge/>
            <w:vAlign w:val="center"/>
          </w:tcPr>
          <w:p w14:paraId="6D38A4FE" w14:textId="77777777" w:rsidR="00A3404C" w:rsidRPr="001D348F" w:rsidRDefault="00A3404C" w:rsidP="007D6BD4"/>
        </w:tc>
        <w:tc>
          <w:tcPr>
            <w:tcW w:w="7512" w:type="dxa"/>
            <w:gridSpan w:val="5"/>
            <w:tcBorders>
              <w:bottom w:val="single" w:sz="4" w:space="0" w:color="auto"/>
            </w:tcBorders>
            <w:vAlign w:val="center"/>
          </w:tcPr>
          <w:p w14:paraId="311E9711" w14:textId="77777777" w:rsidR="00A3404C" w:rsidRPr="000C2ED3" w:rsidRDefault="00A3404C" w:rsidP="00747865">
            <w:pPr>
              <w:pStyle w:val="ListParagraph"/>
              <w:numPr>
                <w:ilvl w:val="0"/>
                <w:numId w:val="12"/>
              </w:numPr>
              <w:contextualSpacing/>
              <w:rPr>
                <w:rFonts w:ascii="Calibri" w:hAnsi="Calibri"/>
                <w:szCs w:val="22"/>
              </w:rPr>
            </w:pPr>
            <w:r w:rsidRPr="000C2ED3">
              <w:rPr>
                <w:rFonts w:ascii="Calibri" w:hAnsi="Calibri"/>
                <w:szCs w:val="22"/>
              </w:rPr>
              <w:t>Project consortium</w:t>
            </w:r>
          </w:p>
          <w:p w14:paraId="7D962523" w14:textId="77777777" w:rsidR="00A3404C" w:rsidRPr="000C2ED3" w:rsidRDefault="00A3404C" w:rsidP="00747865">
            <w:pPr>
              <w:pStyle w:val="ListParagraph"/>
              <w:numPr>
                <w:ilvl w:val="0"/>
                <w:numId w:val="12"/>
              </w:numPr>
              <w:contextualSpacing/>
              <w:rPr>
                <w:b/>
                <w:i/>
              </w:rPr>
            </w:pPr>
            <w:r w:rsidRPr="00C75E0B">
              <w:rPr>
                <w:rFonts w:ascii="Calibri" w:hAnsi="Calibri"/>
                <w:szCs w:val="22"/>
              </w:rPr>
              <w:t>Funding Authority</w:t>
            </w:r>
          </w:p>
        </w:tc>
      </w:tr>
      <w:tr w:rsidR="00A3404C" w:rsidRPr="001D348F" w14:paraId="12431684" w14:textId="77777777" w:rsidTr="007D6BD4">
        <w:trPr>
          <w:trHeight w:val="698"/>
        </w:trPr>
        <w:tc>
          <w:tcPr>
            <w:tcW w:w="2127" w:type="dxa"/>
            <w:tcBorders>
              <w:right w:val="single" w:sz="4" w:space="0" w:color="auto"/>
            </w:tcBorders>
            <w:vAlign w:val="center"/>
          </w:tcPr>
          <w:p w14:paraId="3677ADD7" w14:textId="77777777" w:rsidR="00A3404C" w:rsidRPr="001D348F" w:rsidRDefault="00A3404C" w:rsidP="007D6BD4">
            <w:pPr>
              <w:rPr>
                <w:b/>
              </w:rPr>
            </w:pPr>
            <w:r w:rsidRPr="001D348F">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2854D4FE" w14:textId="77777777" w:rsidR="00A3404C" w:rsidRPr="001D348F" w:rsidRDefault="00F02BDE" w:rsidP="007D6BD4">
            <w:sdt>
              <w:sdtPr>
                <w:rPr>
                  <w:color w:val="000000"/>
                </w:rPr>
                <w:id w:val="-1188985879"/>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 xml:space="preserve">Department / Faculty </w:t>
            </w:r>
          </w:p>
          <w:p w14:paraId="597BDD7A" w14:textId="77777777" w:rsidR="00A3404C" w:rsidRPr="001D348F" w:rsidRDefault="00F02BDE" w:rsidP="007D6BD4">
            <w:sdt>
              <w:sdtPr>
                <w:rPr>
                  <w:color w:val="000000"/>
                </w:rPr>
                <w:id w:val="-332689198"/>
                <w14:checkbox>
                  <w14:checked w14:val="1"/>
                  <w14:checkedState w14:val="2612" w14:font="MS Gothic"/>
                  <w14:uncheckedState w14:val="2610" w14:font="MS Gothic"/>
                </w14:checkbox>
              </w:sdtPr>
              <w:sdtEndPr/>
              <w:sdtContent>
                <w:r w:rsidR="00A3404C" w:rsidRPr="001D348F">
                  <w:rPr>
                    <w:rFonts w:ascii="MS Gothic" w:eastAsia="MS Gothic" w:hAnsi="MS Gothic" w:hint="eastAsia"/>
                    <w:color w:val="000000"/>
                  </w:rPr>
                  <w:t>☒</w:t>
                </w:r>
              </w:sdtContent>
            </w:sdt>
            <w:r w:rsidR="00A3404C" w:rsidRPr="001D348F">
              <w:rPr>
                <w:color w:val="000000"/>
              </w:rPr>
              <w:t xml:space="preserve"> </w:t>
            </w:r>
            <w:r w:rsidR="00A3404C" w:rsidRPr="001D348F">
              <w:t>Institution</w:t>
            </w:r>
          </w:p>
        </w:tc>
        <w:tc>
          <w:tcPr>
            <w:tcW w:w="2504" w:type="dxa"/>
            <w:gridSpan w:val="2"/>
            <w:tcBorders>
              <w:top w:val="single" w:sz="4" w:space="0" w:color="auto"/>
              <w:left w:val="nil"/>
              <w:bottom w:val="single" w:sz="4" w:space="0" w:color="auto"/>
              <w:right w:val="nil"/>
            </w:tcBorders>
            <w:vAlign w:val="center"/>
          </w:tcPr>
          <w:p w14:paraId="7FEC7CEA" w14:textId="77777777" w:rsidR="00A3404C" w:rsidRPr="001D348F" w:rsidRDefault="00F02BDE" w:rsidP="007D6BD4">
            <w:sdt>
              <w:sdtPr>
                <w:rPr>
                  <w:color w:val="000000"/>
                </w:rPr>
                <w:id w:val="513279555"/>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Local</w:t>
            </w:r>
          </w:p>
          <w:p w14:paraId="2E8116EB" w14:textId="77777777" w:rsidR="00A3404C" w:rsidRPr="001D348F" w:rsidRDefault="00F02BDE" w:rsidP="007D6BD4">
            <w:sdt>
              <w:sdtPr>
                <w:rPr>
                  <w:color w:val="000000"/>
                </w:rPr>
                <w:id w:val="-2089287093"/>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Regional</w:t>
            </w:r>
          </w:p>
        </w:tc>
        <w:tc>
          <w:tcPr>
            <w:tcW w:w="2504" w:type="dxa"/>
            <w:tcBorders>
              <w:top w:val="single" w:sz="4" w:space="0" w:color="auto"/>
              <w:left w:val="nil"/>
              <w:bottom w:val="single" w:sz="4" w:space="0" w:color="auto"/>
              <w:right w:val="single" w:sz="4" w:space="0" w:color="auto"/>
            </w:tcBorders>
            <w:vAlign w:val="center"/>
          </w:tcPr>
          <w:p w14:paraId="2958FD3B" w14:textId="77777777" w:rsidR="00A3404C" w:rsidRPr="001D348F" w:rsidRDefault="00F02BDE" w:rsidP="007D6BD4">
            <w:sdt>
              <w:sdtPr>
                <w:rPr>
                  <w:color w:val="000000"/>
                </w:rPr>
                <w:id w:val="826178268"/>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National</w:t>
            </w:r>
          </w:p>
          <w:p w14:paraId="55F77B54" w14:textId="77777777" w:rsidR="00A3404C" w:rsidRPr="001D348F" w:rsidRDefault="00F02BDE" w:rsidP="007D6BD4">
            <w:sdt>
              <w:sdtPr>
                <w:rPr>
                  <w:color w:val="000000"/>
                </w:rPr>
                <w:id w:val="-1745955083"/>
                <w14:checkbox>
                  <w14:checked w14:val="0"/>
                  <w14:checkedState w14:val="2612" w14:font="MS Gothic"/>
                  <w14:uncheckedState w14:val="2610" w14:font="MS Gothic"/>
                </w14:checkbox>
              </w:sdtPr>
              <w:sdtEndPr/>
              <w:sdtContent>
                <w:r w:rsidR="00A3404C" w:rsidRPr="001D348F">
                  <w:rPr>
                    <w:rFonts w:ascii="MS Gothic" w:eastAsia="MS Gothic" w:hAnsi="MS Gothic" w:cs="MS Gothic" w:hint="eastAsia"/>
                    <w:color w:val="000000"/>
                  </w:rPr>
                  <w:t>☐</w:t>
                </w:r>
              </w:sdtContent>
            </w:sdt>
            <w:r w:rsidR="00A3404C" w:rsidRPr="001D348F">
              <w:rPr>
                <w:color w:val="000000"/>
              </w:rPr>
              <w:t xml:space="preserve"> </w:t>
            </w:r>
            <w:r w:rsidR="00A3404C" w:rsidRPr="001D348F">
              <w:t>International</w:t>
            </w:r>
          </w:p>
        </w:tc>
      </w:tr>
    </w:tbl>
    <w:p w14:paraId="4BA42621" w14:textId="77777777" w:rsidR="00A3404C" w:rsidRDefault="00A3404C" w:rsidP="00F6510E">
      <w:pPr>
        <w:rPr>
          <w:i/>
        </w:rPr>
      </w:pPr>
    </w:p>
    <w:p w14:paraId="6E16A727" w14:textId="77777777" w:rsidR="009578FD" w:rsidRDefault="009578FD" w:rsidP="00F6510E">
      <w:pPr>
        <w:rPr>
          <w:i/>
        </w:rPr>
      </w:pPr>
    </w:p>
    <w:p w14:paraId="106F3237" w14:textId="77777777" w:rsidR="009578FD" w:rsidRDefault="009578FD" w:rsidP="00F6510E">
      <w:pPr>
        <w:rPr>
          <w:i/>
        </w:rPr>
      </w:pPr>
    </w:p>
    <w:p w14:paraId="0AF3B926" w14:textId="77777777" w:rsidR="009578FD" w:rsidRDefault="009578FD" w:rsidP="00F6510E">
      <w:pPr>
        <w:rPr>
          <w:i/>
        </w:rPr>
      </w:pPr>
    </w:p>
    <w:p w14:paraId="43129C9A" w14:textId="77777777" w:rsidR="009578FD" w:rsidRDefault="009578FD" w:rsidP="00F6510E">
      <w:pPr>
        <w:rPr>
          <w:i/>
        </w:rPr>
      </w:pPr>
    </w:p>
    <w:p w14:paraId="453333AD" w14:textId="77777777" w:rsidR="009578FD" w:rsidRDefault="009578FD" w:rsidP="00F6510E">
      <w:pPr>
        <w:rPr>
          <w:i/>
        </w:rPr>
      </w:pPr>
    </w:p>
    <w:p w14:paraId="2C360A6F" w14:textId="77777777" w:rsidR="009578FD" w:rsidRDefault="009578FD" w:rsidP="00F6510E">
      <w:pPr>
        <w:rPr>
          <w:i/>
        </w:rPr>
      </w:pPr>
    </w:p>
    <w:p w14:paraId="303B02D1" w14:textId="77777777" w:rsidR="009578FD" w:rsidRDefault="009578FD" w:rsidP="00F6510E">
      <w:pPr>
        <w:rPr>
          <w:i/>
        </w:rPr>
      </w:pPr>
    </w:p>
    <w:p w14:paraId="255B9CF7" w14:textId="77777777" w:rsidR="009578FD" w:rsidRDefault="009578FD" w:rsidP="00F6510E">
      <w:pPr>
        <w:rPr>
          <w:i/>
        </w:rPr>
      </w:pPr>
    </w:p>
    <w:p w14:paraId="46A18898" w14:textId="77777777" w:rsidR="009578FD" w:rsidRDefault="009578FD" w:rsidP="00F6510E">
      <w:pPr>
        <w:rPr>
          <w:i/>
        </w:rPr>
      </w:pPr>
    </w:p>
    <w:p w14:paraId="3BBCFDE7" w14:textId="77777777" w:rsidR="009578FD" w:rsidRDefault="009578FD" w:rsidP="00F6510E">
      <w:pPr>
        <w:rPr>
          <w:i/>
        </w:rPr>
      </w:pPr>
    </w:p>
    <w:p w14:paraId="5C656D6B" w14:textId="77777777" w:rsidR="009578FD" w:rsidRDefault="009578FD" w:rsidP="00F6510E">
      <w:pPr>
        <w:rPr>
          <w:i/>
        </w:rPr>
      </w:pPr>
    </w:p>
    <w:p w14:paraId="02BE2B82" w14:textId="77777777" w:rsidR="009578FD" w:rsidRDefault="009578FD" w:rsidP="00F6510E">
      <w:pPr>
        <w:rPr>
          <w:i/>
        </w:rPr>
      </w:pPr>
    </w:p>
    <w:p w14:paraId="5497DB0A" w14:textId="77777777" w:rsidR="009578FD" w:rsidRDefault="009578FD" w:rsidP="00F6510E">
      <w:pPr>
        <w:rPr>
          <w:i/>
        </w:rPr>
      </w:pPr>
    </w:p>
    <w:p w14:paraId="39476249" w14:textId="77777777" w:rsidR="009578FD" w:rsidRDefault="009578FD" w:rsidP="00F6510E">
      <w:pPr>
        <w:rPr>
          <w:i/>
        </w:rPr>
      </w:pPr>
    </w:p>
    <w:p w14:paraId="0292687C" w14:textId="77777777" w:rsidR="009578FD" w:rsidRDefault="009578FD" w:rsidP="00F6510E">
      <w:pPr>
        <w:rPr>
          <w:i/>
        </w:rPr>
      </w:pPr>
    </w:p>
    <w:p w14:paraId="45BF07FB" w14:textId="77777777" w:rsidR="009578FD" w:rsidRDefault="009578FD" w:rsidP="00F6510E">
      <w:pPr>
        <w:rPr>
          <w:i/>
        </w:rPr>
      </w:pPr>
    </w:p>
    <w:p w14:paraId="2AE5C9CC" w14:textId="77777777" w:rsidR="009578FD" w:rsidRDefault="009578FD" w:rsidP="00F6510E">
      <w:pPr>
        <w:rPr>
          <w:i/>
        </w:rPr>
      </w:pPr>
    </w:p>
    <w:p w14:paraId="69C9F122" w14:textId="77777777" w:rsidR="009578FD" w:rsidRDefault="009578FD" w:rsidP="00F6510E">
      <w:pPr>
        <w:rPr>
          <w:i/>
        </w:rPr>
      </w:pPr>
    </w:p>
    <w:p w14:paraId="03348A95" w14:textId="77777777" w:rsidR="009578FD" w:rsidRDefault="009578FD" w:rsidP="00F6510E">
      <w:pPr>
        <w:rPr>
          <w:i/>
        </w:rPr>
      </w:pPr>
    </w:p>
    <w:p w14:paraId="11B538D1" w14:textId="77777777" w:rsidR="009578FD" w:rsidRDefault="009578FD" w:rsidP="00F6510E">
      <w:pPr>
        <w:rPr>
          <w:i/>
        </w:rPr>
      </w:pPr>
    </w:p>
    <w:p w14:paraId="705176BA" w14:textId="77777777" w:rsidR="009578FD" w:rsidRDefault="009578FD" w:rsidP="00F6510E">
      <w:pPr>
        <w:rPr>
          <w:i/>
        </w:rPr>
      </w:pPr>
    </w:p>
    <w:p w14:paraId="0BB4701D" w14:textId="77777777" w:rsidR="009578FD" w:rsidRDefault="009578FD" w:rsidP="00F6510E">
      <w:pPr>
        <w:rPr>
          <w:i/>
        </w:rPr>
      </w:pPr>
    </w:p>
    <w:p w14:paraId="243DCAA0" w14:textId="77777777" w:rsidR="009578FD" w:rsidRDefault="009578FD" w:rsidP="00F6510E">
      <w:pPr>
        <w:rPr>
          <w:i/>
        </w:rPr>
      </w:pPr>
    </w:p>
    <w:p w14:paraId="36BCF7E9" w14:textId="77777777" w:rsidR="009578FD" w:rsidRDefault="009578FD" w:rsidP="00F6510E">
      <w:pPr>
        <w:rPr>
          <w:i/>
        </w:rPr>
      </w:pPr>
    </w:p>
    <w:p w14:paraId="0A7F682F" w14:textId="77777777" w:rsidR="009578FD" w:rsidRDefault="009578FD" w:rsidP="00F6510E">
      <w:pPr>
        <w:rPr>
          <w:i/>
        </w:rPr>
      </w:pPr>
    </w:p>
    <w:p w14:paraId="53D97200" w14:textId="77777777" w:rsidR="009578FD" w:rsidRDefault="009578FD" w:rsidP="00F6510E">
      <w:pPr>
        <w:rPr>
          <w:i/>
        </w:rPr>
      </w:pPr>
    </w:p>
    <w:p w14:paraId="57F74BA1" w14:textId="77777777" w:rsidR="009578FD" w:rsidRDefault="009578FD" w:rsidP="00F6510E">
      <w:pPr>
        <w:rPr>
          <w:i/>
        </w:rPr>
      </w:pPr>
    </w:p>
    <w:p w14:paraId="0A534E28" w14:textId="77777777" w:rsidR="009578FD" w:rsidRDefault="009578FD" w:rsidP="00F6510E">
      <w:pPr>
        <w:rPr>
          <w:i/>
        </w:rPr>
      </w:pPr>
    </w:p>
    <w:p w14:paraId="38E9FE0B" w14:textId="77777777" w:rsidR="009578FD" w:rsidRDefault="009578FD" w:rsidP="00F6510E">
      <w:pPr>
        <w:rPr>
          <w:i/>
        </w:rPr>
      </w:pPr>
    </w:p>
    <w:p w14:paraId="5C7C8B2A" w14:textId="77777777" w:rsidR="009578FD" w:rsidRDefault="009578FD" w:rsidP="00F6510E">
      <w:pPr>
        <w:rPr>
          <w:i/>
        </w:rPr>
      </w:pPr>
    </w:p>
    <w:p w14:paraId="30F3B4F5" w14:textId="77777777" w:rsidR="009578FD" w:rsidRDefault="009578FD" w:rsidP="00F6510E">
      <w:pPr>
        <w:rPr>
          <w:i/>
        </w:rPr>
      </w:pPr>
    </w:p>
    <w:p w14:paraId="205FE924" w14:textId="77777777" w:rsidR="009578FD" w:rsidRDefault="009578FD" w:rsidP="00F6510E">
      <w:pPr>
        <w:rPr>
          <w:i/>
        </w:rPr>
      </w:pPr>
    </w:p>
    <w:p w14:paraId="1A7FE02C" w14:textId="77777777" w:rsidR="009578FD" w:rsidRDefault="009578FD" w:rsidP="00F6510E">
      <w:pPr>
        <w:rPr>
          <w:i/>
        </w:rPr>
      </w:pPr>
    </w:p>
    <w:p w14:paraId="1730E805" w14:textId="77777777" w:rsidR="009578FD" w:rsidRDefault="009578FD" w:rsidP="00F6510E">
      <w:pPr>
        <w:rPr>
          <w:i/>
        </w:rPr>
      </w:pPr>
    </w:p>
    <w:p w14:paraId="4A41C3D5" w14:textId="77777777" w:rsidR="009578FD" w:rsidRDefault="009578FD" w:rsidP="00F6510E">
      <w:pPr>
        <w:rPr>
          <w:i/>
        </w:rPr>
      </w:pPr>
    </w:p>
    <w:p w14:paraId="04CC9EA4" w14:textId="77777777" w:rsidR="009578FD" w:rsidRDefault="009578FD" w:rsidP="00F6510E">
      <w:pPr>
        <w:rPr>
          <w:i/>
        </w:rPr>
      </w:pPr>
    </w:p>
    <w:p w14:paraId="2FC04B15" w14:textId="77777777" w:rsidR="009578FD" w:rsidRDefault="009578FD" w:rsidP="00F6510E">
      <w:pPr>
        <w:rPr>
          <w:i/>
        </w:rPr>
      </w:pPr>
    </w:p>
    <w:p w14:paraId="15CECD5D" w14:textId="77777777" w:rsidR="009578FD" w:rsidRDefault="009578FD" w:rsidP="00F6510E">
      <w:pPr>
        <w:rPr>
          <w:i/>
        </w:rPr>
      </w:pPr>
    </w:p>
    <w:tbl>
      <w:tblPr>
        <w:tblStyle w:val="TableGrid"/>
        <w:tblW w:w="0" w:type="auto"/>
        <w:tblInd w:w="108" w:type="dxa"/>
        <w:tblLayout w:type="fixed"/>
        <w:tblLook w:val="04A0" w:firstRow="1" w:lastRow="0" w:firstColumn="1" w:lastColumn="0" w:noHBand="0" w:noVBand="1"/>
      </w:tblPr>
      <w:tblGrid>
        <w:gridCol w:w="2127"/>
        <w:gridCol w:w="2393"/>
        <w:gridCol w:w="2394"/>
        <w:gridCol w:w="457"/>
        <w:gridCol w:w="2268"/>
      </w:tblGrid>
      <w:tr w:rsidR="007D6BD4" w:rsidRPr="007D491E" w14:paraId="37D079B6" w14:textId="77777777" w:rsidTr="007D6BD4">
        <w:tc>
          <w:tcPr>
            <w:tcW w:w="2127" w:type="dxa"/>
            <w:vAlign w:val="center"/>
          </w:tcPr>
          <w:p w14:paraId="67F9684E" w14:textId="77777777" w:rsidR="007D6BD4" w:rsidRPr="007D491E" w:rsidRDefault="007D6BD4" w:rsidP="007D6BD4">
            <w:pPr>
              <w:rPr>
                <w:b/>
              </w:rPr>
            </w:pPr>
            <w:r w:rsidRPr="007D491E">
              <w:rPr>
                <w:b/>
              </w:rPr>
              <w:t xml:space="preserve">Work package type and ref.nr </w:t>
            </w:r>
            <w:sdt>
              <w:sdtPr>
                <w:rPr>
                  <w:color w:val="FFFFFF" w:themeColor="background1"/>
                </w:rPr>
                <w:id w:val="-1228986348"/>
                <w14:checkbox>
                  <w14:checked w14:val="1"/>
                  <w14:checkedState w14:val="2612" w14:font="MS Gothic"/>
                  <w14:uncheckedState w14:val="2610" w14:font="MS Gothic"/>
                </w14:checkbox>
              </w:sdtPr>
              <w:sdtEndPr/>
              <w:sdtContent>
                <w:r w:rsidRPr="007D491E">
                  <w:rPr>
                    <w:rFonts w:ascii="MS Gothic" w:eastAsia="MS Gothic" w:hAnsi="MS Gothic" w:hint="eastAsia"/>
                    <w:color w:val="FFFFFF" w:themeColor="background1"/>
                  </w:rPr>
                  <w:t>☒</w:t>
                </w:r>
              </w:sdtContent>
            </w:sdt>
          </w:p>
        </w:tc>
        <w:tc>
          <w:tcPr>
            <w:tcW w:w="5244" w:type="dxa"/>
            <w:gridSpan w:val="3"/>
            <w:shd w:val="clear" w:color="auto" w:fill="D9ECFF"/>
            <w:vAlign w:val="center"/>
          </w:tcPr>
          <w:p w14:paraId="66235E29" w14:textId="77777777" w:rsidR="007D6BD4" w:rsidRPr="004B35FB" w:rsidRDefault="007D6BD4" w:rsidP="007D6BD4">
            <w:pPr>
              <w:jc w:val="center"/>
              <w:rPr>
                <w:b/>
                <w:lang w:val="en-GB"/>
              </w:rPr>
            </w:pPr>
            <w:r w:rsidRPr="007D6BD4">
              <w:rPr>
                <w:b/>
                <w:color w:val="000000"/>
                <w:lang w:val="en-GB"/>
              </w:rPr>
              <w:t>PREPARATION</w:t>
            </w:r>
          </w:p>
        </w:tc>
        <w:tc>
          <w:tcPr>
            <w:tcW w:w="2268" w:type="dxa"/>
            <w:shd w:val="clear" w:color="auto" w:fill="D9ECFF"/>
            <w:vAlign w:val="center"/>
          </w:tcPr>
          <w:p w14:paraId="75E04553" w14:textId="77777777" w:rsidR="007D6BD4" w:rsidRPr="007D491E" w:rsidRDefault="007D6BD4" w:rsidP="007D6BD4">
            <w:pPr>
              <w:jc w:val="center"/>
              <w:rPr>
                <w:b/>
              </w:rPr>
            </w:pPr>
            <w:r w:rsidRPr="007D491E">
              <w:rPr>
                <w:b/>
              </w:rPr>
              <w:t>2</w:t>
            </w:r>
          </w:p>
        </w:tc>
      </w:tr>
      <w:tr w:rsidR="007D6BD4" w:rsidRPr="007D491E" w14:paraId="522E4F96" w14:textId="77777777" w:rsidTr="007D6BD4">
        <w:trPr>
          <w:trHeight w:val="493"/>
        </w:trPr>
        <w:tc>
          <w:tcPr>
            <w:tcW w:w="2127" w:type="dxa"/>
            <w:vAlign w:val="center"/>
          </w:tcPr>
          <w:p w14:paraId="53DA1EFF" w14:textId="77777777" w:rsidR="007D6BD4" w:rsidRPr="007D491E" w:rsidRDefault="007D6BD4" w:rsidP="007D6BD4">
            <w:pPr>
              <w:rPr>
                <w:b/>
              </w:rPr>
            </w:pPr>
            <w:r w:rsidRPr="007D491E">
              <w:rPr>
                <w:b/>
              </w:rPr>
              <w:t>Title</w:t>
            </w:r>
          </w:p>
        </w:tc>
        <w:tc>
          <w:tcPr>
            <w:tcW w:w="7512" w:type="dxa"/>
            <w:gridSpan w:val="4"/>
            <w:vAlign w:val="center"/>
          </w:tcPr>
          <w:p w14:paraId="71E3FB58" w14:textId="77777777" w:rsidR="007D6BD4" w:rsidRPr="007D491E" w:rsidRDefault="007D6BD4" w:rsidP="007D6BD4">
            <w:pPr>
              <w:rPr>
                <w:szCs w:val="22"/>
              </w:rPr>
            </w:pPr>
            <w:r w:rsidRPr="007D491E">
              <w:rPr>
                <w:rFonts w:ascii="Calibri" w:hAnsi="Calibri"/>
                <w:b/>
                <w:szCs w:val="22"/>
              </w:rPr>
              <w:t>In-depth needs analysis</w:t>
            </w:r>
          </w:p>
        </w:tc>
      </w:tr>
      <w:tr w:rsidR="007D6BD4" w:rsidRPr="007D491E" w14:paraId="5C9226E7" w14:textId="77777777" w:rsidTr="007D6BD4">
        <w:trPr>
          <w:trHeight w:val="493"/>
        </w:trPr>
        <w:tc>
          <w:tcPr>
            <w:tcW w:w="2127" w:type="dxa"/>
            <w:vAlign w:val="center"/>
          </w:tcPr>
          <w:p w14:paraId="55B007A1" w14:textId="77777777" w:rsidR="007D6BD4" w:rsidRPr="007D491E" w:rsidRDefault="007D6BD4" w:rsidP="007D6BD4">
            <w:pPr>
              <w:rPr>
                <w:b/>
              </w:rPr>
            </w:pPr>
            <w:r w:rsidRPr="007D491E">
              <w:rPr>
                <w:b/>
              </w:rPr>
              <w:t>Related assumptions and risks</w:t>
            </w:r>
          </w:p>
        </w:tc>
        <w:tc>
          <w:tcPr>
            <w:tcW w:w="7512" w:type="dxa"/>
            <w:gridSpan w:val="4"/>
            <w:vAlign w:val="center"/>
          </w:tcPr>
          <w:p w14:paraId="5D219908" w14:textId="77777777" w:rsidR="007D6BD4" w:rsidRPr="00397D2A" w:rsidRDefault="007D6BD4" w:rsidP="007D6BD4">
            <w:pPr>
              <w:jc w:val="both"/>
              <w:rPr>
                <w:rFonts w:ascii="Calibri" w:hAnsi="Calibri"/>
                <w:b/>
                <w:szCs w:val="22"/>
              </w:rPr>
            </w:pPr>
            <w:r w:rsidRPr="00397D2A">
              <w:rPr>
                <w:rFonts w:ascii="Calibri" w:hAnsi="Calibri"/>
                <w:b/>
                <w:szCs w:val="22"/>
              </w:rPr>
              <w:t>ASSUMPTIONS:</w:t>
            </w:r>
          </w:p>
          <w:p w14:paraId="6CF8B72C" w14:textId="77777777" w:rsidR="007D6BD4" w:rsidRPr="00397D2A" w:rsidRDefault="007D6BD4" w:rsidP="007D6BD4">
            <w:pPr>
              <w:jc w:val="both"/>
              <w:rPr>
                <w:rFonts w:ascii="Calibri" w:hAnsi="Calibri"/>
                <w:szCs w:val="22"/>
              </w:rPr>
            </w:pPr>
            <w:r w:rsidRPr="00397D2A">
              <w:rPr>
                <w:rFonts w:ascii="Calibri" w:hAnsi="Calibri"/>
                <w:szCs w:val="22"/>
              </w:rPr>
              <w:t>- Strong commitment from all PCs to collect statistically relevant data (in terms of amounts) and reliable information (in terms of quality of data provided) to ensure a reliable and comprehensive analysis.</w:t>
            </w:r>
          </w:p>
          <w:p w14:paraId="1C980913" w14:textId="77777777" w:rsidR="007D6BD4" w:rsidRPr="00397D2A" w:rsidRDefault="007D6BD4" w:rsidP="007D6BD4">
            <w:pPr>
              <w:jc w:val="both"/>
              <w:rPr>
                <w:rFonts w:ascii="Calibri" w:hAnsi="Calibri"/>
                <w:szCs w:val="22"/>
              </w:rPr>
            </w:pPr>
            <w:r w:rsidRPr="00397D2A">
              <w:rPr>
                <w:rFonts w:ascii="Calibri" w:hAnsi="Calibri"/>
                <w:szCs w:val="22"/>
              </w:rPr>
              <w:t>- Strong commitment by EU partners to contribute to a solid analysis and the formulation of significant conclusions that will serve as a basis for the project implementation and as reference for any other similar/complementary initiative across the Region.</w:t>
            </w:r>
          </w:p>
          <w:p w14:paraId="0FA0DB92" w14:textId="77777777" w:rsidR="007D6BD4" w:rsidRPr="00397D2A" w:rsidRDefault="007D6BD4" w:rsidP="007D6BD4">
            <w:pPr>
              <w:jc w:val="both"/>
              <w:rPr>
                <w:rFonts w:ascii="Calibri" w:hAnsi="Calibri"/>
                <w:szCs w:val="22"/>
              </w:rPr>
            </w:pPr>
            <w:r w:rsidRPr="00397D2A">
              <w:rPr>
                <w:rFonts w:ascii="Calibri" w:hAnsi="Calibri"/>
                <w:szCs w:val="22"/>
              </w:rPr>
              <w:t>- Willingness of all targets to be proactive in the provision of information.</w:t>
            </w:r>
          </w:p>
          <w:p w14:paraId="29143653" w14:textId="77777777" w:rsidR="007D6BD4" w:rsidRPr="00397D2A" w:rsidRDefault="007D6BD4" w:rsidP="007D6BD4">
            <w:pPr>
              <w:jc w:val="both"/>
              <w:rPr>
                <w:rFonts w:ascii="Calibri" w:hAnsi="Calibri"/>
                <w:szCs w:val="22"/>
              </w:rPr>
            </w:pPr>
          </w:p>
          <w:p w14:paraId="0774D02B" w14:textId="77777777" w:rsidR="007D6BD4" w:rsidRPr="00397D2A" w:rsidRDefault="007D6BD4" w:rsidP="007D6BD4">
            <w:pPr>
              <w:jc w:val="both"/>
              <w:rPr>
                <w:rFonts w:ascii="Calibri" w:hAnsi="Calibri"/>
                <w:b/>
                <w:szCs w:val="22"/>
              </w:rPr>
            </w:pPr>
            <w:r w:rsidRPr="00397D2A">
              <w:rPr>
                <w:rFonts w:ascii="Calibri" w:hAnsi="Calibri"/>
                <w:b/>
                <w:szCs w:val="22"/>
              </w:rPr>
              <w:t>RISKS:</w:t>
            </w:r>
          </w:p>
          <w:p w14:paraId="2762B613" w14:textId="77777777" w:rsidR="007D6BD4" w:rsidRPr="00397D2A" w:rsidRDefault="007D6BD4" w:rsidP="007D6BD4">
            <w:pPr>
              <w:jc w:val="both"/>
              <w:rPr>
                <w:rFonts w:ascii="Calibri" w:hAnsi="Calibri"/>
                <w:szCs w:val="22"/>
              </w:rPr>
            </w:pPr>
            <w:r w:rsidRPr="00397D2A">
              <w:rPr>
                <w:rFonts w:ascii="Calibri" w:hAnsi="Calibri"/>
                <w:szCs w:val="22"/>
              </w:rPr>
              <w:t xml:space="preserve">- Low involvement of PCs in the information collection stage offset by intensive monitoring by WP2 leader and UA and with the application of involvement techniques to persuade PCs and make them understand about the relevance of such task for the correct project implementation and for the achievement of strategic results for their countries. Emphasis on the fact that MORALE will be a good opportunity for their individual and institutional development and it will bring significant contribution to their society. </w:t>
            </w:r>
          </w:p>
          <w:p w14:paraId="10EFB013" w14:textId="77777777" w:rsidR="007D6BD4" w:rsidRPr="00397D2A" w:rsidRDefault="007D6BD4" w:rsidP="007D6BD4">
            <w:pPr>
              <w:jc w:val="both"/>
              <w:rPr>
                <w:rFonts w:ascii="Calibri" w:hAnsi="Calibri"/>
                <w:szCs w:val="22"/>
              </w:rPr>
            </w:pPr>
            <w:r w:rsidRPr="00397D2A">
              <w:rPr>
                <w:rFonts w:ascii="Calibri" w:hAnsi="Calibri"/>
                <w:szCs w:val="22"/>
              </w:rPr>
              <w:t>- Low involvement of EU partners in results analysis and recommendation provision that will be offset by a in-depth monitoring from UA and intensive communication (to top management, when required) on the importance of this task as basis for future project deployment and the key role and responsibility EU HEIs have.</w:t>
            </w:r>
          </w:p>
          <w:p w14:paraId="56429315" w14:textId="77777777" w:rsidR="007D6BD4" w:rsidRDefault="007D6BD4" w:rsidP="007D6BD4">
            <w:pPr>
              <w:jc w:val="both"/>
              <w:rPr>
                <w:rFonts w:ascii="Calibri" w:hAnsi="Calibri"/>
                <w:szCs w:val="22"/>
              </w:rPr>
            </w:pPr>
            <w:r w:rsidRPr="00397D2A">
              <w:rPr>
                <w:rFonts w:ascii="Calibri" w:hAnsi="Calibri"/>
                <w:szCs w:val="22"/>
              </w:rPr>
              <w:t>- Lack of involvement of external target groups (NGOs, associations, other HEIs, authorities, etc.) offset by inviting them to appropriate dissemination and networking activities and maintaining them updated on the project updates for their endorsement, involvement and benefit.</w:t>
            </w:r>
          </w:p>
          <w:p w14:paraId="53115FB9" w14:textId="77777777" w:rsidR="007D6BD4" w:rsidRPr="00397D2A" w:rsidRDefault="007D6BD4" w:rsidP="007D6BD4">
            <w:pPr>
              <w:jc w:val="both"/>
              <w:rPr>
                <w:szCs w:val="22"/>
              </w:rPr>
            </w:pPr>
          </w:p>
        </w:tc>
      </w:tr>
      <w:tr w:rsidR="007D6BD4" w:rsidRPr="007D491E" w14:paraId="2D9D8206" w14:textId="77777777" w:rsidTr="007D6BD4">
        <w:trPr>
          <w:trHeight w:val="493"/>
        </w:trPr>
        <w:tc>
          <w:tcPr>
            <w:tcW w:w="2127" w:type="dxa"/>
            <w:vAlign w:val="center"/>
          </w:tcPr>
          <w:p w14:paraId="6DEB5EEE" w14:textId="77777777" w:rsidR="007D6BD4" w:rsidRPr="007D491E" w:rsidRDefault="007D6BD4" w:rsidP="007D6BD4">
            <w:pPr>
              <w:rPr>
                <w:b/>
              </w:rPr>
            </w:pPr>
            <w:r w:rsidRPr="007D491E">
              <w:rPr>
                <w:b/>
              </w:rPr>
              <w:t>Description</w:t>
            </w:r>
          </w:p>
        </w:tc>
        <w:tc>
          <w:tcPr>
            <w:tcW w:w="7512" w:type="dxa"/>
            <w:gridSpan w:val="4"/>
            <w:vAlign w:val="center"/>
          </w:tcPr>
          <w:p w14:paraId="79A5C9B1" w14:textId="77777777" w:rsidR="007D6BD4" w:rsidRPr="00397D2A" w:rsidRDefault="007D6BD4" w:rsidP="007D6BD4">
            <w:pPr>
              <w:jc w:val="both"/>
              <w:rPr>
                <w:rFonts w:ascii="Calibri" w:hAnsi="Calibri"/>
                <w:szCs w:val="22"/>
              </w:rPr>
            </w:pPr>
            <w:r w:rsidRPr="00397D2A">
              <w:rPr>
                <w:rFonts w:ascii="Calibri" w:hAnsi="Calibri"/>
                <w:b/>
                <w:szCs w:val="22"/>
              </w:rPr>
              <w:t>WP2 OBJECTIVE:</w:t>
            </w:r>
            <w:r w:rsidRPr="00397D2A">
              <w:rPr>
                <w:szCs w:val="22"/>
              </w:rPr>
              <w:t xml:space="preserve"> </w:t>
            </w:r>
            <w:r w:rsidRPr="00397D2A">
              <w:rPr>
                <w:rFonts w:ascii="Calibri" w:hAnsi="Calibri"/>
                <w:szCs w:val="22"/>
              </w:rPr>
              <w:t xml:space="preserve">The main objective of WP2 is to carry out a more in-depth and detailed analysis composed by a site visit to EU HEIs and NGOs and also by means of the application of a survey and interviews to the following target groups: </w:t>
            </w:r>
          </w:p>
          <w:p w14:paraId="6837879B" w14:textId="77777777" w:rsidR="007D6BD4" w:rsidRPr="00397D2A" w:rsidRDefault="007D6BD4" w:rsidP="00747865">
            <w:pPr>
              <w:pStyle w:val="ListParagraph"/>
              <w:numPr>
                <w:ilvl w:val="0"/>
                <w:numId w:val="16"/>
              </w:numPr>
              <w:contextualSpacing/>
              <w:jc w:val="both"/>
              <w:rPr>
                <w:rFonts w:ascii="Calibri" w:hAnsi="Calibri"/>
                <w:sz w:val="22"/>
                <w:szCs w:val="22"/>
              </w:rPr>
            </w:pPr>
            <w:r w:rsidRPr="00397D2A">
              <w:rPr>
                <w:rFonts w:ascii="Calibri" w:hAnsi="Calibri"/>
                <w:sz w:val="22"/>
                <w:szCs w:val="22"/>
              </w:rPr>
              <w:t>PC HEIs (management, academic, students and graduated)</w:t>
            </w:r>
          </w:p>
          <w:p w14:paraId="355A2C56" w14:textId="77777777" w:rsidR="007D6BD4" w:rsidRPr="00397D2A" w:rsidRDefault="007D6BD4" w:rsidP="00747865">
            <w:pPr>
              <w:pStyle w:val="ListParagraph"/>
              <w:numPr>
                <w:ilvl w:val="0"/>
                <w:numId w:val="16"/>
              </w:numPr>
              <w:contextualSpacing/>
              <w:jc w:val="both"/>
              <w:rPr>
                <w:rFonts w:ascii="Calibri" w:hAnsi="Calibri"/>
                <w:sz w:val="22"/>
                <w:szCs w:val="22"/>
              </w:rPr>
            </w:pPr>
            <w:r w:rsidRPr="00397D2A">
              <w:rPr>
                <w:rFonts w:ascii="Calibri" w:hAnsi="Calibri"/>
                <w:sz w:val="22"/>
                <w:szCs w:val="22"/>
              </w:rPr>
              <w:t>Other HEIs at national and regional level</w:t>
            </w:r>
          </w:p>
          <w:p w14:paraId="5F63AFB7" w14:textId="77777777" w:rsidR="007D6BD4" w:rsidRPr="00397D2A" w:rsidRDefault="007D6BD4" w:rsidP="00747865">
            <w:pPr>
              <w:pStyle w:val="ListParagraph"/>
              <w:numPr>
                <w:ilvl w:val="0"/>
                <w:numId w:val="16"/>
              </w:numPr>
              <w:contextualSpacing/>
              <w:jc w:val="both"/>
              <w:rPr>
                <w:rFonts w:ascii="Calibri" w:hAnsi="Calibri"/>
                <w:sz w:val="22"/>
                <w:szCs w:val="22"/>
              </w:rPr>
            </w:pPr>
            <w:r w:rsidRPr="00397D2A">
              <w:rPr>
                <w:rFonts w:ascii="Calibri" w:hAnsi="Calibri"/>
                <w:sz w:val="22"/>
                <w:szCs w:val="22"/>
              </w:rPr>
              <w:t>Competent authorities (Higher Education and Social Affairs)</w:t>
            </w:r>
          </w:p>
          <w:p w14:paraId="0E58DC78" w14:textId="77777777" w:rsidR="007D6BD4" w:rsidRPr="00397D2A" w:rsidRDefault="007D6BD4" w:rsidP="00747865">
            <w:pPr>
              <w:pStyle w:val="ListParagraph"/>
              <w:numPr>
                <w:ilvl w:val="0"/>
                <w:numId w:val="16"/>
              </w:numPr>
              <w:contextualSpacing/>
              <w:jc w:val="both"/>
              <w:rPr>
                <w:rFonts w:ascii="Calibri" w:hAnsi="Calibri"/>
                <w:sz w:val="22"/>
                <w:szCs w:val="22"/>
              </w:rPr>
            </w:pPr>
            <w:r w:rsidRPr="00397D2A">
              <w:rPr>
                <w:rFonts w:ascii="Calibri" w:hAnsi="Calibri"/>
                <w:sz w:val="22"/>
                <w:szCs w:val="22"/>
              </w:rPr>
              <w:t>Lebanese and Syrian NGOs and associations (also at regional level)</w:t>
            </w:r>
          </w:p>
          <w:p w14:paraId="020EAB09" w14:textId="77777777" w:rsidR="007D6BD4" w:rsidRPr="00397D2A" w:rsidRDefault="007D6BD4" w:rsidP="007D6BD4">
            <w:pPr>
              <w:pStyle w:val="ListParagraph"/>
              <w:jc w:val="both"/>
              <w:rPr>
                <w:rFonts w:ascii="Calibri" w:hAnsi="Calibri"/>
                <w:sz w:val="22"/>
                <w:szCs w:val="22"/>
              </w:rPr>
            </w:pPr>
          </w:p>
          <w:p w14:paraId="07C417AB" w14:textId="77777777" w:rsidR="007D6BD4" w:rsidRPr="00397D2A" w:rsidRDefault="007D6BD4" w:rsidP="007D6BD4">
            <w:pPr>
              <w:jc w:val="both"/>
              <w:rPr>
                <w:rFonts w:ascii="Calibri" w:hAnsi="Calibri"/>
                <w:szCs w:val="22"/>
              </w:rPr>
            </w:pPr>
            <w:r w:rsidRPr="00397D2A">
              <w:rPr>
                <w:rFonts w:ascii="Calibri" w:hAnsi="Calibri"/>
                <w:szCs w:val="22"/>
              </w:rPr>
              <w:t>Even if a comprehensive analysis has been done for the proposal preparation (by means of intensive communication with the Regional Coordinator and questionnaires &amp; interviews to all project partners), the in-depth analysis will be crucial to better tailor the following project activities, in terms of relevance and impact.</w:t>
            </w:r>
          </w:p>
          <w:p w14:paraId="08CCB2B9" w14:textId="77777777" w:rsidR="007D6BD4" w:rsidRPr="00397D2A" w:rsidRDefault="007D6BD4" w:rsidP="007D6BD4">
            <w:pPr>
              <w:jc w:val="both"/>
              <w:rPr>
                <w:rFonts w:ascii="Calibri" w:hAnsi="Calibri"/>
                <w:szCs w:val="22"/>
              </w:rPr>
            </w:pPr>
          </w:p>
          <w:p w14:paraId="2FF12523" w14:textId="77777777" w:rsidR="007D6BD4" w:rsidRPr="00397D2A" w:rsidRDefault="007D6BD4" w:rsidP="007D6BD4">
            <w:pPr>
              <w:jc w:val="both"/>
              <w:rPr>
                <w:rFonts w:ascii="Calibri" w:hAnsi="Calibri"/>
                <w:szCs w:val="22"/>
              </w:rPr>
            </w:pPr>
            <w:r w:rsidRPr="00397D2A">
              <w:rPr>
                <w:rFonts w:ascii="Calibri" w:hAnsi="Calibri"/>
                <w:szCs w:val="22"/>
              </w:rPr>
              <w:t>The analysis will have a twofold perspective:</w:t>
            </w:r>
          </w:p>
          <w:p w14:paraId="512A744D" w14:textId="77777777" w:rsidR="007D6BD4" w:rsidRPr="00397D2A" w:rsidRDefault="007D6BD4" w:rsidP="007D6BD4">
            <w:pPr>
              <w:jc w:val="both"/>
              <w:rPr>
                <w:rFonts w:ascii="Calibri" w:hAnsi="Calibri"/>
                <w:szCs w:val="22"/>
              </w:rPr>
            </w:pPr>
          </w:p>
          <w:p w14:paraId="64BC96F2" w14:textId="77777777" w:rsidR="007D6BD4" w:rsidRPr="00397D2A" w:rsidRDefault="007D6BD4" w:rsidP="00747865">
            <w:pPr>
              <w:pStyle w:val="ListParagraph"/>
              <w:numPr>
                <w:ilvl w:val="0"/>
                <w:numId w:val="13"/>
              </w:numPr>
              <w:contextualSpacing/>
              <w:jc w:val="both"/>
              <w:rPr>
                <w:rFonts w:ascii="Calibri" w:hAnsi="Calibri"/>
                <w:sz w:val="22"/>
                <w:szCs w:val="22"/>
              </w:rPr>
            </w:pPr>
            <w:r w:rsidRPr="00397D2A">
              <w:rPr>
                <w:rFonts w:ascii="Calibri" w:hAnsi="Calibri"/>
                <w:b/>
                <w:i/>
                <w:sz w:val="22"/>
                <w:szCs w:val="22"/>
                <w:u w:val="single"/>
              </w:rPr>
              <w:t>NGO management study offer at HE level</w:t>
            </w:r>
            <w:r w:rsidRPr="00397D2A">
              <w:rPr>
                <w:rFonts w:ascii="Calibri" w:hAnsi="Calibri"/>
                <w:b/>
                <w:i/>
                <w:sz w:val="22"/>
                <w:szCs w:val="22"/>
              </w:rPr>
              <w:t>:</w:t>
            </w:r>
            <w:r w:rsidRPr="00397D2A">
              <w:rPr>
                <w:rFonts w:ascii="Calibri" w:hAnsi="Calibri"/>
                <w:sz w:val="22"/>
                <w:szCs w:val="22"/>
              </w:rPr>
              <w:t xml:space="preserve"> focused on carrying out a detailed mapping of study offer at all PC HE levels (degree, master, short training, LLL) in the field of Social and behavioural Sciences, provided not only by PC HEIs, but at national and regional level. Attention will be focused on the learning outcomes and competences provided by such courses, number of credits, academic calendar, students assessment, delivery methodology, quality standards, etc. An extensive SWOT analysis of such study programme offer will be carried out and from such conclusion the initial Train the Trainers (WP3) plan will be better tailored to the needs of PC HEIs. Conclusions will also serve as basis to provide input for the consolidation of the MORALE proposal on the integration of the </w:t>
            </w:r>
            <w:r w:rsidRPr="00397D2A">
              <w:rPr>
                <w:rFonts w:ascii="Calibri" w:hAnsi="Calibri"/>
                <w:i/>
                <w:sz w:val="22"/>
                <w:szCs w:val="22"/>
              </w:rPr>
              <w:t>“Sustainable NGOs management”</w:t>
            </w:r>
            <w:r w:rsidRPr="00397D2A">
              <w:rPr>
                <w:rFonts w:ascii="Calibri" w:hAnsi="Calibri"/>
                <w:sz w:val="22"/>
                <w:szCs w:val="22"/>
              </w:rPr>
              <w:t xml:space="preserve"> topic (and related subjects) in the framework of existing Social &amp; Behavioural Sciences related HE bachelors at PC HEIs (targeting students who will work at NGOs dealing with refugees) and for the creation of LLL courses (targeting NGOs professionals). </w:t>
            </w:r>
          </w:p>
          <w:p w14:paraId="31F7AE1D" w14:textId="77777777" w:rsidR="007D6BD4" w:rsidRPr="00397D2A" w:rsidRDefault="007D6BD4" w:rsidP="007D6BD4">
            <w:pPr>
              <w:pStyle w:val="ListParagraph"/>
              <w:jc w:val="both"/>
              <w:rPr>
                <w:rFonts w:ascii="Calibri" w:hAnsi="Calibri"/>
                <w:sz w:val="22"/>
                <w:szCs w:val="22"/>
              </w:rPr>
            </w:pPr>
          </w:p>
          <w:p w14:paraId="05DF4D1B" w14:textId="77777777" w:rsidR="007D6BD4" w:rsidRPr="00397D2A" w:rsidRDefault="007D6BD4" w:rsidP="007D6BD4">
            <w:pPr>
              <w:jc w:val="center"/>
              <w:rPr>
                <w:rFonts w:ascii="Calibri" w:hAnsi="Calibri"/>
                <w:szCs w:val="22"/>
              </w:rPr>
            </w:pPr>
            <w:r w:rsidRPr="00397D2A">
              <w:rPr>
                <w:rFonts w:ascii="Calibri" w:hAnsi="Calibri"/>
                <w:szCs w:val="22"/>
              </w:rPr>
              <w:t>For more details on the curricula modernisation and LLL courses, please refer to WP4 and WP5.</w:t>
            </w:r>
          </w:p>
          <w:p w14:paraId="629DAB9F" w14:textId="77777777" w:rsidR="007D6BD4" w:rsidRPr="00397D2A" w:rsidRDefault="007D6BD4" w:rsidP="007D6BD4">
            <w:pPr>
              <w:pStyle w:val="ListParagraph"/>
              <w:jc w:val="center"/>
              <w:rPr>
                <w:rFonts w:ascii="Calibri" w:hAnsi="Calibri"/>
                <w:sz w:val="22"/>
                <w:szCs w:val="22"/>
              </w:rPr>
            </w:pPr>
          </w:p>
          <w:p w14:paraId="55CDD00C" w14:textId="77777777" w:rsidR="007D6BD4" w:rsidRPr="00397D2A" w:rsidRDefault="007D6BD4" w:rsidP="00747865">
            <w:pPr>
              <w:pStyle w:val="ListParagraph"/>
              <w:numPr>
                <w:ilvl w:val="0"/>
                <w:numId w:val="13"/>
              </w:numPr>
              <w:contextualSpacing/>
              <w:jc w:val="both"/>
              <w:rPr>
                <w:rFonts w:ascii="Calibri" w:hAnsi="Calibri"/>
                <w:sz w:val="22"/>
                <w:szCs w:val="22"/>
              </w:rPr>
            </w:pPr>
            <w:r w:rsidRPr="00397D2A">
              <w:rPr>
                <w:rFonts w:ascii="Calibri" w:hAnsi="Calibri"/>
                <w:b/>
                <w:i/>
                <w:sz w:val="22"/>
                <w:szCs w:val="22"/>
                <w:u w:val="single"/>
              </w:rPr>
              <w:t>NGOs management status quo in Syria and Lebanon</w:t>
            </w:r>
            <w:r w:rsidRPr="00397D2A">
              <w:rPr>
                <w:rFonts w:ascii="Calibri" w:hAnsi="Calibri"/>
                <w:b/>
                <w:i/>
                <w:sz w:val="22"/>
                <w:szCs w:val="22"/>
              </w:rPr>
              <w:t>:</w:t>
            </w:r>
            <w:r w:rsidRPr="00397D2A">
              <w:rPr>
                <w:rFonts w:ascii="Calibri" w:hAnsi="Calibri"/>
                <w:sz w:val="22"/>
                <w:szCs w:val="22"/>
              </w:rPr>
              <w:t xml:space="preserve"> focused on achieving an in-depth understanding of all challenges Syrian and Lebanese NGOs (working with refugees) are facing for the daily implementation of their activities and their sustainability in the medium and long run. An in-depth analysis of the impact of their activities onto society will be carried out, and this will accompanied by a set of recommendations for improvement. Strong emphasis will be given also to funding and management issues, by providing a living list of potential funding opportunities to ensure NGOs sustainability. This second part of the in-depth analysis will be also key for wide Syrian, Lebanese and regional NGOs and associations identification. They will be involved in the study, but also in training, dissemination and networking with views on establishing strong cooperation links between academia-NGO. This will serve also to attract NGO managers and employees for the delivery of MORALE modernised bachelors, where they will give guest lectures from labour market. NGOs will contribute also to the bachelor competence definition and to contribute to PC HEIs graduates employment.</w:t>
            </w:r>
          </w:p>
          <w:p w14:paraId="53B33BAB" w14:textId="77777777" w:rsidR="007D6BD4" w:rsidRPr="00397D2A" w:rsidRDefault="007D6BD4" w:rsidP="007D6BD4">
            <w:pPr>
              <w:jc w:val="both"/>
              <w:rPr>
                <w:rFonts w:ascii="Calibri" w:hAnsi="Calibri"/>
                <w:szCs w:val="22"/>
              </w:rPr>
            </w:pPr>
          </w:p>
          <w:p w14:paraId="1E04EAC3" w14:textId="77777777" w:rsidR="007D6BD4" w:rsidRPr="00397D2A" w:rsidRDefault="007D6BD4" w:rsidP="007D6BD4">
            <w:pPr>
              <w:jc w:val="both"/>
              <w:rPr>
                <w:rFonts w:ascii="Calibri" w:hAnsi="Calibri"/>
                <w:szCs w:val="22"/>
              </w:rPr>
            </w:pPr>
            <w:r w:rsidRPr="00397D2A">
              <w:rPr>
                <w:rFonts w:ascii="Calibri" w:hAnsi="Calibri"/>
                <w:szCs w:val="22"/>
              </w:rPr>
              <w:t xml:space="preserve">WP2 findings will be seen as complementary and more in-depth if compared with the extensive needs analysis performed at the time of MORALE proposal drafting. </w:t>
            </w:r>
          </w:p>
          <w:p w14:paraId="3DAEF3F0" w14:textId="77777777" w:rsidR="007D6BD4" w:rsidRPr="00397D2A" w:rsidRDefault="007D6BD4" w:rsidP="007D6BD4">
            <w:pPr>
              <w:jc w:val="both"/>
              <w:rPr>
                <w:rFonts w:ascii="Calibri" w:hAnsi="Calibri"/>
                <w:szCs w:val="22"/>
              </w:rPr>
            </w:pPr>
          </w:p>
          <w:p w14:paraId="7BD10165" w14:textId="77777777" w:rsidR="007D6BD4" w:rsidRPr="00397D2A" w:rsidRDefault="007D6BD4" w:rsidP="007D6BD4">
            <w:pPr>
              <w:jc w:val="both"/>
              <w:rPr>
                <w:rFonts w:ascii="Calibri" w:hAnsi="Calibri"/>
                <w:szCs w:val="22"/>
              </w:rPr>
            </w:pPr>
            <w:r w:rsidRPr="00397D2A">
              <w:rPr>
                <w:rFonts w:ascii="Calibri" w:hAnsi="Calibri"/>
                <w:szCs w:val="22"/>
              </w:rPr>
              <w:t xml:space="preserve">The resulting analysis will be published in </w:t>
            </w:r>
            <w:r w:rsidRPr="00397D2A">
              <w:rPr>
                <w:rFonts w:ascii="Calibri" w:hAnsi="Calibri"/>
                <w:i/>
                <w:szCs w:val="22"/>
              </w:rPr>
              <w:t xml:space="preserve">“Syrian and Lebanese study programme offer in sustainable NGOs management and NGOs management status quo in Syria and Lebanon” </w:t>
            </w:r>
            <w:r w:rsidRPr="00397D2A">
              <w:rPr>
                <w:rFonts w:ascii="Calibri" w:hAnsi="Calibri"/>
                <w:szCs w:val="22"/>
              </w:rPr>
              <w:t>(D2-3-1)</w:t>
            </w:r>
            <w:r w:rsidRPr="00397D2A">
              <w:rPr>
                <w:rFonts w:ascii="Calibri" w:hAnsi="Calibri"/>
                <w:i/>
                <w:szCs w:val="22"/>
              </w:rPr>
              <w:t xml:space="preserve"> </w:t>
            </w:r>
            <w:r w:rsidRPr="00397D2A">
              <w:rPr>
                <w:rFonts w:ascii="Calibri" w:hAnsi="Calibri"/>
                <w:szCs w:val="22"/>
              </w:rPr>
              <w:t>widely disseminated, also in the framework of the 1</w:t>
            </w:r>
            <w:r w:rsidRPr="00397D2A">
              <w:rPr>
                <w:rFonts w:ascii="Calibri" w:hAnsi="Calibri"/>
                <w:szCs w:val="22"/>
                <w:vertAlign w:val="superscript"/>
              </w:rPr>
              <w:t>st</w:t>
            </w:r>
            <w:r w:rsidRPr="00397D2A">
              <w:rPr>
                <w:rFonts w:ascii="Calibri" w:hAnsi="Calibri"/>
                <w:szCs w:val="22"/>
              </w:rPr>
              <w:t xml:space="preserve"> Regional Round Table (T6.3).</w:t>
            </w:r>
          </w:p>
          <w:p w14:paraId="1C2F7D46" w14:textId="77777777" w:rsidR="007D6BD4" w:rsidRPr="00397D2A" w:rsidRDefault="007D6BD4" w:rsidP="007D6BD4">
            <w:pPr>
              <w:jc w:val="both"/>
              <w:rPr>
                <w:rFonts w:ascii="Calibri" w:hAnsi="Calibri"/>
                <w:szCs w:val="22"/>
              </w:rPr>
            </w:pPr>
          </w:p>
          <w:p w14:paraId="64E5AA63" w14:textId="77777777" w:rsidR="007D6BD4" w:rsidRPr="00397D2A" w:rsidRDefault="007D6BD4" w:rsidP="007D6BD4">
            <w:pPr>
              <w:jc w:val="both"/>
              <w:rPr>
                <w:rFonts w:ascii="Calibri" w:hAnsi="Calibri"/>
                <w:szCs w:val="22"/>
              </w:rPr>
            </w:pPr>
            <w:r w:rsidRPr="00397D2A">
              <w:rPr>
                <w:rFonts w:ascii="Calibri" w:hAnsi="Calibri"/>
                <w:szCs w:val="22"/>
              </w:rPr>
              <w:t>WP2 will be composed by 3 main tasks:</w:t>
            </w:r>
          </w:p>
          <w:p w14:paraId="59C68E80" w14:textId="77777777" w:rsidR="007D6BD4" w:rsidRPr="00397D2A" w:rsidRDefault="007D6BD4" w:rsidP="007D6BD4">
            <w:pPr>
              <w:jc w:val="both"/>
              <w:rPr>
                <w:rFonts w:ascii="Calibri" w:hAnsi="Calibri"/>
                <w:b/>
                <w:szCs w:val="22"/>
              </w:rPr>
            </w:pPr>
          </w:p>
          <w:p w14:paraId="3155ABFA" w14:textId="77777777" w:rsidR="007D6BD4" w:rsidRPr="00397D2A" w:rsidRDefault="007D6BD4" w:rsidP="007D6BD4">
            <w:pPr>
              <w:jc w:val="both"/>
              <w:rPr>
                <w:rFonts w:ascii="Calibri" w:hAnsi="Calibri"/>
                <w:b/>
                <w:szCs w:val="22"/>
              </w:rPr>
            </w:pPr>
            <w:r w:rsidRPr="00397D2A">
              <w:rPr>
                <w:rFonts w:ascii="Calibri" w:hAnsi="Calibri"/>
                <w:b/>
                <w:szCs w:val="22"/>
              </w:rPr>
              <w:t>T2.1 STUDY VISIT AT EU HEIs and NGOs (M2-3)</w:t>
            </w:r>
          </w:p>
          <w:p w14:paraId="3EB369BE" w14:textId="77777777" w:rsidR="007D6BD4" w:rsidRPr="00397D2A" w:rsidRDefault="007D6BD4" w:rsidP="007D6BD4">
            <w:pPr>
              <w:jc w:val="both"/>
              <w:rPr>
                <w:rFonts w:ascii="Calibri" w:hAnsi="Calibri"/>
                <w:szCs w:val="22"/>
              </w:rPr>
            </w:pPr>
            <w:r w:rsidRPr="00397D2A">
              <w:rPr>
                <w:rFonts w:ascii="Calibri" w:hAnsi="Calibri"/>
                <w:szCs w:val="22"/>
              </w:rPr>
              <w:t xml:space="preserve">Planned and implemented for PC HEIs to have an in-depth understanding on: </w:t>
            </w:r>
          </w:p>
          <w:p w14:paraId="03EC6249" w14:textId="77777777" w:rsidR="007D6BD4" w:rsidRPr="00397D2A" w:rsidRDefault="007D6BD4" w:rsidP="007D6BD4">
            <w:pPr>
              <w:jc w:val="both"/>
              <w:rPr>
                <w:rFonts w:ascii="Calibri" w:hAnsi="Calibri"/>
                <w:szCs w:val="22"/>
              </w:rPr>
            </w:pPr>
            <w:r w:rsidRPr="00397D2A">
              <w:rPr>
                <w:rFonts w:ascii="Calibri" w:hAnsi="Calibri"/>
                <w:szCs w:val="22"/>
              </w:rPr>
              <w:t xml:space="preserve">1) The study programme offer of EU HEIs related with sustainable NGO management and operation at bachelor/master level, but also in terms of LLL courses targeted to both graduates and professionals; and </w:t>
            </w:r>
          </w:p>
          <w:p w14:paraId="1E835035" w14:textId="77777777" w:rsidR="007D6BD4" w:rsidRPr="00397D2A" w:rsidRDefault="007D6BD4" w:rsidP="007D6BD4">
            <w:pPr>
              <w:jc w:val="both"/>
              <w:rPr>
                <w:rFonts w:ascii="Calibri" w:hAnsi="Calibri"/>
                <w:szCs w:val="22"/>
              </w:rPr>
            </w:pPr>
          </w:p>
          <w:p w14:paraId="2EA8B1E2" w14:textId="77777777" w:rsidR="007D6BD4" w:rsidRPr="00397D2A" w:rsidRDefault="007D6BD4" w:rsidP="007D6BD4">
            <w:pPr>
              <w:jc w:val="both"/>
              <w:rPr>
                <w:rFonts w:ascii="Calibri" w:hAnsi="Calibri"/>
                <w:szCs w:val="22"/>
              </w:rPr>
            </w:pPr>
            <w:r w:rsidRPr="00397D2A">
              <w:rPr>
                <w:rFonts w:ascii="Calibri" w:hAnsi="Calibri"/>
                <w:szCs w:val="22"/>
              </w:rPr>
              <w:t>2) How EU NGOs dealing with refugees and related issues are managed and operate. PCs will bring back to their home institutions practical knowledge that they will exploit in WP4 and 5, when improving the HEIs study programme offer (at bachelor level and in the field of Social and Behavioural Sciences) and creating LLL courses targeting NGOs current professionals. Visits will be also crucial for PC NGOs that will bring back home new methodologies and practices for the adaptation in line with PC contexts and needs towards an improved operation.</w:t>
            </w:r>
          </w:p>
          <w:p w14:paraId="18BD0086" w14:textId="77777777" w:rsidR="007D6BD4" w:rsidRPr="00397D2A" w:rsidRDefault="007D6BD4" w:rsidP="007D6BD4">
            <w:pPr>
              <w:jc w:val="both"/>
              <w:rPr>
                <w:rFonts w:ascii="Calibri" w:hAnsi="Calibri"/>
                <w:szCs w:val="22"/>
              </w:rPr>
            </w:pPr>
          </w:p>
          <w:p w14:paraId="25C9CADB" w14:textId="77777777" w:rsidR="007D6BD4" w:rsidRPr="00397D2A" w:rsidRDefault="007D6BD4" w:rsidP="007D6BD4">
            <w:pPr>
              <w:jc w:val="both"/>
              <w:rPr>
                <w:rFonts w:ascii="Calibri" w:hAnsi="Calibri"/>
                <w:szCs w:val="22"/>
              </w:rPr>
            </w:pPr>
            <w:r w:rsidRPr="00397D2A">
              <w:rPr>
                <w:rFonts w:ascii="Calibri" w:hAnsi="Calibri"/>
                <w:szCs w:val="22"/>
              </w:rPr>
              <w:t xml:space="preserve">The study visist will take place at EU HEIs but they will count with the participation of relevant EU NGOs. </w:t>
            </w:r>
          </w:p>
          <w:p w14:paraId="4977F38C" w14:textId="77777777" w:rsidR="007D6BD4" w:rsidRPr="00397D2A" w:rsidRDefault="007D6BD4" w:rsidP="007D6BD4">
            <w:pPr>
              <w:jc w:val="both"/>
              <w:rPr>
                <w:rFonts w:ascii="Calibri" w:hAnsi="Calibri"/>
                <w:szCs w:val="22"/>
              </w:rPr>
            </w:pPr>
          </w:p>
          <w:p w14:paraId="19C72059" w14:textId="77777777" w:rsidR="007D6BD4" w:rsidRPr="00397D2A" w:rsidRDefault="007D6BD4" w:rsidP="007D6BD4">
            <w:pPr>
              <w:jc w:val="both"/>
              <w:rPr>
                <w:rFonts w:ascii="Calibri" w:hAnsi="Calibri"/>
                <w:b/>
                <w:szCs w:val="22"/>
              </w:rPr>
            </w:pPr>
            <w:r w:rsidRPr="00397D2A">
              <w:rPr>
                <w:rFonts w:ascii="Calibri" w:hAnsi="Calibri"/>
                <w:b/>
                <w:szCs w:val="22"/>
              </w:rPr>
              <w:t>T2.2 SURVEYS AND INTERVIEWS DESIGN (M3-4)</w:t>
            </w:r>
          </w:p>
          <w:p w14:paraId="0730ABAF" w14:textId="77777777" w:rsidR="007D6BD4" w:rsidRPr="00397D2A" w:rsidRDefault="007D6BD4" w:rsidP="007D6BD4">
            <w:pPr>
              <w:jc w:val="both"/>
              <w:rPr>
                <w:rFonts w:ascii="Calibri" w:hAnsi="Calibri"/>
                <w:szCs w:val="22"/>
              </w:rPr>
            </w:pPr>
            <w:r w:rsidRPr="00397D2A">
              <w:rPr>
                <w:rFonts w:ascii="Calibri" w:hAnsi="Calibri"/>
                <w:szCs w:val="22"/>
              </w:rPr>
              <w:t xml:space="preserve">Data collection will be possible by means of both interviews and questionnaires. Interviews will be designed for high profile HEIs managers, Deans of PC HEIs Departments (with special emphasis on Social and Behavioural Sciences related areas), relevant authorities, NGOs association managers, while surveys will be distributed among PC HEIs teaching staff, students, HEIs staff in general, NGOs employees, etc. </w:t>
            </w:r>
          </w:p>
          <w:p w14:paraId="713718A3" w14:textId="77777777" w:rsidR="007D6BD4" w:rsidRPr="00397D2A" w:rsidRDefault="007D6BD4" w:rsidP="007D6BD4">
            <w:pPr>
              <w:jc w:val="both"/>
              <w:rPr>
                <w:rFonts w:ascii="Calibri" w:hAnsi="Calibri"/>
                <w:szCs w:val="22"/>
              </w:rPr>
            </w:pPr>
            <w:r w:rsidRPr="00397D2A">
              <w:rPr>
                <w:rFonts w:ascii="Calibri" w:hAnsi="Calibri"/>
                <w:szCs w:val="22"/>
              </w:rPr>
              <w:t>Interviews guidelines and surveys templates will be designed for HEIs and NGOs and distributed to both project partners and beyond at national/regional level to ensure the relevance of the data.</w:t>
            </w:r>
          </w:p>
          <w:p w14:paraId="69B90AAA" w14:textId="77777777" w:rsidR="007D6BD4" w:rsidRPr="00397D2A" w:rsidRDefault="007D6BD4" w:rsidP="007D6BD4">
            <w:pPr>
              <w:jc w:val="both"/>
              <w:rPr>
                <w:rFonts w:ascii="Calibri" w:hAnsi="Calibri"/>
                <w:szCs w:val="22"/>
              </w:rPr>
            </w:pPr>
          </w:p>
          <w:p w14:paraId="7ADB19DC" w14:textId="77777777" w:rsidR="007D6BD4" w:rsidRPr="00397D2A" w:rsidRDefault="007D6BD4" w:rsidP="007D6BD4">
            <w:pPr>
              <w:jc w:val="both"/>
              <w:rPr>
                <w:rFonts w:ascii="Calibri" w:hAnsi="Calibri"/>
                <w:b/>
                <w:szCs w:val="22"/>
              </w:rPr>
            </w:pPr>
            <w:r w:rsidRPr="00397D2A">
              <w:rPr>
                <w:rFonts w:ascii="Calibri" w:hAnsi="Calibri"/>
                <w:b/>
                <w:szCs w:val="22"/>
              </w:rPr>
              <w:t>T2.3 DATA COLLECTION AND ANALYSIS (M4-5)</w:t>
            </w:r>
          </w:p>
          <w:p w14:paraId="427C01A9" w14:textId="77777777" w:rsidR="007D6BD4" w:rsidRPr="00397D2A" w:rsidRDefault="007D6BD4" w:rsidP="007D6BD4">
            <w:pPr>
              <w:jc w:val="both"/>
              <w:rPr>
                <w:rFonts w:ascii="Calibri" w:hAnsi="Calibri"/>
                <w:szCs w:val="22"/>
              </w:rPr>
            </w:pPr>
            <w:r w:rsidRPr="00397D2A">
              <w:rPr>
                <w:rFonts w:ascii="Calibri" w:hAnsi="Calibri"/>
                <w:szCs w:val="22"/>
              </w:rPr>
              <w:t xml:space="preserve">Data collection will be carried out by PC HEIs with the contribution and support of EU partners, especially in terms of conclusions and recommendations that will serve as basis for the final training plan definition (T3.1), but also for the consideration of key aspects of study programme offer and NGOs sustainability. </w:t>
            </w:r>
          </w:p>
          <w:p w14:paraId="2A588A3C" w14:textId="77777777" w:rsidR="007D6BD4" w:rsidRPr="00397D2A" w:rsidRDefault="007D6BD4" w:rsidP="007D6BD4">
            <w:pPr>
              <w:jc w:val="both"/>
              <w:rPr>
                <w:rFonts w:ascii="Calibri" w:eastAsiaTheme="minorEastAsia" w:hAnsi="Calibri" w:cs="Calibri"/>
                <w:szCs w:val="22"/>
              </w:rPr>
            </w:pPr>
            <w:r w:rsidRPr="00397D2A">
              <w:rPr>
                <w:rFonts w:ascii="Calibri" w:hAnsi="Calibri"/>
                <w:szCs w:val="22"/>
              </w:rPr>
              <w:t xml:space="preserve">The resulting report will be titled: </w:t>
            </w:r>
            <w:r w:rsidRPr="00397D2A">
              <w:rPr>
                <w:rFonts w:ascii="Calibri" w:hAnsi="Calibri"/>
                <w:i/>
                <w:szCs w:val="22"/>
              </w:rPr>
              <w:t>“Syrian and Lebanese study programme offer in sustainable NGOs management and NGOs management status quo in Syria and Lebanon”</w:t>
            </w:r>
            <w:r w:rsidRPr="00397D2A">
              <w:rPr>
                <w:rFonts w:ascii="Calibri" w:hAnsi="Calibri"/>
                <w:szCs w:val="22"/>
              </w:rPr>
              <w:t xml:space="preserve">. It will present on the one side </w:t>
            </w:r>
            <w:r w:rsidRPr="00397D2A">
              <w:rPr>
                <w:rFonts w:ascii="Calibri" w:eastAsiaTheme="minorEastAsia" w:hAnsi="Calibri" w:cs="Calibri"/>
                <w:szCs w:val="22"/>
              </w:rPr>
              <w:t>a detailed mapping of study offer at all HE levels (degree, master, short training, official and non official offer) provided by partner universities (and beyond) across Syria and Lebanon. Attention will be focused on the learning outcomes and competences provided by such courses, number of credits, academic calendar, students assessment, delivery methodology, quality standards, etc. The remaining part of the report will consist in an in-depth analysis of the impact of NGOs activities onto society, but also areas for the improvement of their management and operation.</w:t>
            </w:r>
          </w:p>
          <w:p w14:paraId="21BBF179" w14:textId="77777777" w:rsidR="007D6BD4" w:rsidRPr="00397D2A" w:rsidRDefault="007D6BD4" w:rsidP="007D6BD4">
            <w:pPr>
              <w:jc w:val="both"/>
              <w:rPr>
                <w:rFonts w:ascii="Calibri" w:hAnsi="Calibri"/>
                <w:szCs w:val="22"/>
              </w:rPr>
            </w:pPr>
          </w:p>
          <w:p w14:paraId="422B61FC" w14:textId="77777777" w:rsidR="007D6BD4" w:rsidRPr="00397D2A" w:rsidRDefault="007D6BD4" w:rsidP="007D6BD4">
            <w:pPr>
              <w:jc w:val="center"/>
              <w:rPr>
                <w:rFonts w:ascii="Calibri" w:hAnsi="Calibri"/>
                <w:szCs w:val="22"/>
              </w:rPr>
            </w:pPr>
            <w:r w:rsidRPr="00397D2A">
              <w:rPr>
                <w:rFonts w:ascii="Calibri" w:hAnsi="Calibri"/>
                <w:szCs w:val="22"/>
              </w:rPr>
              <w:t>PC HEIs will have an amount of national travel flows for interviews displacement. This will ensure high-level target reaching (HEIs and Social Affairs authorities, HEIs managers, NGOs association management, etc.).</w:t>
            </w:r>
          </w:p>
          <w:p w14:paraId="155ACEC6" w14:textId="77777777" w:rsidR="007D6BD4" w:rsidRPr="00397D2A" w:rsidRDefault="007D6BD4" w:rsidP="007D6BD4">
            <w:pPr>
              <w:jc w:val="both"/>
              <w:rPr>
                <w:rFonts w:ascii="Calibri" w:hAnsi="Calibri"/>
                <w:szCs w:val="22"/>
              </w:rPr>
            </w:pPr>
          </w:p>
          <w:p w14:paraId="57BB4DAE" w14:textId="77777777" w:rsidR="007D6BD4" w:rsidRPr="00397D2A" w:rsidRDefault="007D6BD4" w:rsidP="007D6BD4">
            <w:pPr>
              <w:jc w:val="both"/>
              <w:rPr>
                <w:rFonts w:ascii="Calibri" w:hAnsi="Calibri"/>
                <w:b/>
                <w:szCs w:val="22"/>
              </w:rPr>
            </w:pPr>
            <w:r w:rsidRPr="00397D2A">
              <w:rPr>
                <w:rFonts w:ascii="Calibri" w:hAnsi="Calibri"/>
                <w:b/>
                <w:szCs w:val="22"/>
              </w:rPr>
              <w:t>Interdependencies:</w:t>
            </w:r>
          </w:p>
          <w:p w14:paraId="479FFE8D" w14:textId="77777777" w:rsidR="007D6BD4" w:rsidRPr="00397D2A" w:rsidRDefault="007D6BD4" w:rsidP="007D6BD4">
            <w:pPr>
              <w:jc w:val="both"/>
              <w:rPr>
                <w:rFonts w:ascii="Calibri" w:hAnsi="Calibri"/>
                <w:szCs w:val="22"/>
              </w:rPr>
            </w:pPr>
            <w:r w:rsidRPr="00397D2A">
              <w:rPr>
                <w:rFonts w:ascii="Calibri" w:hAnsi="Calibri"/>
                <w:szCs w:val="22"/>
              </w:rPr>
              <w:t xml:space="preserve">WP2 will have strong dependencies with: </w:t>
            </w:r>
          </w:p>
          <w:p w14:paraId="5FF5481A" w14:textId="77777777" w:rsidR="007D6BD4" w:rsidRPr="00397D2A" w:rsidRDefault="007D6BD4" w:rsidP="007D6BD4">
            <w:pPr>
              <w:jc w:val="both"/>
              <w:rPr>
                <w:rFonts w:ascii="Calibri" w:hAnsi="Calibri"/>
                <w:szCs w:val="22"/>
              </w:rPr>
            </w:pPr>
            <w:r w:rsidRPr="00397D2A">
              <w:rPr>
                <w:rFonts w:ascii="Calibri" w:hAnsi="Calibri"/>
                <w:szCs w:val="22"/>
              </w:rPr>
              <w:t>- WP1 Management, that will monitor the WP development and provide any contingency measure and support if necessary.</w:t>
            </w:r>
          </w:p>
          <w:p w14:paraId="5FDC0853" w14:textId="77777777" w:rsidR="007D6BD4" w:rsidRPr="00397D2A" w:rsidRDefault="007D6BD4" w:rsidP="007D6BD4">
            <w:pPr>
              <w:jc w:val="both"/>
              <w:rPr>
                <w:rFonts w:ascii="Calibri" w:hAnsi="Calibri"/>
                <w:szCs w:val="22"/>
              </w:rPr>
            </w:pPr>
            <w:r w:rsidRPr="00397D2A">
              <w:rPr>
                <w:rFonts w:ascii="Calibri" w:hAnsi="Calibri"/>
                <w:szCs w:val="22"/>
              </w:rPr>
              <w:t>- WP7 Quality Assurance that will monitor the quality of tasks implementation methodology and results achieved.</w:t>
            </w:r>
          </w:p>
          <w:p w14:paraId="17385429" w14:textId="77777777" w:rsidR="007D6BD4" w:rsidRPr="00397D2A" w:rsidRDefault="007D6BD4" w:rsidP="007D6BD4">
            <w:pPr>
              <w:jc w:val="both"/>
              <w:rPr>
                <w:rFonts w:ascii="Calibri" w:hAnsi="Calibri"/>
                <w:szCs w:val="22"/>
              </w:rPr>
            </w:pPr>
            <w:r w:rsidRPr="00397D2A">
              <w:rPr>
                <w:rFonts w:ascii="Calibri" w:hAnsi="Calibri"/>
                <w:szCs w:val="22"/>
              </w:rPr>
              <w:t>- WP6 Dissemination and networking that will support for the survey distribution, interviews implementation, but also for disseminating the WP2 report via all project and project partners’ channels.</w:t>
            </w:r>
          </w:p>
          <w:p w14:paraId="670173F8" w14:textId="77777777" w:rsidR="007D6BD4" w:rsidRPr="00397D2A" w:rsidRDefault="007D6BD4" w:rsidP="007D6BD4">
            <w:pPr>
              <w:jc w:val="both"/>
              <w:rPr>
                <w:rFonts w:ascii="Calibri" w:hAnsi="Calibri"/>
                <w:szCs w:val="22"/>
              </w:rPr>
            </w:pPr>
            <w:r w:rsidRPr="00397D2A">
              <w:rPr>
                <w:rFonts w:ascii="Calibri" w:hAnsi="Calibri"/>
                <w:szCs w:val="22"/>
              </w:rPr>
              <w:t>- WP3, since the report will be exploited as basis for the consolidation of the capacity building plan and specific topics.</w:t>
            </w:r>
          </w:p>
          <w:p w14:paraId="3DCAF172" w14:textId="77777777" w:rsidR="007D6BD4" w:rsidRPr="00397D2A" w:rsidRDefault="007D6BD4" w:rsidP="007D6BD4">
            <w:pPr>
              <w:jc w:val="both"/>
              <w:rPr>
                <w:rFonts w:ascii="Calibri" w:hAnsi="Calibri"/>
                <w:szCs w:val="22"/>
              </w:rPr>
            </w:pPr>
            <w:r w:rsidRPr="00397D2A">
              <w:rPr>
                <w:rFonts w:ascii="Calibri" w:hAnsi="Calibri"/>
                <w:szCs w:val="22"/>
              </w:rPr>
              <w:t>- WP4 and 5, since the findings of the report will be exploited also for the best PC HEIs curricula modernisation and LLL courses creation and delivery.</w:t>
            </w:r>
          </w:p>
        </w:tc>
      </w:tr>
      <w:tr w:rsidR="007D6BD4" w:rsidRPr="007D491E" w14:paraId="4C5BBF1C" w14:textId="77777777" w:rsidTr="007D6BD4">
        <w:trPr>
          <w:trHeight w:val="493"/>
        </w:trPr>
        <w:tc>
          <w:tcPr>
            <w:tcW w:w="2127" w:type="dxa"/>
            <w:vAlign w:val="center"/>
          </w:tcPr>
          <w:p w14:paraId="0E91F155" w14:textId="77777777" w:rsidR="007D6BD4" w:rsidRPr="007D491E" w:rsidRDefault="007D6BD4" w:rsidP="007D6BD4">
            <w:pPr>
              <w:rPr>
                <w:b/>
              </w:rPr>
            </w:pPr>
            <w:r w:rsidRPr="007D491E">
              <w:rPr>
                <w:b/>
              </w:rPr>
              <w:t>Tasks</w:t>
            </w:r>
          </w:p>
        </w:tc>
        <w:tc>
          <w:tcPr>
            <w:tcW w:w="7512" w:type="dxa"/>
            <w:gridSpan w:val="4"/>
            <w:vAlign w:val="center"/>
          </w:tcPr>
          <w:p w14:paraId="0FE3F27E" w14:textId="77777777" w:rsidR="007D6BD4" w:rsidRPr="00397D2A" w:rsidRDefault="007D6BD4" w:rsidP="007D6BD4">
            <w:pPr>
              <w:jc w:val="both"/>
              <w:rPr>
                <w:rFonts w:ascii="Calibri" w:hAnsi="Calibri"/>
                <w:b/>
                <w:szCs w:val="22"/>
              </w:rPr>
            </w:pPr>
            <w:r w:rsidRPr="00397D2A">
              <w:rPr>
                <w:rFonts w:ascii="Calibri" w:hAnsi="Calibri"/>
                <w:b/>
                <w:szCs w:val="22"/>
              </w:rPr>
              <w:t>T2.1 STUDY VISIT AT EU HEIs and NGOs (M2)</w:t>
            </w:r>
          </w:p>
          <w:p w14:paraId="36DA907C" w14:textId="77777777" w:rsidR="007D6BD4" w:rsidRPr="00397D2A" w:rsidRDefault="007D6BD4" w:rsidP="007D6BD4">
            <w:pPr>
              <w:jc w:val="both"/>
              <w:rPr>
                <w:rFonts w:ascii="Calibri" w:hAnsi="Calibri"/>
                <w:szCs w:val="22"/>
              </w:rPr>
            </w:pPr>
            <w:r w:rsidRPr="00397D2A">
              <w:rPr>
                <w:rFonts w:ascii="Calibri" w:hAnsi="Calibri"/>
                <w:szCs w:val="22"/>
                <w:u w:val="single"/>
              </w:rPr>
              <w:t>Objective</w:t>
            </w:r>
            <w:r w:rsidRPr="00397D2A">
              <w:rPr>
                <w:rFonts w:ascii="Calibri" w:hAnsi="Calibri"/>
                <w:szCs w:val="22"/>
              </w:rPr>
              <w:t>: merged with the KoM for cost efficiency purposed, the study visit main objective will be to:</w:t>
            </w:r>
          </w:p>
          <w:p w14:paraId="79E5AE2C" w14:textId="77777777" w:rsidR="007D6BD4" w:rsidRPr="00397D2A" w:rsidRDefault="007D6BD4" w:rsidP="00747865">
            <w:pPr>
              <w:pStyle w:val="ListParagraph"/>
              <w:numPr>
                <w:ilvl w:val="0"/>
                <w:numId w:val="14"/>
              </w:numPr>
              <w:contextualSpacing/>
              <w:jc w:val="both"/>
              <w:rPr>
                <w:rFonts w:ascii="Calibri" w:hAnsi="Calibri"/>
                <w:sz w:val="22"/>
                <w:szCs w:val="22"/>
              </w:rPr>
            </w:pPr>
            <w:r w:rsidRPr="00397D2A">
              <w:rPr>
                <w:rFonts w:ascii="Calibri" w:hAnsi="Calibri"/>
                <w:sz w:val="22"/>
                <w:szCs w:val="22"/>
                <w:u w:val="single"/>
              </w:rPr>
              <w:t>For PC HEIs</w:t>
            </w:r>
            <w:r w:rsidRPr="00397D2A">
              <w:rPr>
                <w:rFonts w:ascii="Calibri" w:hAnsi="Calibri"/>
                <w:sz w:val="22"/>
                <w:szCs w:val="22"/>
              </w:rPr>
              <w:t>: to have an in-depth overview on the EU HEIs study programme offer of EU HEIs related with sustainable NGO management and operation at bachelor and master level, but also in terms of LLL courses provision (professional trainings) for current NGOs professionals (and graduates).</w:t>
            </w:r>
          </w:p>
          <w:p w14:paraId="7B57D8F9" w14:textId="77777777" w:rsidR="007D6BD4" w:rsidRPr="00397D2A" w:rsidRDefault="007D6BD4" w:rsidP="00747865">
            <w:pPr>
              <w:pStyle w:val="ListParagraph"/>
              <w:numPr>
                <w:ilvl w:val="0"/>
                <w:numId w:val="14"/>
              </w:numPr>
              <w:contextualSpacing/>
              <w:jc w:val="both"/>
              <w:rPr>
                <w:rFonts w:ascii="Calibri" w:hAnsi="Calibri"/>
                <w:sz w:val="22"/>
                <w:szCs w:val="22"/>
              </w:rPr>
            </w:pPr>
            <w:r w:rsidRPr="00397D2A">
              <w:rPr>
                <w:rFonts w:ascii="Calibri" w:hAnsi="Calibri"/>
                <w:sz w:val="22"/>
                <w:szCs w:val="22"/>
                <w:u w:val="single"/>
              </w:rPr>
              <w:t>For PC NGOs</w:t>
            </w:r>
            <w:r w:rsidRPr="00397D2A">
              <w:rPr>
                <w:rFonts w:ascii="Calibri" w:hAnsi="Calibri"/>
                <w:sz w:val="22"/>
                <w:szCs w:val="22"/>
              </w:rPr>
              <w:t>: to have an in-depth understanding on how EU NGOs dealing with refugees and related issues are managed and operate on daily basis and how their sustainability is ensured (links with key actors, funding mechanisms, etc.)</w:t>
            </w:r>
          </w:p>
          <w:p w14:paraId="742BC68F" w14:textId="77777777" w:rsidR="007D6BD4" w:rsidRPr="00397D2A" w:rsidRDefault="007D6BD4" w:rsidP="007D6BD4">
            <w:pPr>
              <w:jc w:val="both"/>
              <w:rPr>
                <w:rFonts w:ascii="Calibri" w:hAnsi="Calibri"/>
                <w:szCs w:val="22"/>
              </w:rPr>
            </w:pPr>
          </w:p>
          <w:p w14:paraId="4E6D50C3" w14:textId="77777777" w:rsidR="007D6BD4" w:rsidRPr="00397D2A" w:rsidRDefault="007D6BD4" w:rsidP="007D6BD4">
            <w:pPr>
              <w:jc w:val="both"/>
              <w:rPr>
                <w:rFonts w:ascii="Calibri" w:hAnsi="Calibri"/>
                <w:szCs w:val="22"/>
              </w:rPr>
            </w:pPr>
            <w:r w:rsidRPr="00397D2A">
              <w:rPr>
                <w:rFonts w:ascii="Calibri" w:hAnsi="Calibri"/>
                <w:szCs w:val="22"/>
              </w:rPr>
              <w:t xml:space="preserve">As results of T2.1 an in-depth SWOT (1 per country) will be drafted by PC HEIs and NGOs in terms of both their study programme offer (by HEIS), but also PC NGOs management and operation practices at a National/Regional level together with reflections on how to adapt and integrate such EU practices for both HEIs and NGOs. </w:t>
            </w:r>
          </w:p>
          <w:p w14:paraId="52C02992" w14:textId="77777777" w:rsidR="007D6BD4" w:rsidRPr="00397D2A" w:rsidRDefault="007D6BD4" w:rsidP="007D6BD4">
            <w:pPr>
              <w:jc w:val="both"/>
              <w:rPr>
                <w:rFonts w:ascii="Calibri" w:hAnsi="Calibri"/>
                <w:szCs w:val="22"/>
              </w:rPr>
            </w:pPr>
          </w:p>
          <w:p w14:paraId="3107B2FC" w14:textId="77777777" w:rsidR="007D6BD4" w:rsidRPr="00397D2A" w:rsidRDefault="007D6BD4" w:rsidP="007D6BD4">
            <w:pPr>
              <w:pStyle w:val="BulletBox"/>
              <w:numPr>
                <w:ilvl w:val="0"/>
                <w:numId w:val="0"/>
              </w:numPr>
              <w:jc w:val="both"/>
              <w:rPr>
                <w:rFonts w:ascii="Calibri" w:eastAsia="Calibri" w:hAnsi="Calibri"/>
                <w:szCs w:val="22"/>
              </w:rPr>
            </w:pPr>
            <w:r w:rsidRPr="00397D2A">
              <w:rPr>
                <w:rFonts w:ascii="Calibri" w:eastAsia="Calibri" w:hAnsi="Calibri"/>
                <w:szCs w:val="22"/>
                <w:u w:val="single"/>
              </w:rPr>
              <w:t>Scheduled Activities</w:t>
            </w:r>
            <w:r w:rsidRPr="00397D2A">
              <w:rPr>
                <w:rFonts w:ascii="Calibri" w:eastAsia="Calibri" w:hAnsi="Calibri"/>
                <w:szCs w:val="22"/>
              </w:rPr>
              <w:t>:</w:t>
            </w:r>
          </w:p>
          <w:p w14:paraId="0F6A4B6F" w14:textId="77777777" w:rsidR="007D6BD4" w:rsidRPr="00397D2A" w:rsidRDefault="007D6BD4" w:rsidP="007D6BD4">
            <w:pPr>
              <w:pStyle w:val="BulletBox"/>
              <w:numPr>
                <w:ilvl w:val="0"/>
                <w:numId w:val="0"/>
              </w:numPr>
              <w:jc w:val="both"/>
              <w:rPr>
                <w:rFonts w:ascii="Calibri" w:eastAsia="Calibri" w:hAnsi="Calibri"/>
                <w:szCs w:val="22"/>
              </w:rPr>
            </w:pPr>
            <w:r w:rsidRPr="00397D2A">
              <w:rPr>
                <w:rFonts w:ascii="Calibri" w:eastAsia="Calibri" w:hAnsi="Calibri"/>
                <w:szCs w:val="22"/>
              </w:rPr>
              <w:t>- Definition of the agendas for the 3 study visits (to the 3 EU partners) and consolidation with the input of all partners and organisation</w:t>
            </w:r>
          </w:p>
          <w:p w14:paraId="7BDCABA6" w14:textId="77777777" w:rsidR="007D6BD4" w:rsidRPr="00397D2A" w:rsidRDefault="007D6BD4" w:rsidP="007D6BD4">
            <w:pPr>
              <w:pStyle w:val="BulletBox"/>
              <w:numPr>
                <w:ilvl w:val="0"/>
                <w:numId w:val="0"/>
              </w:numPr>
              <w:jc w:val="both"/>
              <w:rPr>
                <w:rFonts w:ascii="Calibri" w:eastAsia="Calibri" w:hAnsi="Calibri"/>
                <w:szCs w:val="22"/>
              </w:rPr>
            </w:pPr>
            <w:r w:rsidRPr="00397D2A">
              <w:rPr>
                <w:rFonts w:ascii="Calibri" w:eastAsia="Calibri" w:hAnsi="Calibri"/>
                <w:szCs w:val="22"/>
              </w:rPr>
              <w:t>- Study Visit implementation</w:t>
            </w:r>
          </w:p>
          <w:p w14:paraId="5BB206B3" w14:textId="77777777" w:rsidR="007D6BD4" w:rsidRPr="00397D2A" w:rsidRDefault="007D6BD4" w:rsidP="007D6BD4">
            <w:pPr>
              <w:pStyle w:val="BulletBox"/>
              <w:numPr>
                <w:ilvl w:val="0"/>
                <w:numId w:val="0"/>
              </w:numPr>
              <w:jc w:val="both"/>
              <w:rPr>
                <w:rFonts w:ascii="Calibri" w:eastAsia="Calibri" w:hAnsi="Calibri"/>
                <w:szCs w:val="22"/>
              </w:rPr>
            </w:pPr>
            <w:r w:rsidRPr="00397D2A">
              <w:rPr>
                <w:rFonts w:ascii="Calibri" w:eastAsia="Calibri" w:hAnsi="Calibri"/>
                <w:szCs w:val="22"/>
              </w:rPr>
              <w:t>- National/Regional SWOT reports.</w:t>
            </w:r>
          </w:p>
          <w:p w14:paraId="57B7E38F" w14:textId="77777777" w:rsidR="007D6BD4" w:rsidRPr="00397D2A" w:rsidRDefault="007D6BD4" w:rsidP="007D6BD4">
            <w:pPr>
              <w:pStyle w:val="BulletBox"/>
              <w:numPr>
                <w:ilvl w:val="0"/>
                <w:numId w:val="0"/>
              </w:numPr>
              <w:jc w:val="both"/>
              <w:rPr>
                <w:rFonts w:ascii="Calibri" w:eastAsia="Calibri" w:hAnsi="Calibri"/>
                <w:szCs w:val="22"/>
              </w:rPr>
            </w:pPr>
          </w:p>
          <w:p w14:paraId="44A1B952" w14:textId="77777777" w:rsidR="007D6BD4" w:rsidRPr="00397D2A" w:rsidRDefault="007D6BD4" w:rsidP="007D6BD4">
            <w:pPr>
              <w:pStyle w:val="BulletBox"/>
              <w:numPr>
                <w:ilvl w:val="0"/>
                <w:numId w:val="0"/>
              </w:numPr>
              <w:jc w:val="both"/>
              <w:rPr>
                <w:rFonts w:ascii="Calibri" w:eastAsia="Calibri" w:hAnsi="Calibri"/>
                <w:szCs w:val="22"/>
              </w:rPr>
            </w:pPr>
            <w:r w:rsidRPr="00397D2A">
              <w:rPr>
                <w:rFonts w:ascii="Calibri" w:eastAsia="Calibri" w:hAnsi="Calibri"/>
                <w:szCs w:val="22"/>
                <w:u w:val="single"/>
              </w:rPr>
              <w:t>Expected Results</w:t>
            </w:r>
            <w:r w:rsidRPr="00397D2A">
              <w:rPr>
                <w:rFonts w:ascii="Calibri" w:eastAsia="Calibri" w:hAnsi="Calibri"/>
                <w:szCs w:val="22"/>
              </w:rPr>
              <w:t>:</w:t>
            </w:r>
          </w:p>
          <w:p w14:paraId="0B4F4680" w14:textId="77777777" w:rsidR="007D6BD4" w:rsidRPr="00397D2A" w:rsidRDefault="007D6BD4" w:rsidP="007D6BD4">
            <w:pPr>
              <w:contextualSpacing/>
              <w:jc w:val="both"/>
              <w:rPr>
                <w:rFonts w:ascii="Calibri" w:hAnsi="Calibri"/>
                <w:szCs w:val="22"/>
              </w:rPr>
            </w:pPr>
            <w:r w:rsidRPr="00397D2A">
              <w:rPr>
                <w:rFonts w:ascii="Calibri" w:hAnsi="Calibri"/>
                <w:szCs w:val="22"/>
              </w:rPr>
              <w:t xml:space="preserve">- </w:t>
            </w:r>
            <w:r w:rsidRPr="00397D2A">
              <w:rPr>
                <w:rFonts w:ascii="Calibri" w:hAnsi="Calibri"/>
                <w:szCs w:val="22"/>
                <w:u w:val="single"/>
              </w:rPr>
              <w:t>Intangible</w:t>
            </w:r>
            <w:r w:rsidRPr="00397D2A">
              <w:rPr>
                <w:rFonts w:ascii="Calibri" w:hAnsi="Calibri"/>
                <w:szCs w:val="22"/>
              </w:rPr>
              <w:t>: PC s awareness on EU HEIs practice in terms of HEIs study programme offer (bachelor/master/LLL) on sustainable NGOs management and EU practice in terms of NGO management and operation.</w:t>
            </w:r>
          </w:p>
          <w:p w14:paraId="7B504974" w14:textId="77777777" w:rsidR="007D6BD4" w:rsidRPr="00397D2A" w:rsidRDefault="007D6BD4" w:rsidP="007D6BD4">
            <w:pPr>
              <w:contextualSpacing/>
              <w:jc w:val="both"/>
              <w:rPr>
                <w:rFonts w:ascii="Calibri" w:hAnsi="Calibri"/>
                <w:szCs w:val="22"/>
              </w:rPr>
            </w:pPr>
            <w:r w:rsidRPr="00397D2A">
              <w:rPr>
                <w:rFonts w:ascii="Calibri" w:hAnsi="Calibri"/>
                <w:szCs w:val="22"/>
              </w:rPr>
              <w:t xml:space="preserve">- </w:t>
            </w:r>
            <w:r w:rsidRPr="00397D2A">
              <w:rPr>
                <w:rFonts w:ascii="Calibri" w:hAnsi="Calibri"/>
                <w:szCs w:val="22"/>
                <w:u w:val="single"/>
              </w:rPr>
              <w:t>Tangible</w:t>
            </w:r>
            <w:r w:rsidRPr="00397D2A">
              <w:rPr>
                <w:rFonts w:ascii="Calibri" w:hAnsi="Calibri"/>
                <w:szCs w:val="22"/>
              </w:rPr>
              <w:t>: 1 study visit implemented (at each PC HEI) + 2 National SWOT reports from PCs (including the experience from 3 EU countries)</w:t>
            </w:r>
          </w:p>
          <w:p w14:paraId="521EE6BE" w14:textId="77777777" w:rsidR="007D6BD4" w:rsidRPr="00397D2A" w:rsidRDefault="007D6BD4" w:rsidP="007D6BD4">
            <w:pPr>
              <w:jc w:val="both"/>
              <w:rPr>
                <w:rFonts w:ascii="Calibri" w:hAnsi="Calibri"/>
                <w:szCs w:val="22"/>
              </w:rPr>
            </w:pPr>
          </w:p>
          <w:p w14:paraId="0686EDC1" w14:textId="77777777" w:rsidR="007D6BD4" w:rsidRPr="00397D2A" w:rsidRDefault="007D6BD4" w:rsidP="007D6BD4">
            <w:pPr>
              <w:jc w:val="center"/>
              <w:rPr>
                <w:i/>
                <w:szCs w:val="22"/>
              </w:rPr>
            </w:pPr>
            <w:r w:rsidRPr="00397D2A">
              <w:rPr>
                <w:rFonts w:ascii="Calibri" w:hAnsi="Calibri"/>
                <w:i/>
                <w:szCs w:val="22"/>
              </w:rPr>
              <w:t>IMPORTANT NOTE: in order for PC HEIs to get their visas to travel to Spain, and EU countries, a special travel amount has been allocated for them to travel to the nearest EU Countries Embassy</w:t>
            </w:r>
            <w:r w:rsidRPr="00397D2A">
              <w:rPr>
                <w:i/>
                <w:szCs w:val="22"/>
              </w:rPr>
              <w:t>.</w:t>
            </w:r>
          </w:p>
          <w:p w14:paraId="015BB9B8" w14:textId="77777777" w:rsidR="007D6BD4" w:rsidRPr="00397D2A" w:rsidRDefault="007D6BD4" w:rsidP="007D6BD4">
            <w:pPr>
              <w:jc w:val="both"/>
              <w:rPr>
                <w:rFonts w:ascii="Calibri" w:hAnsi="Calibri"/>
                <w:szCs w:val="22"/>
              </w:rPr>
            </w:pPr>
          </w:p>
          <w:p w14:paraId="36F06897" w14:textId="77777777" w:rsidR="007D6BD4" w:rsidRPr="00397D2A" w:rsidRDefault="007D6BD4" w:rsidP="007D6BD4">
            <w:pPr>
              <w:jc w:val="both"/>
              <w:rPr>
                <w:rFonts w:ascii="Calibri" w:hAnsi="Calibri"/>
                <w:b/>
                <w:szCs w:val="22"/>
              </w:rPr>
            </w:pPr>
            <w:r w:rsidRPr="00397D2A">
              <w:rPr>
                <w:rFonts w:ascii="Calibri" w:hAnsi="Calibri"/>
                <w:b/>
                <w:szCs w:val="22"/>
              </w:rPr>
              <w:t>T2.2 SURVEYS AND INTERVIEWS DESIGN (M3-4)</w:t>
            </w:r>
          </w:p>
          <w:p w14:paraId="3FE92ACB" w14:textId="77777777" w:rsidR="007D6BD4" w:rsidRPr="00397D2A" w:rsidRDefault="007D6BD4" w:rsidP="007D6BD4">
            <w:pPr>
              <w:jc w:val="both"/>
              <w:rPr>
                <w:rFonts w:ascii="Calibri" w:hAnsi="Calibri"/>
                <w:szCs w:val="22"/>
              </w:rPr>
            </w:pPr>
            <w:r w:rsidRPr="00397D2A">
              <w:rPr>
                <w:rFonts w:ascii="Calibri" w:hAnsi="Calibri"/>
                <w:szCs w:val="22"/>
                <w:u w:val="single"/>
              </w:rPr>
              <w:t>Objective</w:t>
            </w:r>
            <w:r w:rsidRPr="00397D2A">
              <w:rPr>
                <w:rFonts w:ascii="Calibri" w:hAnsi="Calibri"/>
                <w:szCs w:val="22"/>
              </w:rPr>
              <w:t xml:space="preserve">: to design high quality interviews templates and surveys tailor made to the different targets to be addressed by the in-depth needs analysis. Interviews will be designed for high profile HEIs Managers, Deans of PC HEIs Departments (with special emphasis on Social and Behavioural Sciences related areas), relevant authorities, while surveys will be distributed among PC HEIs teaching staff, students, HEIs staff in general, NGOs employees, etc. Interviews and surveys (tailor made to HEIs and NGOs) will be accompanied by guidelines and data collection templates to facilitate data analysis. </w:t>
            </w:r>
          </w:p>
          <w:p w14:paraId="6F1B8D0D" w14:textId="77777777" w:rsidR="007D6BD4" w:rsidRPr="00397D2A" w:rsidRDefault="007D6BD4" w:rsidP="007D6BD4">
            <w:pPr>
              <w:jc w:val="both"/>
              <w:rPr>
                <w:rFonts w:ascii="Calibri" w:hAnsi="Calibri"/>
                <w:szCs w:val="22"/>
              </w:rPr>
            </w:pPr>
          </w:p>
          <w:p w14:paraId="0EFF2DBA" w14:textId="77777777" w:rsidR="007D6BD4" w:rsidRPr="00397D2A" w:rsidRDefault="007D6BD4" w:rsidP="007D6BD4">
            <w:pPr>
              <w:jc w:val="both"/>
              <w:rPr>
                <w:rFonts w:ascii="Calibri" w:hAnsi="Calibri"/>
                <w:szCs w:val="22"/>
              </w:rPr>
            </w:pPr>
            <w:r w:rsidRPr="00397D2A">
              <w:rPr>
                <w:rFonts w:ascii="Calibri" w:hAnsi="Calibri"/>
                <w:szCs w:val="22"/>
                <w:u w:val="single"/>
              </w:rPr>
              <w:t>Scheduled activities</w:t>
            </w:r>
            <w:r w:rsidRPr="00397D2A">
              <w:rPr>
                <w:rFonts w:ascii="Calibri" w:hAnsi="Calibri"/>
                <w:szCs w:val="22"/>
              </w:rPr>
              <w:t>:</w:t>
            </w:r>
          </w:p>
          <w:p w14:paraId="6E89F1BD" w14:textId="77777777" w:rsidR="007D6BD4" w:rsidRPr="00397D2A" w:rsidRDefault="007D6BD4" w:rsidP="007D6BD4">
            <w:pPr>
              <w:jc w:val="both"/>
              <w:rPr>
                <w:rFonts w:ascii="Calibri" w:hAnsi="Calibri"/>
                <w:szCs w:val="22"/>
              </w:rPr>
            </w:pPr>
            <w:r w:rsidRPr="00397D2A">
              <w:rPr>
                <w:rFonts w:ascii="Calibri" w:hAnsi="Calibri"/>
                <w:szCs w:val="22"/>
              </w:rPr>
              <w:t>- Surveys drafting and consolidation</w:t>
            </w:r>
          </w:p>
          <w:p w14:paraId="3D0BD034" w14:textId="77777777" w:rsidR="007D6BD4" w:rsidRPr="00397D2A" w:rsidRDefault="007D6BD4" w:rsidP="007D6BD4">
            <w:pPr>
              <w:jc w:val="both"/>
              <w:rPr>
                <w:rFonts w:ascii="Calibri" w:hAnsi="Calibri"/>
                <w:szCs w:val="22"/>
              </w:rPr>
            </w:pPr>
            <w:r w:rsidRPr="00397D2A">
              <w:rPr>
                <w:rFonts w:ascii="Calibri" w:hAnsi="Calibri"/>
                <w:szCs w:val="22"/>
              </w:rPr>
              <w:t>- Surveys preparation on Survey Monkey to be disseminated</w:t>
            </w:r>
          </w:p>
          <w:p w14:paraId="093F2E24" w14:textId="77777777" w:rsidR="007D6BD4" w:rsidRPr="00397D2A" w:rsidRDefault="007D6BD4" w:rsidP="007D6BD4">
            <w:pPr>
              <w:jc w:val="both"/>
              <w:rPr>
                <w:rFonts w:ascii="Calibri" w:hAnsi="Calibri"/>
                <w:szCs w:val="22"/>
              </w:rPr>
            </w:pPr>
            <w:r w:rsidRPr="00397D2A">
              <w:rPr>
                <w:rFonts w:ascii="Calibri" w:hAnsi="Calibri"/>
                <w:szCs w:val="22"/>
              </w:rPr>
              <w:t>- Surveys dissemination</w:t>
            </w:r>
          </w:p>
          <w:p w14:paraId="57D9C6FC" w14:textId="77777777" w:rsidR="007D6BD4" w:rsidRPr="00397D2A" w:rsidRDefault="007D6BD4" w:rsidP="007D6BD4">
            <w:pPr>
              <w:jc w:val="both"/>
              <w:rPr>
                <w:rFonts w:ascii="Calibri" w:hAnsi="Calibri"/>
                <w:szCs w:val="22"/>
              </w:rPr>
            </w:pPr>
            <w:r w:rsidRPr="00397D2A">
              <w:rPr>
                <w:rFonts w:ascii="Calibri" w:hAnsi="Calibri"/>
                <w:szCs w:val="22"/>
              </w:rPr>
              <w:t>- Interviews templates definition and interviews implementation</w:t>
            </w:r>
          </w:p>
          <w:p w14:paraId="58B39C52" w14:textId="77777777" w:rsidR="007D6BD4" w:rsidRPr="00397D2A" w:rsidRDefault="007D6BD4" w:rsidP="007D6BD4">
            <w:pPr>
              <w:jc w:val="both"/>
              <w:rPr>
                <w:rFonts w:ascii="Calibri" w:hAnsi="Calibri"/>
                <w:szCs w:val="22"/>
              </w:rPr>
            </w:pPr>
          </w:p>
          <w:p w14:paraId="7D80C968" w14:textId="77777777" w:rsidR="007D6BD4" w:rsidRPr="00397D2A" w:rsidRDefault="007D6BD4" w:rsidP="007D6BD4">
            <w:pPr>
              <w:jc w:val="both"/>
              <w:rPr>
                <w:rFonts w:ascii="Calibri" w:hAnsi="Calibri"/>
                <w:szCs w:val="22"/>
              </w:rPr>
            </w:pPr>
            <w:r w:rsidRPr="00397D2A">
              <w:rPr>
                <w:rFonts w:ascii="Calibri" w:hAnsi="Calibri"/>
                <w:szCs w:val="22"/>
                <w:u w:val="single"/>
              </w:rPr>
              <w:t>Expected Results</w:t>
            </w:r>
            <w:r w:rsidRPr="00397D2A">
              <w:rPr>
                <w:rFonts w:ascii="Calibri" w:hAnsi="Calibri"/>
                <w:szCs w:val="22"/>
              </w:rPr>
              <w:t>:</w:t>
            </w:r>
          </w:p>
          <w:p w14:paraId="50BB8FE5" w14:textId="77777777" w:rsidR="007D6BD4" w:rsidRPr="00397D2A" w:rsidRDefault="007D6BD4" w:rsidP="007D6BD4">
            <w:pPr>
              <w:jc w:val="both"/>
              <w:rPr>
                <w:rFonts w:ascii="Calibri" w:hAnsi="Calibri"/>
                <w:szCs w:val="22"/>
              </w:rPr>
            </w:pPr>
            <w:r w:rsidRPr="00397D2A">
              <w:rPr>
                <w:rFonts w:ascii="Calibri" w:hAnsi="Calibri"/>
                <w:szCs w:val="22"/>
                <w:u w:val="single"/>
              </w:rPr>
              <w:t>Intangible</w:t>
            </w:r>
            <w:r w:rsidRPr="00397D2A">
              <w:rPr>
                <w:rFonts w:ascii="Calibri" w:hAnsi="Calibri"/>
                <w:szCs w:val="22"/>
              </w:rPr>
              <w:t>: networking among PC HEIs at national and regional levels reinforced, increased project visibility and awareness raised on the importance of sustainable NGOs management with special focus on refugees and related issues and on the role HEIs have on training future professionals that will work in the field. Increased visibility of HEIs and NGOs towards national/Regional authorities.</w:t>
            </w:r>
          </w:p>
          <w:p w14:paraId="468C1A6F" w14:textId="77777777" w:rsidR="007D6BD4" w:rsidRPr="00397D2A" w:rsidRDefault="007D6BD4" w:rsidP="007D6BD4">
            <w:pPr>
              <w:pStyle w:val="BulletBox"/>
              <w:numPr>
                <w:ilvl w:val="0"/>
                <w:numId w:val="0"/>
              </w:numPr>
              <w:jc w:val="both"/>
              <w:rPr>
                <w:rFonts w:ascii="Calibri" w:hAnsi="Calibri"/>
                <w:szCs w:val="22"/>
                <w:u w:val="single"/>
              </w:rPr>
            </w:pPr>
          </w:p>
          <w:p w14:paraId="07DEF0CA" w14:textId="77777777" w:rsidR="007D6BD4" w:rsidRPr="00397D2A" w:rsidRDefault="007D6BD4" w:rsidP="007D6BD4">
            <w:pPr>
              <w:pStyle w:val="BulletBox"/>
              <w:numPr>
                <w:ilvl w:val="0"/>
                <w:numId w:val="0"/>
              </w:numPr>
              <w:jc w:val="both"/>
              <w:rPr>
                <w:rFonts w:ascii="Calibri" w:hAnsi="Calibri"/>
                <w:szCs w:val="22"/>
              </w:rPr>
            </w:pPr>
            <w:r w:rsidRPr="00397D2A">
              <w:rPr>
                <w:rFonts w:ascii="Calibri" w:hAnsi="Calibri"/>
                <w:szCs w:val="22"/>
                <w:u w:val="single"/>
              </w:rPr>
              <w:t>Tangible</w:t>
            </w:r>
            <w:r w:rsidRPr="00397D2A">
              <w:rPr>
                <w:rFonts w:ascii="Calibri" w:hAnsi="Calibri"/>
                <w:szCs w:val="22"/>
              </w:rPr>
              <w:t xml:space="preserve">: </w:t>
            </w:r>
          </w:p>
          <w:p w14:paraId="0EC82E68" w14:textId="77777777" w:rsidR="007D6BD4" w:rsidRPr="00397D2A" w:rsidRDefault="007D6BD4" w:rsidP="007D6BD4">
            <w:pPr>
              <w:pStyle w:val="BulletBox"/>
              <w:numPr>
                <w:ilvl w:val="0"/>
                <w:numId w:val="0"/>
              </w:numPr>
              <w:ind w:left="86"/>
              <w:jc w:val="both"/>
              <w:rPr>
                <w:rFonts w:ascii="Calibri" w:hAnsi="Calibri"/>
                <w:szCs w:val="22"/>
              </w:rPr>
            </w:pPr>
            <w:r w:rsidRPr="00397D2A">
              <w:rPr>
                <w:rFonts w:ascii="Calibri" w:hAnsi="Calibri"/>
                <w:szCs w:val="22"/>
              </w:rPr>
              <w:t>- Survey/interview protocol prepared</w:t>
            </w:r>
          </w:p>
          <w:p w14:paraId="30A90806" w14:textId="77777777" w:rsidR="007D6BD4" w:rsidRPr="00397D2A" w:rsidRDefault="007D6BD4" w:rsidP="007D6BD4">
            <w:pPr>
              <w:pStyle w:val="BulletBox"/>
              <w:numPr>
                <w:ilvl w:val="0"/>
                <w:numId w:val="0"/>
              </w:numPr>
              <w:ind w:left="86"/>
              <w:jc w:val="both"/>
              <w:rPr>
                <w:rFonts w:ascii="Calibri" w:hAnsi="Calibri"/>
                <w:szCs w:val="22"/>
              </w:rPr>
            </w:pPr>
            <w:r w:rsidRPr="00397D2A">
              <w:rPr>
                <w:rFonts w:ascii="Calibri" w:hAnsi="Calibri"/>
                <w:szCs w:val="22"/>
              </w:rPr>
              <w:t>- Data collection and analysis methodology defined</w:t>
            </w:r>
          </w:p>
          <w:p w14:paraId="5FA5A984" w14:textId="77777777" w:rsidR="007D6BD4" w:rsidRPr="00397D2A" w:rsidRDefault="007D6BD4" w:rsidP="007D6BD4">
            <w:pPr>
              <w:pStyle w:val="BulletBox"/>
              <w:numPr>
                <w:ilvl w:val="0"/>
                <w:numId w:val="0"/>
              </w:numPr>
              <w:ind w:left="86"/>
              <w:jc w:val="both"/>
              <w:rPr>
                <w:rFonts w:ascii="Calibri" w:hAnsi="Calibri"/>
                <w:szCs w:val="22"/>
              </w:rPr>
            </w:pPr>
            <w:r w:rsidRPr="00397D2A">
              <w:rPr>
                <w:rFonts w:ascii="Calibri" w:hAnsi="Calibri"/>
                <w:szCs w:val="22"/>
              </w:rPr>
              <w:t>- Survey distributed to at least 60 PC HEIs</w:t>
            </w:r>
          </w:p>
          <w:p w14:paraId="716516E6" w14:textId="77777777" w:rsidR="007D6BD4" w:rsidRPr="00397D2A" w:rsidRDefault="007D6BD4" w:rsidP="007D6BD4">
            <w:pPr>
              <w:pStyle w:val="BulletBox"/>
              <w:numPr>
                <w:ilvl w:val="0"/>
                <w:numId w:val="0"/>
              </w:numPr>
              <w:ind w:left="86"/>
              <w:jc w:val="both"/>
              <w:rPr>
                <w:rFonts w:ascii="Calibri" w:hAnsi="Calibri"/>
                <w:szCs w:val="22"/>
              </w:rPr>
            </w:pPr>
            <w:r w:rsidRPr="00397D2A">
              <w:rPr>
                <w:rFonts w:ascii="Calibri" w:hAnsi="Calibri"/>
                <w:szCs w:val="22"/>
              </w:rPr>
              <w:t>- Nº of electronic surveys collected: 180</w:t>
            </w:r>
          </w:p>
          <w:p w14:paraId="4E2C6F9D" w14:textId="77777777" w:rsidR="007D6BD4" w:rsidRPr="00397D2A" w:rsidRDefault="007D6BD4" w:rsidP="007D6BD4">
            <w:pPr>
              <w:pStyle w:val="BulletBox"/>
              <w:numPr>
                <w:ilvl w:val="0"/>
                <w:numId w:val="0"/>
              </w:numPr>
              <w:ind w:left="86"/>
              <w:jc w:val="both"/>
              <w:rPr>
                <w:rFonts w:ascii="Calibri" w:hAnsi="Calibri"/>
                <w:szCs w:val="22"/>
              </w:rPr>
            </w:pPr>
            <w:r w:rsidRPr="00397D2A">
              <w:rPr>
                <w:rFonts w:ascii="Calibri" w:hAnsi="Calibri"/>
                <w:szCs w:val="22"/>
              </w:rPr>
              <w:t xml:space="preserve">- Nº of interviews carried out: </w:t>
            </w:r>
            <w:r>
              <w:rPr>
                <w:rFonts w:ascii="Calibri" w:hAnsi="Calibri"/>
                <w:szCs w:val="22"/>
              </w:rPr>
              <w:t>8</w:t>
            </w:r>
          </w:p>
          <w:p w14:paraId="19C2AFD5" w14:textId="77777777" w:rsidR="007D6BD4" w:rsidRPr="00397D2A" w:rsidRDefault="007D6BD4" w:rsidP="007D6BD4">
            <w:pPr>
              <w:jc w:val="both"/>
              <w:rPr>
                <w:rFonts w:ascii="Calibri" w:hAnsi="Calibri"/>
                <w:b/>
                <w:szCs w:val="22"/>
              </w:rPr>
            </w:pPr>
          </w:p>
          <w:p w14:paraId="5CE03107" w14:textId="77777777" w:rsidR="007D6BD4" w:rsidRPr="00397D2A" w:rsidRDefault="007D6BD4" w:rsidP="007D6BD4">
            <w:pPr>
              <w:rPr>
                <w:rFonts w:ascii="Calibri" w:hAnsi="Calibri"/>
                <w:b/>
                <w:szCs w:val="22"/>
              </w:rPr>
            </w:pPr>
            <w:r w:rsidRPr="00397D2A">
              <w:rPr>
                <w:rFonts w:ascii="Calibri" w:hAnsi="Calibri"/>
                <w:b/>
                <w:szCs w:val="22"/>
              </w:rPr>
              <w:t>T2.3 DATA COLLECTION AND ANALYSIS (M4-5)</w:t>
            </w:r>
          </w:p>
          <w:p w14:paraId="1FC5D1A8" w14:textId="77777777" w:rsidR="007D6BD4" w:rsidRPr="00397D2A" w:rsidRDefault="007D6BD4" w:rsidP="007D6BD4">
            <w:pPr>
              <w:jc w:val="both"/>
              <w:rPr>
                <w:rFonts w:ascii="Calibri" w:hAnsi="Calibri"/>
                <w:szCs w:val="22"/>
              </w:rPr>
            </w:pPr>
            <w:r w:rsidRPr="00397D2A">
              <w:rPr>
                <w:rFonts w:ascii="Calibri" w:hAnsi="Calibri"/>
                <w:szCs w:val="22"/>
                <w:u w:val="single"/>
              </w:rPr>
              <w:t>Objective</w:t>
            </w:r>
            <w:r w:rsidRPr="00397D2A">
              <w:rPr>
                <w:rFonts w:ascii="Calibri" w:hAnsi="Calibri"/>
                <w:szCs w:val="22"/>
              </w:rPr>
              <w:t xml:space="preserve">: To collect and analyse data from all target groups and compile an In-depth needs analysis report on </w:t>
            </w:r>
            <w:r w:rsidRPr="00397D2A">
              <w:rPr>
                <w:rFonts w:ascii="Calibri" w:hAnsi="Calibri"/>
                <w:i/>
                <w:szCs w:val="22"/>
              </w:rPr>
              <w:t xml:space="preserve">“Syrian and Lebanese study programme offer in sustainable NGOs management and NGOs management status quo in Syria and Lebanon”. </w:t>
            </w:r>
            <w:r w:rsidRPr="00397D2A">
              <w:rPr>
                <w:rFonts w:ascii="Calibri" w:hAnsi="Calibri"/>
                <w:szCs w:val="22"/>
              </w:rPr>
              <w:t>Data collection will be carried out by PC HEIs and their analysis carried our with also the contribution of EU partners, especially in terms of conclusions and recommendations that will serve as basis for the final training plan definition (T3.1), but also for the consideration of key aspects of study programme/LLL offer and NGOs sustainability. The report will be the first result of the project to be published and widely disseminated to all project target groups, at National/Regional and International level.</w:t>
            </w:r>
          </w:p>
          <w:p w14:paraId="0308D408" w14:textId="77777777" w:rsidR="007D6BD4" w:rsidRPr="00397D2A" w:rsidRDefault="007D6BD4" w:rsidP="007D6BD4">
            <w:pPr>
              <w:jc w:val="both"/>
              <w:rPr>
                <w:rFonts w:ascii="Calibri" w:hAnsi="Calibri"/>
                <w:szCs w:val="22"/>
              </w:rPr>
            </w:pPr>
          </w:p>
          <w:p w14:paraId="04BADAA7" w14:textId="77777777" w:rsidR="007D6BD4" w:rsidRPr="00397D2A" w:rsidRDefault="007D6BD4" w:rsidP="007D6BD4">
            <w:pPr>
              <w:pStyle w:val="BulletBox"/>
              <w:numPr>
                <w:ilvl w:val="0"/>
                <w:numId w:val="0"/>
              </w:numPr>
              <w:rPr>
                <w:rFonts w:ascii="Calibri" w:hAnsi="Calibri"/>
                <w:szCs w:val="22"/>
              </w:rPr>
            </w:pPr>
            <w:r w:rsidRPr="00397D2A">
              <w:rPr>
                <w:rFonts w:ascii="Calibri" w:hAnsi="Calibri"/>
                <w:szCs w:val="22"/>
              </w:rPr>
              <w:t>- Survey/interview distributed/applied to at least 60 PC HEIs (National/Regional)</w:t>
            </w:r>
          </w:p>
          <w:p w14:paraId="0F62DE70" w14:textId="77777777" w:rsidR="007D6BD4" w:rsidRPr="00397D2A" w:rsidRDefault="007D6BD4" w:rsidP="007D6BD4">
            <w:pPr>
              <w:pStyle w:val="BulletBox"/>
              <w:numPr>
                <w:ilvl w:val="0"/>
                <w:numId w:val="0"/>
              </w:numPr>
              <w:rPr>
                <w:rFonts w:ascii="Calibri" w:hAnsi="Calibri"/>
                <w:szCs w:val="22"/>
              </w:rPr>
            </w:pPr>
            <w:r w:rsidRPr="00397D2A">
              <w:rPr>
                <w:rFonts w:ascii="Calibri" w:hAnsi="Calibri"/>
                <w:szCs w:val="22"/>
              </w:rPr>
              <w:t>- Survey/interview distributed/applied to at least 30 PC NGOs/NGOs associations</w:t>
            </w:r>
          </w:p>
          <w:p w14:paraId="5EFC27C6" w14:textId="77777777" w:rsidR="007D6BD4" w:rsidRPr="00397D2A" w:rsidRDefault="007D6BD4" w:rsidP="007D6BD4">
            <w:pPr>
              <w:pStyle w:val="BulletBox"/>
              <w:numPr>
                <w:ilvl w:val="0"/>
                <w:numId w:val="0"/>
              </w:numPr>
              <w:rPr>
                <w:rFonts w:ascii="Calibri" w:hAnsi="Calibri"/>
                <w:szCs w:val="22"/>
              </w:rPr>
            </w:pPr>
            <w:r w:rsidRPr="00397D2A">
              <w:rPr>
                <w:rFonts w:ascii="Calibri" w:hAnsi="Calibri"/>
                <w:szCs w:val="22"/>
              </w:rPr>
              <w:t>- Survey/interview distributed/applied to at least 6 PC National/Regional NGOs associations</w:t>
            </w:r>
          </w:p>
          <w:p w14:paraId="0A8EB142" w14:textId="77777777" w:rsidR="007D6BD4" w:rsidRPr="00397D2A" w:rsidRDefault="007D6BD4" w:rsidP="007D6BD4">
            <w:pPr>
              <w:pStyle w:val="BulletBox"/>
              <w:numPr>
                <w:ilvl w:val="0"/>
                <w:numId w:val="0"/>
              </w:numPr>
              <w:rPr>
                <w:rFonts w:ascii="Calibri" w:hAnsi="Calibri"/>
                <w:szCs w:val="22"/>
              </w:rPr>
            </w:pPr>
            <w:r w:rsidRPr="00397D2A">
              <w:rPr>
                <w:rFonts w:ascii="Calibri" w:hAnsi="Calibri"/>
                <w:szCs w:val="22"/>
              </w:rPr>
              <w:t>- Survey/interview distributed/applied to at least 8 staff PC National/Regional Competent Authorities</w:t>
            </w:r>
          </w:p>
          <w:p w14:paraId="1F32F65D" w14:textId="77777777" w:rsidR="007D6BD4" w:rsidRPr="00397D2A" w:rsidRDefault="007D6BD4" w:rsidP="007D6BD4">
            <w:pPr>
              <w:pStyle w:val="BulletBox"/>
              <w:numPr>
                <w:ilvl w:val="0"/>
                <w:numId w:val="0"/>
              </w:numPr>
              <w:rPr>
                <w:rFonts w:ascii="Calibri" w:hAnsi="Calibri"/>
                <w:szCs w:val="22"/>
              </w:rPr>
            </w:pPr>
            <w:r w:rsidRPr="00397D2A">
              <w:rPr>
                <w:rFonts w:ascii="Calibri" w:hAnsi="Calibri"/>
                <w:szCs w:val="22"/>
              </w:rPr>
              <w:t>- Nº of electronic surveys collected: 180</w:t>
            </w:r>
          </w:p>
          <w:p w14:paraId="012208E8" w14:textId="77777777" w:rsidR="007D6BD4" w:rsidRPr="00397D2A" w:rsidRDefault="007D6BD4" w:rsidP="007D6BD4">
            <w:pPr>
              <w:pStyle w:val="BulletBox"/>
              <w:numPr>
                <w:ilvl w:val="0"/>
                <w:numId w:val="0"/>
              </w:numPr>
              <w:rPr>
                <w:rFonts w:ascii="Calibri" w:hAnsi="Calibri"/>
                <w:szCs w:val="22"/>
              </w:rPr>
            </w:pPr>
            <w:r w:rsidRPr="00397D2A">
              <w:rPr>
                <w:rFonts w:ascii="Calibri" w:hAnsi="Calibri"/>
                <w:szCs w:val="22"/>
              </w:rPr>
              <w:t>- Nº of interviews carried out on face-to-face basis: 40</w:t>
            </w:r>
          </w:p>
          <w:p w14:paraId="11BC6BD3" w14:textId="77777777" w:rsidR="007D6BD4" w:rsidRDefault="007D6BD4" w:rsidP="007D6BD4">
            <w:pPr>
              <w:jc w:val="both"/>
              <w:rPr>
                <w:rFonts w:ascii="Calibri" w:hAnsi="Calibri"/>
                <w:szCs w:val="22"/>
              </w:rPr>
            </w:pPr>
          </w:p>
          <w:p w14:paraId="04813255" w14:textId="77777777" w:rsidR="007D6BD4" w:rsidRDefault="007D6BD4" w:rsidP="007D6BD4">
            <w:pPr>
              <w:jc w:val="both"/>
              <w:rPr>
                <w:rFonts w:ascii="Calibri" w:hAnsi="Calibri"/>
                <w:szCs w:val="22"/>
              </w:rPr>
            </w:pPr>
            <w:r>
              <w:rPr>
                <w:rFonts w:ascii="Calibri" w:hAnsi="Calibri"/>
                <w:szCs w:val="22"/>
              </w:rPr>
              <w:t>Surveys will be distributed by the Survey Monkey Tools and and include both quantitative and qualitattive data.</w:t>
            </w:r>
          </w:p>
          <w:p w14:paraId="6B749A17" w14:textId="77777777" w:rsidR="007D6BD4" w:rsidRPr="00397D2A" w:rsidRDefault="007D6BD4" w:rsidP="007D6BD4">
            <w:pPr>
              <w:jc w:val="both"/>
              <w:rPr>
                <w:rFonts w:ascii="Calibri" w:hAnsi="Calibri"/>
                <w:szCs w:val="22"/>
              </w:rPr>
            </w:pPr>
          </w:p>
          <w:p w14:paraId="7348572E" w14:textId="77777777" w:rsidR="007D6BD4" w:rsidRPr="00397D2A" w:rsidRDefault="007D6BD4" w:rsidP="007D6BD4">
            <w:pPr>
              <w:jc w:val="both"/>
              <w:rPr>
                <w:rFonts w:ascii="Calibri" w:hAnsi="Calibri"/>
                <w:szCs w:val="22"/>
              </w:rPr>
            </w:pPr>
            <w:r w:rsidRPr="00397D2A">
              <w:rPr>
                <w:rFonts w:ascii="Calibri" w:hAnsi="Calibri"/>
                <w:szCs w:val="22"/>
                <w:u w:val="single"/>
              </w:rPr>
              <w:t>Scheduled activities</w:t>
            </w:r>
            <w:r w:rsidRPr="00397D2A">
              <w:rPr>
                <w:rFonts w:ascii="Calibri" w:hAnsi="Calibri"/>
                <w:szCs w:val="22"/>
              </w:rPr>
              <w:t xml:space="preserve">: </w:t>
            </w:r>
          </w:p>
          <w:p w14:paraId="39457AD2" w14:textId="77777777" w:rsidR="007D6BD4" w:rsidRPr="00397D2A" w:rsidRDefault="007D6BD4" w:rsidP="007D6BD4">
            <w:pPr>
              <w:jc w:val="both"/>
              <w:rPr>
                <w:rFonts w:ascii="Calibri" w:hAnsi="Calibri"/>
                <w:szCs w:val="22"/>
              </w:rPr>
            </w:pPr>
            <w:r w:rsidRPr="00397D2A">
              <w:rPr>
                <w:rFonts w:ascii="Calibri" w:hAnsi="Calibri"/>
                <w:szCs w:val="22"/>
              </w:rPr>
              <w:t>- Data collection (via Survey Monkey &amp; interviews)</w:t>
            </w:r>
          </w:p>
          <w:p w14:paraId="39858E8D" w14:textId="77777777" w:rsidR="007D6BD4" w:rsidRPr="00397D2A" w:rsidRDefault="007D6BD4" w:rsidP="007D6BD4">
            <w:pPr>
              <w:jc w:val="both"/>
              <w:rPr>
                <w:rFonts w:ascii="Calibri" w:hAnsi="Calibri"/>
                <w:szCs w:val="22"/>
              </w:rPr>
            </w:pPr>
            <w:r w:rsidRPr="00397D2A">
              <w:rPr>
                <w:rFonts w:ascii="Calibri" w:hAnsi="Calibri"/>
                <w:szCs w:val="22"/>
              </w:rPr>
              <w:t>- Data analysis</w:t>
            </w:r>
          </w:p>
          <w:p w14:paraId="53BA7CE8" w14:textId="77777777" w:rsidR="007D6BD4" w:rsidRPr="00397D2A" w:rsidRDefault="007D6BD4" w:rsidP="007D6BD4">
            <w:pPr>
              <w:jc w:val="both"/>
              <w:rPr>
                <w:rFonts w:ascii="Calibri" w:hAnsi="Calibri"/>
                <w:szCs w:val="22"/>
              </w:rPr>
            </w:pPr>
            <w:r w:rsidRPr="00397D2A">
              <w:rPr>
                <w:rFonts w:ascii="Calibri" w:hAnsi="Calibri"/>
                <w:szCs w:val="22"/>
              </w:rPr>
              <w:t xml:space="preserve">- Report drafting </w:t>
            </w:r>
          </w:p>
          <w:p w14:paraId="3456A746" w14:textId="77777777" w:rsidR="007D6BD4" w:rsidRPr="00397D2A" w:rsidRDefault="007D6BD4" w:rsidP="007D6BD4">
            <w:pPr>
              <w:jc w:val="both"/>
              <w:rPr>
                <w:rFonts w:ascii="Calibri" w:hAnsi="Calibri"/>
                <w:szCs w:val="22"/>
              </w:rPr>
            </w:pPr>
            <w:r w:rsidRPr="00397D2A">
              <w:rPr>
                <w:rFonts w:ascii="Calibri" w:hAnsi="Calibri"/>
                <w:szCs w:val="22"/>
              </w:rPr>
              <w:t>- Report publication and dissemination</w:t>
            </w:r>
          </w:p>
          <w:p w14:paraId="7B5BFDD8" w14:textId="77777777" w:rsidR="007D6BD4" w:rsidRPr="00397D2A" w:rsidRDefault="007D6BD4" w:rsidP="007D6BD4">
            <w:pPr>
              <w:ind w:left="720"/>
              <w:jc w:val="both"/>
              <w:rPr>
                <w:rFonts w:ascii="Calibri" w:hAnsi="Calibri"/>
                <w:szCs w:val="22"/>
              </w:rPr>
            </w:pPr>
          </w:p>
          <w:p w14:paraId="13264A5F" w14:textId="77777777" w:rsidR="007D6BD4" w:rsidRPr="00397D2A" w:rsidRDefault="007D6BD4" w:rsidP="007D6BD4">
            <w:pPr>
              <w:jc w:val="both"/>
              <w:rPr>
                <w:rFonts w:ascii="Calibri" w:hAnsi="Calibri"/>
                <w:szCs w:val="22"/>
              </w:rPr>
            </w:pPr>
            <w:r w:rsidRPr="00397D2A">
              <w:rPr>
                <w:rFonts w:ascii="Calibri" w:hAnsi="Calibri"/>
                <w:szCs w:val="22"/>
                <w:u w:val="single"/>
              </w:rPr>
              <w:t>Expected Results</w:t>
            </w:r>
            <w:r w:rsidRPr="00397D2A">
              <w:rPr>
                <w:rFonts w:ascii="Calibri" w:hAnsi="Calibri"/>
                <w:szCs w:val="22"/>
              </w:rPr>
              <w:t xml:space="preserve">: </w:t>
            </w:r>
          </w:p>
          <w:p w14:paraId="3EFFDE93" w14:textId="77777777" w:rsidR="007D6BD4" w:rsidRPr="00397D2A" w:rsidRDefault="007D6BD4" w:rsidP="00747865">
            <w:pPr>
              <w:pStyle w:val="BulletBox"/>
              <w:numPr>
                <w:ilvl w:val="0"/>
                <w:numId w:val="14"/>
              </w:numPr>
              <w:jc w:val="both"/>
              <w:rPr>
                <w:rFonts w:ascii="Calibri" w:hAnsi="Calibri"/>
                <w:szCs w:val="22"/>
              </w:rPr>
            </w:pPr>
            <w:r w:rsidRPr="00397D2A">
              <w:rPr>
                <w:rFonts w:ascii="Calibri" w:hAnsi="Calibri"/>
                <w:szCs w:val="22"/>
                <w:u w:val="single"/>
              </w:rPr>
              <w:t>Intangible</w:t>
            </w:r>
            <w:r w:rsidRPr="00397D2A">
              <w:rPr>
                <w:rFonts w:ascii="Calibri" w:hAnsi="Calibri"/>
                <w:szCs w:val="22"/>
              </w:rPr>
              <w:t>: in-depth knowledge of current status of study programme offer (bachelor/LLL) in sustainable NGOs management from PC HEIs and NGOs management status quo in Syria and Lebanon</w:t>
            </w:r>
          </w:p>
          <w:p w14:paraId="790A92DA" w14:textId="77777777" w:rsidR="007D6BD4" w:rsidRPr="00397D2A" w:rsidRDefault="007D6BD4" w:rsidP="007D6BD4">
            <w:pPr>
              <w:pStyle w:val="BulletBox"/>
              <w:numPr>
                <w:ilvl w:val="0"/>
                <w:numId w:val="0"/>
              </w:numPr>
              <w:ind w:left="720"/>
              <w:jc w:val="both"/>
              <w:rPr>
                <w:rFonts w:ascii="Calibri" w:hAnsi="Calibri"/>
                <w:szCs w:val="22"/>
              </w:rPr>
            </w:pPr>
          </w:p>
          <w:p w14:paraId="25B0B327" w14:textId="77777777" w:rsidR="007D6BD4" w:rsidRPr="00397D2A" w:rsidRDefault="007D6BD4" w:rsidP="00747865">
            <w:pPr>
              <w:pStyle w:val="BulletBox"/>
              <w:numPr>
                <w:ilvl w:val="0"/>
                <w:numId w:val="14"/>
              </w:numPr>
              <w:jc w:val="both"/>
              <w:rPr>
                <w:rFonts w:ascii="Calibri" w:hAnsi="Calibri"/>
                <w:szCs w:val="22"/>
              </w:rPr>
            </w:pPr>
            <w:r w:rsidRPr="00397D2A">
              <w:rPr>
                <w:rFonts w:ascii="Calibri" w:hAnsi="Calibri"/>
                <w:szCs w:val="22"/>
                <w:u w:val="single"/>
              </w:rPr>
              <w:t>Tangible</w:t>
            </w:r>
            <w:r w:rsidRPr="00397D2A">
              <w:rPr>
                <w:rFonts w:ascii="Calibri" w:hAnsi="Calibri"/>
                <w:szCs w:val="22"/>
              </w:rPr>
              <w:t xml:space="preserve">: 1 in-depth needs analysis report </w:t>
            </w:r>
            <w:r w:rsidRPr="00397D2A">
              <w:rPr>
                <w:rFonts w:ascii="Calibri" w:hAnsi="Calibri"/>
                <w:i/>
                <w:szCs w:val="22"/>
              </w:rPr>
              <w:t xml:space="preserve">“Syrian and Lebanese study programme offer in sustainable NGOs management and NGOs management status quo in Syria and Lebanon” </w:t>
            </w:r>
            <w:r w:rsidRPr="00397D2A">
              <w:rPr>
                <w:rFonts w:ascii="Calibri" w:hAnsi="Calibri"/>
                <w:szCs w:val="22"/>
              </w:rPr>
              <w:t>disseminated via web, newsletter, Social Media and project partners dissemination and networking channels, 1</w:t>
            </w:r>
            <w:r w:rsidRPr="00397D2A">
              <w:rPr>
                <w:rFonts w:ascii="Calibri" w:hAnsi="Calibri"/>
                <w:szCs w:val="22"/>
                <w:vertAlign w:val="superscript"/>
              </w:rPr>
              <w:t>st</w:t>
            </w:r>
            <w:r w:rsidRPr="00397D2A">
              <w:rPr>
                <w:rFonts w:ascii="Calibri" w:hAnsi="Calibri"/>
                <w:szCs w:val="22"/>
              </w:rPr>
              <w:t xml:space="preserve"> Round Table</w:t>
            </w:r>
            <w:r w:rsidRPr="00397D2A">
              <w:rPr>
                <w:rFonts w:asciiTheme="minorHAnsi" w:hAnsiTheme="minorHAnsi"/>
                <w:szCs w:val="22"/>
              </w:rPr>
              <w:t>.</w:t>
            </w:r>
          </w:p>
          <w:p w14:paraId="06D59FAF" w14:textId="77777777" w:rsidR="007D6BD4" w:rsidRPr="00397D2A" w:rsidRDefault="007D6BD4" w:rsidP="007D6BD4">
            <w:pPr>
              <w:jc w:val="both"/>
              <w:rPr>
                <w:szCs w:val="22"/>
              </w:rPr>
            </w:pPr>
          </w:p>
        </w:tc>
      </w:tr>
      <w:tr w:rsidR="007D6BD4" w:rsidRPr="007D491E" w14:paraId="0E34D905" w14:textId="77777777" w:rsidTr="007D6BD4">
        <w:trPr>
          <w:trHeight w:val="493"/>
        </w:trPr>
        <w:tc>
          <w:tcPr>
            <w:tcW w:w="2127" w:type="dxa"/>
            <w:vAlign w:val="center"/>
          </w:tcPr>
          <w:p w14:paraId="76BF7A66" w14:textId="77777777" w:rsidR="007D6BD4" w:rsidRPr="007D491E" w:rsidRDefault="007D6BD4" w:rsidP="007D6BD4">
            <w:pPr>
              <w:rPr>
                <w:b/>
              </w:rPr>
            </w:pPr>
            <w:r w:rsidRPr="007D491E">
              <w:rPr>
                <w:b/>
              </w:rPr>
              <w:t>Estimated Start Date (dd-mm-yyyy)</w:t>
            </w:r>
          </w:p>
        </w:tc>
        <w:tc>
          <w:tcPr>
            <w:tcW w:w="2393" w:type="dxa"/>
            <w:vAlign w:val="center"/>
          </w:tcPr>
          <w:p w14:paraId="2AC7841B" w14:textId="77777777" w:rsidR="007D6BD4" w:rsidRPr="00FD05BF" w:rsidRDefault="007D6BD4" w:rsidP="007D6BD4">
            <w:pPr>
              <w:rPr>
                <w:rFonts w:ascii="Calibri" w:hAnsi="Calibri"/>
                <w:szCs w:val="22"/>
              </w:rPr>
            </w:pPr>
            <w:r w:rsidRPr="00FD05BF">
              <w:rPr>
                <w:rFonts w:ascii="Calibri" w:hAnsi="Calibri"/>
                <w:szCs w:val="22"/>
              </w:rPr>
              <w:t>15/10/201</w:t>
            </w:r>
            <w:r>
              <w:rPr>
                <w:rFonts w:ascii="Calibri" w:hAnsi="Calibri"/>
                <w:szCs w:val="22"/>
              </w:rPr>
              <w:t>8</w:t>
            </w:r>
          </w:p>
        </w:tc>
        <w:tc>
          <w:tcPr>
            <w:tcW w:w="2394" w:type="dxa"/>
            <w:vAlign w:val="center"/>
          </w:tcPr>
          <w:p w14:paraId="4323CCC3" w14:textId="77777777" w:rsidR="007D6BD4" w:rsidRPr="007D491E" w:rsidRDefault="007D6BD4" w:rsidP="007D6BD4">
            <w:r w:rsidRPr="007D491E">
              <w:rPr>
                <w:b/>
              </w:rPr>
              <w:t>Estimated End Date (dd-mm-yyyy)</w:t>
            </w:r>
          </w:p>
        </w:tc>
        <w:tc>
          <w:tcPr>
            <w:tcW w:w="2725" w:type="dxa"/>
            <w:gridSpan w:val="2"/>
            <w:vAlign w:val="center"/>
          </w:tcPr>
          <w:p w14:paraId="4F731D38" w14:textId="77777777" w:rsidR="007D6BD4" w:rsidRPr="00FD05BF" w:rsidRDefault="007D6BD4" w:rsidP="007D6BD4">
            <w:pPr>
              <w:rPr>
                <w:rFonts w:ascii="Calibri" w:hAnsi="Calibri"/>
                <w:szCs w:val="22"/>
              </w:rPr>
            </w:pPr>
            <w:r w:rsidRPr="00FD05BF">
              <w:rPr>
                <w:rFonts w:ascii="Calibri" w:hAnsi="Calibri"/>
                <w:szCs w:val="22"/>
              </w:rPr>
              <w:t>15/03/201</w:t>
            </w:r>
            <w:r>
              <w:rPr>
                <w:rFonts w:ascii="Calibri" w:hAnsi="Calibri"/>
                <w:szCs w:val="22"/>
              </w:rPr>
              <w:t>9</w:t>
            </w:r>
          </w:p>
        </w:tc>
      </w:tr>
      <w:tr w:rsidR="007D6BD4" w:rsidRPr="007D491E" w14:paraId="04770EE5" w14:textId="77777777" w:rsidTr="007D6BD4">
        <w:trPr>
          <w:trHeight w:val="493"/>
        </w:trPr>
        <w:tc>
          <w:tcPr>
            <w:tcW w:w="2127" w:type="dxa"/>
            <w:vAlign w:val="center"/>
          </w:tcPr>
          <w:p w14:paraId="1C7648F8" w14:textId="77777777" w:rsidR="007D6BD4" w:rsidRPr="007D491E" w:rsidRDefault="007D6BD4" w:rsidP="007D6BD4">
            <w:pPr>
              <w:rPr>
                <w:b/>
              </w:rPr>
            </w:pPr>
            <w:r w:rsidRPr="007D491E">
              <w:rPr>
                <w:b/>
              </w:rPr>
              <w:t>Lead Organisation</w:t>
            </w:r>
          </w:p>
        </w:tc>
        <w:tc>
          <w:tcPr>
            <w:tcW w:w="7512" w:type="dxa"/>
            <w:gridSpan w:val="4"/>
            <w:vAlign w:val="center"/>
          </w:tcPr>
          <w:p w14:paraId="00DA15C2" w14:textId="77777777" w:rsidR="007D6BD4" w:rsidRPr="008D6183" w:rsidRDefault="007D6BD4" w:rsidP="007D6BD4">
            <w:pPr>
              <w:jc w:val="both"/>
              <w:rPr>
                <w:rFonts w:ascii="Calibri" w:hAnsi="Calibri"/>
              </w:rPr>
            </w:pPr>
            <w:r w:rsidRPr="008D6183">
              <w:rPr>
                <w:rFonts w:ascii="Calibri" w:hAnsi="Calibri"/>
              </w:rPr>
              <w:t xml:space="preserve">UO will lead WP2 and mainly the survey definition, dissemination strategy and analysis results methodology. Together with LU they will coordinate the report dissemination, data collection and analysis. </w:t>
            </w:r>
          </w:p>
          <w:p w14:paraId="498167C7" w14:textId="77777777" w:rsidR="007D6BD4" w:rsidRPr="008D6183" w:rsidRDefault="007D6BD4" w:rsidP="007D6BD4"/>
        </w:tc>
      </w:tr>
      <w:tr w:rsidR="007D6BD4" w:rsidRPr="007D491E" w14:paraId="1317B453" w14:textId="77777777" w:rsidTr="007D6BD4">
        <w:trPr>
          <w:trHeight w:val="493"/>
        </w:trPr>
        <w:tc>
          <w:tcPr>
            <w:tcW w:w="2127" w:type="dxa"/>
            <w:vAlign w:val="center"/>
          </w:tcPr>
          <w:p w14:paraId="66831EB6" w14:textId="77777777" w:rsidR="007D6BD4" w:rsidRPr="007D491E" w:rsidRDefault="007D6BD4" w:rsidP="007D6BD4">
            <w:pPr>
              <w:rPr>
                <w:b/>
              </w:rPr>
            </w:pPr>
            <w:r w:rsidRPr="007D491E">
              <w:rPr>
                <w:b/>
              </w:rPr>
              <w:t>Participating Organisation</w:t>
            </w:r>
          </w:p>
        </w:tc>
        <w:tc>
          <w:tcPr>
            <w:tcW w:w="7512" w:type="dxa"/>
            <w:gridSpan w:val="4"/>
            <w:vAlign w:val="center"/>
          </w:tcPr>
          <w:p w14:paraId="4F3E1CCF"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UA will contribute to the survey definition, will host the study visit (merged with the KOM) and will support PC HEIs in the analysis of results and the consolidation of the final report to be translated and disseminated.</w:t>
            </w:r>
          </w:p>
          <w:p w14:paraId="1CE4123C"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UO</w:t>
            </w:r>
            <w:r>
              <w:rPr>
                <w:rFonts w:ascii="Calibri" w:hAnsi="Calibri"/>
              </w:rPr>
              <w:t>L</w:t>
            </w:r>
            <w:r w:rsidRPr="008D6183">
              <w:rPr>
                <w:rFonts w:ascii="Calibri" w:hAnsi="Calibri"/>
              </w:rPr>
              <w:t xml:space="preserve"> WP2 leader.</w:t>
            </w:r>
          </w:p>
          <w:p w14:paraId="749C43E3"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UNIBO will contribute to the survey definition, will host the study visit and will support PC HEIs in the analysis of results and the consolidation of the final report to be translated and disseminated.</w:t>
            </w:r>
          </w:p>
          <w:p w14:paraId="29E54F3B"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4Elements will contribute to the survey definition, will organise the part of the site visit (at EU HEIs) related with NGOs and support in the data analysis and provision of recommendations of the needs analysis report.</w:t>
            </w:r>
          </w:p>
          <w:p w14:paraId="5D1D5656"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IUST will contribute to the survey definition, participate to the study visit, will support WP leader and co-leader in the data collection and participate to the draft of the study visit reports and the needs analysis report.</w:t>
            </w:r>
          </w:p>
          <w:p w14:paraId="4985FB28"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AIU will contribute to the survey definition, participate to the study visit and participate to the draft of the study visit reports and the needs analysis report.</w:t>
            </w:r>
          </w:p>
          <w:p w14:paraId="3401062C"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D</w:t>
            </w:r>
            <w:r>
              <w:rPr>
                <w:rFonts w:ascii="Calibri" w:hAnsi="Calibri"/>
              </w:rPr>
              <w:t>U</w:t>
            </w:r>
            <w:r w:rsidRPr="008D6183">
              <w:rPr>
                <w:rFonts w:ascii="Calibri" w:hAnsi="Calibri"/>
              </w:rPr>
              <w:t xml:space="preserve"> will contribute to the survey definition, participate to the study visit and participate to the draft of the study visit reports and the needs analysis report.</w:t>
            </w:r>
          </w:p>
          <w:p w14:paraId="26569B41"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SHI</w:t>
            </w:r>
            <w:r>
              <w:rPr>
                <w:rFonts w:ascii="Calibri" w:hAnsi="Calibri"/>
              </w:rPr>
              <w:t>I</w:t>
            </w:r>
            <w:r w:rsidRPr="008D6183">
              <w:rPr>
                <w:rFonts w:ascii="Calibri" w:hAnsi="Calibri"/>
              </w:rPr>
              <w:t>ARS will contribute to the survey definition, participate to the study visit and participate to the draft of the study visit reports and the needs analysis report.</w:t>
            </w:r>
          </w:p>
          <w:p w14:paraId="638EDB36"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ARA will contribute to the survey definition, participate to the study visit and participate to the draft of the study visit reports and the needs analysis report.</w:t>
            </w:r>
          </w:p>
          <w:p w14:paraId="7A7C9535" w14:textId="77777777" w:rsidR="007D6BD4" w:rsidRPr="008D6183" w:rsidRDefault="007D6BD4" w:rsidP="00747865">
            <w:pPr>
              <w:pStyle w:val="ListParagraph"/>
              <w:numPr>
                <w:ilvl w:val="0"/>
                <w:numId w:val="15"/>
              </w:numPr>
              <w:ind w:left="317"/>
              <w:contextualSpacing/>
              <w:jc w:val="both"/>
              <w:rPr>
                <w:rFonts w:ascii="Calibri" w:hAnsi="Calibri"/>
              </w:rPr>
            </w:pPr>
            <w:r w:rsidRPr="008D6183">
              <w:rPr>
                <w:rFonts w:ascii="Calibri" w:hAnsi="Calibri"/>
              </w:rPr>
              <w:t>MUBS will contribute to the survey definition, participate to the study visit and participate to the draft of the study visit reports and the needs analysis report.</w:t>
            </w:r>
          </w:p>
          <w:p w14:paraId="1875165B" w14:textId="77777777" w:rsidR="007D6BD4" w:rsidRPr="008D6183" w:rsidRDefault="007D6BD4" w:rsidP="00747865">
            <w:pPr>
              <w:pStyle w:val="ListParagraph"/>
              <w:numPr>
                <w:ilvl w:val="0"/>
                <w:numId w:val="15"/>
              </w:numPr>
              <w:ind w:left="317"/>
              <w:contextualSpacing/>
              <w:jc w:val="both"/>
              <w:rPr>
                <w:rFonts w:ascii="Calibri" w:hAnsi="Calibri"/>
              </w:rPr>
            </w:pPr>
            <w:r>
              <w:rPr>
                <w:rFonts w:ascii="Calibri" w:hAnsi="Calibri"/>
              </w:rPr>
              <w:t xml:space="preserve">BAU </w:t>
            </w:r>
            <w:r w:rsidRPr="008D6183">
              <w:rPr>
                <w:rFonts w:ascii="Calibri" w:hAnsi="Calibri"/>
              </w:rPr>
              <w:t>will contribute to the survey definition, participate to the study visit and participate to the draft of the study visit reports and the needs analysis report.</w:t>
            </w:r>
          </w:p>
          <w:p w14:paraId="6CFBCDEB" w14:textId="69BAAFAD" w:rsidR="007D6BD4" w:rsidRPr="002E2A20" w:rsidRDefault="007D6BD4" w:rsidP="002E2A20">
            <w:pPr>
              <w:pStyle w:val="ListParagraph"/>
              <w:numPr>
                <w:ilvl w:val="0"/>
                <w:numId w:val="15"/>
              </w:numPr>
              <w:ind w:left="317"/>
              <w:contextualSpacing/>
              <w:jc w:val="both"/>
              <w:rPr>
                <w:rFonts w:ascii="Calibri" w:hAnsi="Calibri"/>
              </w:rPr>
            </w:pPr>
            <w:r w:rsidRPr="008D6183">
              <w:rPr>
                <w:rFonts w:ascii="Calibri" w:hAnsi="Calibri"/>
              </w:rPr>
              <w:t>LU WP2 co-leader, will contribute to the survey definition, participate to the study visit and co-lead and contribute to the draft of the study visit reports and the needs analysis report.</w:t>
            </w:r>
          </w:p>
        </w:tc>
      </w:tr>
    </w:tbl>
    <w:p w14:paraId="7FED5C01" w14:textId="77777777" w:rsidR="00093B87" w:rsidRDefault="00093B87" w:rsidP="00F6510E">
      <w:pPr>
        <w:rPr>
          <w:i/>
        </w:rPr>
      </w:pPr>
    </w:p>
    <w:p w14:paraId="2DFB2C53" w14:textId="77777777" w:rsidR="00E93662" w:rsidRPr="007D491E" w:rsidRDefault="00E93662" w:rsidP="00E93662">
      <w:pPr>
        <w:rPr>
          <w:b/>
        </w:rPr>
      </w:pPr>
      <w:r w:rsidRPr="007D491E">
        <w:rPr>
          <w:b/>
        </w:rPr>
        <w:t>Deliverables/results/outcomes</w:t>
      </w:r>
    </w:p>
    <w:p w14:paraId="17E02E64" w14:textId="77777777" w:rsidR="00E93662" w:rsidRPr="007D491E" w:rsidRDefault="00E93662" w:rsidP="00E93662">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E93662" w:rsidRPr="007D491E" w14:paraId="2632F5A0" w14:textId="77777777" w:rsidTr="00B567AA">
        <w:tc>
          <w:tcPr>
            <w:tcW w:w="2127" w:type="dxa"/>
            <w:vMerge w:val="restart"/>
            <w:vAlign w:val="center"/>
          </w:tcPr>
          <w:p w14:paraId="0E607BB0" w14:textId="77777777" w:rsidR="00E93662" w:rsidRPr="007D491E" w:rsidRDefault="00E93662" w:rsidP="00B567AA">
            <w:pPr>
              <w:rPr>
                <w:b/>
              </w:rPr>
            </w:pPr>
            <w:r w:rsidRPr="007D491E">
              <w:rPr>
                <w:b/>
              </w:rPr>
              <w:t>Expected Deliverable/Results/</w:t>
            </w:r>
          </w:p>
          <w:p w14:paraId="2675BBBF" w14:textId="77777777" w:rsidR="00E93662" w:rsidRPr="007D491E" w:rsidRDefault="00E93662" w:rsidP="00B567AA">
            <w:r w:rsidRPr="007D491E">
              <w:rPr>
                <w:b/>
              </w:rPr>
              <w:t>Outcomes</w:t>
            </w:r>
          </w:p>
        </w:tc>
        <w:tc>
          <w:tcPr>
            <w:tcW w:w="1984" w:type="dxa"/>
            <w:vAlign w:val="center"/>
          </w:tcPr>
          <w:p w14:paraId="0DB059B1" w14:textId="77777777" w:rsidR="00E93662" w:rsidRPr="007D491E" w:rsidRDefault="00E93662" w:rsidP="00B567AA">
            <w:r w:rsidRPr="007D491E">
              <w:t>Work Package and Outcome ref.nr</w:t>
            </w:r>
          </w:p>
        </w:tc>
        <w:tc>
          <w:tcPr>
            <w:tcW w:w="5528" w:type="dxa"/>
            <w:gridSpan w:val="4"/>
            <w:vAlign w:val="center"/>
          </w:tcPr>
          <w:p w14:paraId="416DA3D5" w14:textId="77777777" w:rsidR="00E93662" w:rsidRPr="00FD05BF" w:rsidRDefault="00E93662" w:rsidP="00B567AA">
            <w:pPr>
              <w:rPr>
                <w:rFonts w:ascii="Calibri" w:hAnsi="Calibri"/>
                <w:b/>
              </w:rPr>
            </w:pPr>
            <w:r w:rsidRPr="00FD05BF">
              <w:rPr>
                <w:rFonts w:ascii="Calibri" w:hAnsi="Calibri"/>
                <w:b/>
              </w:rPr>
              <w:t>D2.1.1</w:t>
            </w:r>
          </w:p>
        </w:tc>
      </w:tr>
      <w:tr w:rsidR="00E93662" w:rsidRPr="007D491E" w14:paraId="6F24B7F1" w14:textId="77777777" w:rsidTr="00B567AA">
        <w:tc>
          <w:tcPr>
            <w:tcW w:w="2127" w:type="dxa"/>
            <w:vMerge/>
            <w:vAlign w:val="center"/>
          </w:tcPr>
          <w:p w14:paraId="0C05CD66" w14:textId="77777777" w:rsidR="00E93662" w:rsidRPr="007D491E" w:rsidRDefault="00E93662" w:rsidP="00B567AA"/>
        </w:tc>
        <w:tc>
          <w:tcPr>
            <w:tcW w:w="1984" w:type="dxa"/>
            <w:vAlign w:val="center"/>
          </w:tcPr>
          <w:p w14:paraId="55A58677" w14:textId="77777777" w:rsidR="00E93662" w:rsidRPr="007D491E" w:rsidRDefault="00E93662" w:rsidP="00B567AA">
            <w:r w:rsidRPr="007D491E">
              <w:t>Title</w:t>
            </w:r>
          </w:p>
        </w:tc>
        <w:tc>
          <w:tcPr>
            <w:tcW w:w="5528" w:type="dxa"/>
            <w:gridSpan w:val="4"/>
            <w:vAlign w:val="center"/>
          </w:tcPr>
          <w:p w14:paraId="4A2456DA" w14:textId="77777777" w:rsidR="00E93662" w:rsidRPr="00FD05BF" w:rsidRDefault="00E93662" w:rsidP="00B567AA">
            <w:pPr>
              <w:rPr>
                <w:rFonts w:ascii="Calibri" w:hAnsi="Calibri"/>
                <w:szCs w:val="22"/>
              </w:rPr>
            </w:pPr>
            <w:r w:rsidRPr="00FD05BF">
              <w:rPr>
                <w:rFonts w:ascii="Calibri" w:hAnsi="Calibri"/>
                <w:b/>
                <w:szCs w:val="22"/>
              </w:rPr>
              <w:t>Reports on study visit at EU HEIs &amp; EU NGOs</w:t>
            </w:r>
          </w:p>
        </w:tc>
      </w:tr>
      <w:tr w:rsidR="00E93662" w:rsidRPr="007D491E" w14:paraId="56B1CAA6" w14:textId="77777777" w:rsidTr="00B567AA">
        <w:trPr>
          <w:trHeight w:val="472"/>
        </w:trPr>
        <w:tc>
          <w:tcPr>
            <w:tcW w:w="2127" w:type="dxa"/>
            <w:vMerge/>
            <w:vAlign w:val="center"/>
          </w:tcPr>
          <w:p w14:paraId="6EB19514" w14:textId="77777777" w:rsidR="00E93662" w:rsidRPr="007D491E" w:rsidRDefault="00E93662" w:rsidP="00B567AA"/>
        </w:tc>
        <w:tc>
          <w:tcPr>
            <w:tcW w:w="1984" w:type="dxa"/>
            <w:vAlign w:val="center"/>
          </w:tcPr>
          <w:p w14:paraId="2DB11C46" w14:textId="77777777" w:rsidR="00E93662" w:rsidRPr="007D491E" w:rsidRDefault="00E93662" w:rsidP="00B567AA">
            <w:r w:rsidRPr="007D491E">
              <w:t>Type</w:t>
            </w:r>
          </w:p>
        </w:tc>
        <w:tc>
          <w:tcPr>
            <w:tcW w:w="2764" w:type="dxa"/>
            <w:gridSpan w:val="2"/>
            <w:vAlign w:val="center"/>
          </w:tcPr>
          <w:p w14:paraId="7E967494" w14:textId="77777777" w:rsidR="00E93662" w:rsidRPr="007D491E" w:rsidRDefault="00F02BDE" w:rsidP="00B567AA">
            <w:pPr>
              <w:rPr>
                <w:color w:val="000000"/>
              </w:rPr>
            </w:pPr>
            <w:sdt>
              <w:sdtPr>
                <w:rPr>
                  <w:color w:val="000000"/>
                </w:rPr>
                <w:id w:val="-584459299"/>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Teaching material</w:t>
            </w:r>
          </w:p>
          <w:p w14:paraId="6D035915" w14:textId="77777777" w:rsidR="00E93662" w:rsidRPr="007D491E" w:rsidRDefault="00F02BDE" w:rsidP="00B567AA">
            <w:pPr>
              <w:rPr>
                <w:color w:val="000000"/>
              </w:rPr>
            </w:pPr>
            <w:sdt>
              <w:sdtPr>
                <w:rPr>
                  <w:color w:val="000000"/>
                </w:rPr>
                <w:id w:val="638002554"/>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Learning material</w:t>
            </w:r>
          </w:p>
          <w:p w14:paraId="347D7CA1" w14:textId="77777777" w:rsidR="00E93662" w:rsidRPr="007D491E" w:rsidRDefault="00F02BDE" w:rsidP="00B567AA">
            <w:pPr>
              <w:rPr>
                <w:color w:val="000000"/>
              </w:rPr>
            </w:pPr>
            <w:sdt>
              <w:sdtPr>
                <w:rPr>
                  <w:color w:val="000000"/>
                </w:rPr>
                <w:id w:val="-7930159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Training material</w:t>
            </w:r>
          </w:p>
        </w:tc>
        <w:tc>
          <w:tcPr>
            <w:tcW w:w="2764" w:type="dxa"/>
            <w:gridSpan w:val="2"/>
            <w:vAlign w:val="center"/>
          </w:tcPr>
          <w:p w14:paraId="4D230C05" w14:textId="77777777" w:rsidR="00E93662" w:rsidRPr="007D491E" w:rsidRDefault="00F02BDE" w:rsidP="00B567AA">
            <w:pPr>
              <w:rPr>
                <w:color w:val="000000"/>
              </w:rPr>
            </w:pPr>
            <w:sdt>
              <w:sdtPr>
                <w:rPr>
                  <w:color w:val="000000"/>
                </w:rPr>
                <w:id w:val="-33037472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Event</w:t>
            </w:r>
          </w:p>
          <w:p w14:paraId="54910C5C" w14:textId="77777777" w:rsidR="00E93662" w:rsidRPr="007D491E" w:rsidRDefault="00F02BDE" w:rsidP="00B567AA">
            <w:pPr>
              <w:rPr>
                <w:color w:val="000000"/>
              </w:rPr>
            </w:pPr>
            <w:sdt>
              <w:sdtPr>
                <w:rPr>
                  <w:color w:val="000000"/>
                </w:rPr>
                <w:id w:val="1985046763"/>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Report </w:t>
            </w:r>
          </w:p>
          <w:p w14:paraId="5B93F884" w14:textId="77777777" w:rsidR="00E93662" w:rsidRPr="007D491E" w:rsidRDefault="00F02BDE" w:rsidP="00B567AA">
            <w:pPr>
              <w:rPr>
                <w:color w:val="000000"/>
              </w:rPr>
            </w:pPr>
            <w:sdt>
              <w:sdtPr>
                <w:rPr>
                  <w:color w:val="000000"/>
                </w:rPr>
                <w:id w:val="1464935234"/>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Service/Product </w:t>
            </w:r>
          </w:p>
        </w:tc>
      </w:tr>
      <w:tr w:rsidR="00E93662" w:rsidRPr="007D491E" w14:paraId="1637C391" w14:textId="77777777" w:rsidTr="00B567AA">
        <w:tc>
          <w:tcPr>
            <w:tcW w:w="2127" w:type="dxa"/>
            <w:vMerge/>
            <w:vAlign w:val="center"/>
          </w:tcPr>
          <w:p w14:paraId="7DB83551" w14:textId="77777777" w:rsidR="00E93662" w:rsidRPr="007D491E" w:rsidRDefault="00E93662" w:rsidP="00B567AA"/>
        </w:tc>
        <w:tc>
          <w:tcPr>
            <w:tcW w:w="1984" w:type="dxa"/>
            <w:vAlign w:val="center"/>
          </w:tcPr>
          <w:p w14:paraId="1EE25DAA" w14:textId="77777777" w:rsidR="00E93662" w:rsidRPr="007D491E" w:rsidRDefault="00E93662" w:rsidP="00B567AA">
            <w:r w:rsidRPr="007D491E">
              <w:t xml:space="preserve">Description </w:t>
            </w:r>
          </w:p>
        </w:tc>
        <w:tc>
          <w:tcPr>
            <w:tcW w:w="5528" w:type="dxa"/>
            <w:gridSpan w:val="4"/>
            <w:vAlign w:val="center"/>
          </w:tcPr>
          <w:p w14:paraId="6D2FF256" w14:textId="77777777" w:rsidR="00E93662" w:rsidRPr="00860E89" w:rsidRDefault="00E93662" w:rsidP="00B567AA">
            <w:pPr>
              <w:jc w:val="both"/>
              <w:rPr>
                <w:rFonts w:ascii="Calibri" w:hAnsi="Calibri"/>
                <w:szCs w:val="22"/>
              </w:rPr>
            </w:pPr>
            <w:r w:rsidRPr="00860E89">
              <w:rPr>
                <w:rFonts w:ascii="Calibri" w:hAnsi="Calibri"/>
                <w:szCs w:val="22"/>
              </w:rPr>
              <w:t>After having carried out the study visits to EU HEIs and NGOs (merged with the KoM T2.1) two national (Syria and Lebanon) reports will be drafted by PC HEIs and NGOs in terms of both their study programme offer (by HEIs), but also PC NGOs management and operation practices at a EU level together with reflections on how to adapt and integrate such EU practices for both HEIs and NGOs at their home countries.</w:t>
            </w:r>
          </w:p>
          <w:p w14:paraId="6370B431" w14:textId="77777777" w:rsidR="00E93662" w:rsidRPr="00860E89" w:rsidRDefault="00E93662" w:rsidP="00B567AA">
            <w:pPr>
              <w:jc w:val="both"/>
              <w:rPr>
                <w:rFonts w:ascii="Calibri" w:hAnsi="Calibri"/>
                <w:szCs w:val="22"/>
              </w:rPr>
            </w:pPr>
          </w:p>
          <w:p w14:paraId="75BDABD1" w14:textId="77777777" w:rsidR="00E93662" w:rsidRPr="00860E89" w:rsidRDefault="00E93662" w:rsidP="00B567AA">
            <w:pPr>
              <w:jc w:val="both"/>
              <w:rPr>
                <w:rFonts w:ascii="Calibri" w:hAnsi="Calibri"/>
                <w:szCs w:val="22"/>
              </w:rPr>
            </w:pPr>
            <w:r w:rsidRPr="00860E89">
              <w:rPr>
                <w:rFonts w:ascii="Calibri" w:hAnsi="Calibri"/>
                <w:b/>
                <w:szCs w:val="22"/>
                <w:u w:val="single"/>
              </w:rPr>
              <w:t>INDICATORS</w:t>
            </w:r>
            <w:r w:rsidRPr="00860E89">
              <w:rPr>
                <w:rFonts w:ascii="Calibri" w:hAnsi="Calibri"/>
                <w:szCs w:val="22"/>
              </w:rPr>
              <w:t xml:space="preserve">: </w:t>
            </w:r>
          </w:p>
          <w:p w14:paraId="08755FF9" w14:textId="77777777" w:rsidR="00E93662" w:rsidRPr="00860E89" w:rsidRDefault="00E93662" w:rsidP="00B567AA">
            <w:pPr>
              <w:jc w:val="both"/>
              <w:rPr>
                <w:rFonts w:ascii="Calibri" w:hAnsi="Calibri"/>
                <w:szCs w:val="22"/>
              </w:rPr>
            </w:pPr>
            <w:r w:rsidRPr="00860E89">
              <w:rPr>
                <w:rFonts w:ascii="Calibri" w:hAnsi="Calibri"/>
                <w:szCs w:val="22"/>
              </w:rPr>
              <w:t>- 3 study visits at UA, UOL, UNIBO.</w:t>
            </w:r>
          </w:p>
          <w:p w14:paraId="19EF8E6E" w14:textId="77777777" w:rsidR="00E93662" w:rsidRPr="007D491E" w:rsidRDefault="00E93662" w:rsidP="00B567AA">
            <w:pPr>
              <w:jc w:val="both"/>
              <w:rPr>
                <w:szCs w:val="22"/>
              </w:rPr>
            </w:pPr>
            <w:r w:rsidRPr="00860E89">
              <w:rPr>
                <w:rFonts w:ascii="Calibri" w:hAnsi="Calibri"/>
                <w:szCs w:val="22"/>
              </w:rPr>
              <w:t>- 2 national study visit reports</w:t>
            </w:r>
          </w:p>
        </w:tc>
      </w:tr>
      <w:tr w:rsidR="00E93662" w:rsidRPr="007D491E" w14:paraId="749786E8" w14:textId="77777777" w:rsidTr="00B567AA">
        <w:trPr>
          <w:trHeight w:val="47"/>
        </w:trPr>
        <w:tc>
          <w:tcPr>
            <w:tcW w:w="2127" w:type="dxa"/>
            <w:vMerge/>
            <w:vAlign w:val="center"/>
          </w:tcPr>
          <w:p w14:paraId="74564E97" w14:textId="77777777" w:rsidR="00E93662" w:rsidRPr="007D491E" w:rsidRDefault="00E93662" w:rsidP="00B567AA"/>
        </w:tc>
        <w:tc>
          <w:tcPr>
            <w:tcW w:w="1984" w:type="dxa"/>
            <w:vAlign w:val="center"/>
          </w:tcPr>
          <w:p w14:paraId="2E11EA8C" w14:textId="77777777" w:rsidR="00E93662" w:rsidRPr="007D491E" w:rsidRDefault="00E93662" w:rsidP="00B567AA">
            <w:r w:rsidRPr="007D491E">
              <w:t>Due date</w:t>
            </w:r>
          </w:p>
        </w:tc>
        <w:tc>
          <w:tcPr>
            <w:tcW w:w="5528" w:type="dxa"/>
            <w:gridSpan w:val="4"/>
            <w:vAlign w:val="center"/>
          </w:tcPr>
          <w:p w14:paraId="005FC1B9" w14:textId="77777777" w:rsidR="00E93662" w:rsidRPr="007D491E" w:rsidRDefault="00E93662" w:rsidP="00B567AA">
            <w:pPr>
              <w:rPr>
                <w:szCs w:val="22"/>
              </w:rPr>
            </w:pPr>
            <w:r>
              <w:rPr>
                <w:szCs w:val="22"/>
              </w:rPr>
              <w:t>30/12</w:t>
            </w:r>
            <w:r w:rsidRPr="007D491E">
              <w:rPr>
                <w:szCs w:val="22"/>
              </w:rPr>
              <w:t>/201</w:t>
            </w:r>
            <w:r>
              <w:rPr>
                <w:szCs w:val="22"/>
              </w:rPr>
              <w:t>8</w:t>
            </w:r>
          </w:p>
        </w:tc>
      </w:tr>
      <w:tr w:rsidR="00E93662" w:rsidRPr="007D491E" w14:paraId="6BAAB3C2" w14:textId="77777777" w:rsidTr="00B567AA">
        <w:trPr>
          <w:trHeight w:val="404"/>
        </w:trPr>
        <w:tc>
          <w:tcPr>
            <w:tcW w:w="2127" w:type="dxa"/>
            <w:vAlign w:val="center"/>
          </w:tcPr>
          <w:p w14:paraId="741F7508" w14:textId="77777777" w:rsidR="00E93662" w:rsidRPr="007D491E" w:rsidRDefault="00E93662" w:rsidP="00B567AA"/>
        </w:tc>
        <w:tc>
          <w:tcPr>
            <w:tcW w:w="1984" w:type="dxa"/>
            <w:vAlign w:val="center"/>
          </w:tcPr>
          <w:p w14:paraId="75D99AC8" w14:textId="77777777" w:rsidR="00E93662" w:rsidRPr="007D491E" w:rsidRDefault="00E93662" w:rsidP="00B567AA">
            <w:r w:rsidRPr="007D491E">
              <w:t>Languages</w:t>
            </w:r>
          </w:p>
        </w:tc>
        <w:tc>
          <w:tcPr>
            <w:tcW w:w="5528" w:type="dxa"/>
            <w:gridSpan w:val="4"/>
            <w:vAlign w:val="center"/>
          </w:tcPr>
          <w:p w14:paraId="3813D3A2" w14:textId="77777777" w:rsidR="00E93662" w:rsidRPr="007D491E" w:rsidRDefault="00E93662" w:rsidP="00B567AA">
            <w:pPr>
              <w:rPr>
                <w:szCs w:val="22"/>
              </w:rPr>
            </w:pPr>
            <w:r w:rsidRPr="007D491E">
              <w:rPr>
                <w:szCs w:val="22"/>
              </w:rPr>
              <w:t>English</w:t>
            </w:r>
          </w:p>
        </w:tc>
      </w:tr>
      <w:tr w:rsidR="00E93662" w:rsidRPr="007D491E" w14:paraId="270B77A5" w14:textId="77777777" w:rsidTr="00B567AA">
        <w:trPr>
          <w:trHeight w:val="482"/>
        </w:trPr>
        <w:tc>
          <w:tcPr>
            <w:tcW w:w="2127" w:type="dxa"/>
            <w:vMerge w:val="restart"/>
            <w:vAlign w:val="center"/>
          </w:tcPr>
          <w:p w14:paraId="0EBF0560" w14:textId="77777777" w:rsidR="00E93662" w:rsidRPr="007D491E" w:rsidRDefault="00E93662" w:rsidP="00B567AA">
            <w:pPr>
              <w:tabs>
                <w:tab w:val="num" w:pos="2619"/>
              </w:tabs>
              <w:ind w:left="708" w:hanging="708"/>
              <w:rPr>
                <w:b/>
              </w:rPr>
            </w:pPr>
            <w:r w:rsidRPr="007D491E">
              <w:rPr>
                <w:b/>
              </w:rPr>
              <w:t>Target groups</w:t>
            </w:r>
          </w:p>
        </w:tc>
        <w:tc>
          <w:tcPr>
            <w:tcW w:w="7512" w:type="dxa"/>
            <w:gridSpan w:val="5"/>
            <w:vAlign w:val="center"/>
          </w:tcPr>
          <w:p w14:paraId="513DFCEE" w14:textId="77777777" w:rsidR="00E93662" w:rsidRPr="007D491E" w:rsidRDefault="00F02BDE" w:rsidP="00B567AA">
            <w:sdt>
              <w:sdtPr>
                <w:rPr>
                  <w:color w:val="000000"/>
                </w:rPr>
                <w:id w:val="-562099166"/>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Teaching staff</w:t>
            </w:r>
            <w:r w:rsidR="00E93662">
              <w:t xml:space="preserve"> </w:t>
            </w:r>
          </w:p>
          <w:p w14:paraId="521D141F" w14:textId="77777777" w:rsidR="00E93662" w:rsidRPr="007D491E" w:rsidRDefault="00F02BDE" w:rsidP="00B567AA">
            <w:sdt>
              <w:sdtPr>
                <w:rPr>
                  <w:color w:val="000000"/>
                </w:rPr>
                <w:id w:val="-1186214530"/>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Students</w:t>
            </w:r>
            <w:r w:rsidR="00E93662">
              <w:t xml:space="preserve"> </w:t>
            </w:r>
          </w:p>
          <w:p w14:paraId="4099C50D" w14:textId="77777777" w:rsidR="00E93662" w:rsidRPr="007D491E" w:rsidRDefault="00F02BDE" w:rsidP="00B567AA">
            <w:sdt>
              <w:sdtPr>
                <w:rPr>
                  <w:color w:val="000000"/>
                </w:rPr>
                <w:id w:val="-900137525"/>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Trainees</w:t>
            </w:r>
            <w:r w:rsidR="00E93662">
              <w:t xml:space="preserve"> </w:t>
            </w:r>
          </w:p>
          <w:p w14:paraId="66294AC1" w14:textId="77777777" w:rsidR="00E93662" w:rsidRPr="007D491E" w:rsidRDefault="00F02BDE" w:rsidP="00B567AA">
            <w:sdt>
              <w:sdtPr>
                <w:rPr>
                  <w:color w:val="000000"/>
                </w:rPr>
                <w:id w:val="-102232400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Administrative staff</w:t>
            </w:r>
          </w:p>
          <w:p w14:paraId="5925AF72" w14:textId="77777777" w:rsidR="00E93662" w:rsidRPr="007D491E" w:rsidRDefault="00F02BDE" w:rsidP="00B567AA">
            <w:sdt>
              <w:sdtPr>
                <w:rPr>
                  <w:color w:val="000000"/>
                </w:rPr>
                <w:id w:val="-207411669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Technical staff</w:t>
            </w:r>
            <w:r w:rsidR="00E93662">
              <w:t xml:space="preserve"> </w:t>
            </w:r>
          </w:p>
          <w:p w14:paraId="15C88062" w14:textId="77777777" w:rsidR="00E93662" w:rsidRPr="007D491E" w:rsidRDefault="00F02BDE" w:rsidP="00B567AA">
            <w:sdt>
              <w:sdtPr>
                <w:rPr>
                  <w:color w:val="000000"/>
                </w:rPr>
                <w:id w:val="1614167480"/>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Librarians</w:t>
            </w:r>
            <w:r w:rsidR="00E93662">
              <w:t xml:space="preserve"> </w:t>
            </w:r>
          </w:p>
          <w:p w14:paraId="47F1EC85" w14:textId="77777777" w:rsidR="00E93662" w:rsidRPr="007D491E" w:rsidRDefault="00F02BDE" w:rsidP="00B567AA">
            <w:sdt>
              <w:sdtPr>
                <w:rPr>
                  <w:color w:val="000000"/>
                </w:rPr>
                <w:id w:val="552816904"/>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Other</w:t>
            </w:r>
          </w:p>
        </w:tc>
      </w:tr>
      <w:tr w:rsidR="00E93662" w:rsidRPr="007D491E" w14:paraId="30FE8D79" w14:textId="77777777" w:rsidTr="00B567AA">
        <w:trPr>
          <w:trHeight w:val="482"/>
        </w:trPr>
        <w:tc>
          <w:tcPr>
            <w:tcW w:w="2127" w:type="dxa"/>
            <w:vMerge/>
            <w:vAlign w:val="center"/>
          </w:tcPr>
          <w:p w14:paraId="7DF9B9CC" w14:textId="77777777" w:rsidR="00E93662" w:rsidRPr="007D491E" w:rsidRDefault="00E93662" w:rsidP="00B567AA"/>
        </w:tc>
        <w:tc>
          <w:tcPr>
            <w:tcW w:w="7512" w:type="dxa"/>
            <w:gridSpan w:val="5"/>
            <w:tcBorders>
              <w:bottom w:val="single" w:sz="4" w:space="0" w:color="auto"/>
            </w:tcBorders>
            <w:vAlign w:val="center"/>
          </w:tcPr>
          <w:p w14:paraId="7059C489" w14:textId="77777777" w:rsidR="00E93662" w:rsidRPr="006A0971" w:rsidRDefault="00E93662" w:rsidP="00747865">
            <w:pPr>
              <w:pStyle w:val="ListParagraph"/>
              <w:numPr>
                <w:ilvl w:val="0"/>
                <w:numId w:val="15"/>
              </w:numPr>
              <w:contextualSpacing/>
              <w:rPr>
                <w:rFonts w:ascii="Calibri" w:hAnsi="Calibri"/>
                <w:sz w:val="22"/>
                <w:szCs w:val="22"/>
              </w:rPr>
            </w:pPr>
            <w:r w:rsidRPr="006A0971">
              <w:rPr>
                <w:rFonts w:ascii="Calibri" w:hAnsi="Calibri"/>
                <w:sz w:val="22"/>
                <w:szCs w:val="22"/>
              </w:rPr>
              <w:t>PC HEIs high level management</w:t>
            </w:r>
          </w:p>
          <w:p w14:paraId="3ED5BEAB" w14:textId="77777777" w:rsidR="00E93662" w:rsidRPr="006A0971" w:rsidRDefault="00E93662" w:rsidP="00747865">
            <w:pPr>
              <w:pStyle w:val="ListParagraph"/>
              <w:numPr>
                <w:ilvl w:val="0"/>
                <w:numId w:val="15"/>
              </w:numPr>
              <w:contextualSpacing/>
              <w:rPr>
                <w:rFonts w:ascii="Calibri" w:hAnsi="Calibri"/>
                <w:sz w:val="22"/>
                <w:szCs w:val="22"/>
              </w:rPr>
            </w:pPr>
            <w:r w:rsidRPr="006A0971">
              <w:rPr>
                <w:rFonts w:ascii="Calibri" w:hAnsi="Calibri"/>
                <w:sz w:val="22"/>
                <w:szCs w:val="22"/>
              </w:rPr>
              <w:t>PC HEIs teaching staff</w:t>
            </w:r>
          </w:p>
          <w:p w14:paraId="29008C8D" w14:textId="77777777" w:rsidR="00E93662" w:rsidRPr="006A0971" w:rsidRDefault="00E93662" w:rsidP="00747865">
            <w:pPr>
              <w:pStyle w:val="ListParagraph"/>
              <w:numPr>
                <w:ilvl w:val="0"/>
                <w:numId w:val="15"/>
              </w:numPr>
              <w:contextualSpacing/>
              <w:rPr>
                <w:rFonts w:ascii="Calibri" w:hAnsi="Calibri"/>
                <w:sz w:val="22"/>
                <w:szCs w:val="22"/>
              </w:rPr>
            </w:pPr>
            <w:r w:rsidRPr="006A0971">
              <w:rPr>
                <w:rFonts w:ascii="Calibri" w:hAnsi="Calibri"/>
                <w:sz w:val="22"/>
                <w:szCs w:val="22"/>
              </w:rPr>
              <w:t>PC HEIs students &amp; graduates</w:t>
            </w:r>
          </w:p>
          <w:p w14:paraId="151CBC51" w14:textId="77777777" w:rsidR="00E93662" w:rsidRPr="006A0971" w:rsidRDefault="00E93662" w:rsidP="00747865">
            <w:pPr>
              <w:pStyle w:val="ListParagraph"/>
              <w:numPr>
                <w:ilvl w:val="0"/>
                <w:numId w:val="15"/>
              </w:numPr>
              <w:contextualSpacing/>
              <w:rPr>
                <w:rFonts w:ascii="Calibri" w:hAnsi="Calibri"/>
                <w:sz w:val="22"/>
                <w:szCs w:val="22"/>
              </w:rPr>
            </w:pPr>
            <w:r w:rsidRPr="006A0971">
              <w:rPr>
                <w:rFonts w:ascii="Calibri" w:hAnsi="Calibri"/>
                <w:sz w:val="22"/>
                <w:szCs w:val="22"/>
              </w:rPr>
              <w:t>PC NGOs management</w:t>
            </w:r>
          </w:p>
          <w:p w14:paraId="0A7120A8" w14:textId="77777777" w:rsidR="00E93662" w:rsidRPr="007D491E" w:rsidRDefault="00E93662" w:rsidP="00747865">
            <w:pPr>
              <w:pStyle w:val="ListParagraph"/>
              <w:numPr>
                <w:ilvl w:val="0"/>
                <w:numId w:val="15"/>
              </w:numPr>
              <w:contextualSpacing/>
              <w:rPr>
                <w:rFonts w:ascii="Calibri" w:hAnsi="Calibri"/>
              </w:rPr>
            </w:pPr>
            <w:r w:rsidRPr="006A0971">
              <w:rPr>
                <w:rFonts w:ascii="Calibri" w:hAnsi="Calibri"/>
                <w:sz w:val="22"/>
                <w:szCs w:val="22"/>
              </w:rPr>
              <w:t>PC National competent authorities</w:t>
            </w:r>
          </w:p>
        </w:tc>
      </w:tr>
      <w:tr w:rsidR="00E93662" w:rsidRPr="007D491E" w14:paraId="5FF30980" w14:textId="77777777" w:rsidTr="00B567AA">
        <w:trPr>
          <w:trHeight w:val="698"/>
        </w:trPr>
        <w:tc>
          <w:tcPr>
            <w:tcW w:w="2127" w:type="dxa"/>
            <w:tcBorders>
              <w:right w:val="single" w:sz="4" w:space="0" w:color="auto"/>
            </w:tcBorders>
            <w:vAlign w:val="center"/>
          </w:tcPr>
          <w:p w14:paraId="30861687" w14:textId="77777777" w:rsidR="00E93662" w:rsidRPr="007D491E" w:rsidRDefault="00E93662" w:rsidP="00B567AA">
            <w:pPr>
              <w:rPr>
                <w:b/>
              </w:rPr>
            </w:pPr>
            <w:r w:rsidRPr="007D491E">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231AFC08" w14:textId="77777777" w:rsidR="00E93662" w:rsidRPr="007D491E" w:rsidRDefault="00F02BDE" w:rsidP="00B567AA">
            <w:sdt>
              <w:sdtPr>
                <w:rPr>
                  <w:color w:val="000000"/>
                </w:rPr>
                <w:id w:val="-173726172"/>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 xml:space="preserve">Department / Faculty </w:t>
            </w:r>
          </w:p>
          <w:p w14:paraId="5D438137" w14:textId="77777777" w:rsidR="00E93662" w:rsidRPr="007D491E" w:rsidRDefault="00F02BDE" w:rsidP="00B567AA">
            <w:sdt>
              <w:sdtPr>
                <w:rPr>
                  <w:color w:val="000000"/>
                </w:rPr>
                <w:id w:val="-2047274958"/>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Institution</w:t>
            </w:r>
          </w:p>
        </w:tc>
        <w:tc>
          <w:tcPr>
            <w:tcW w:w="2504" w:type="dxa"/>
            <w:gridSpan w:val="2"/>
            <w:tcBorders>
              <w:top w:val="single" w:sz="4" w:space="0" w:color="auto"/>
              <w:left w:val="nil"/>
              <w:bottom w:val="single" w:sz="4" w:space="0" w:color="auto"/>
              <w:right w:val="nil"/>
            </w:tcBorders>
            <w:vAlign w:val="center"/>
          </w:tcPr>
          <w:p w14:paraId="01C111AC" w14:textId="77777777" w:rsidR="00E93662" w:rsidRPr="007D491E" w:rsidRDefault="00F02BDE" w:rsidP="00B567AA">
            <w:sdt>
              <w:sdtPr>
                <w:rPr>
                  <w:color w:val="000000"/>
                </w:rPr>
                <w:id w:val="-1840304316"/>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Local</w:t>
            </w:r>
          </w:p>
          <w:p w14:paraId="66CF9C2B" w14:textId="77777777" w:rsidR="00E93662" w:rsidRPr="007D491E" w:rsidRDefault="00F02BDE" w:rsidP="00B567AA">
            <w:sdt>
              <w:sdtPr>
                <w:rPr>
                  <w:color w:val="000000"/>
                </w:rPr>
                <w:id w:val="-1819031727"/>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Regional</w:t>
            </w:r>
          </w:p>
        </w:tc>
        <w:tc>
          <w:tcPr>
            <w:tcW w:w="2504" w:type="dxa"/>
            <w:tcBorders>
              <w:top w:val="single" w:sz="4" w:space="0" w:color="auto"/>
              <w:left w:val="nil"/>
              <w:bottom w:val="single" w:sz="4" w:space="0" w:color="auto"/>
              <w:right w:val="single" w:sz="4" w:space="0" w:color="auto"/>
            </w:tcBorders>
            <w:vAlign w:val="center"/>
          </w:tcPr>
          <w:p w14:paraId="45A70FAA" w14:textId="77777777" w:rsidR="00E93662" w:rsidRPr="007D491E" w:rsidRDefault="00F02BDE" w:rsidP="00B567AA">
            <w:sdt>
              <w:sdtPr>
                <w:rPr>
                  <w:color w:val="000000"/>
                </w:rPr>
                <w:id w:val="-718437346"/>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National</w:t>
            </w:r>
          </w:p>
          <w:p w14:paraId="3510C8C5" w14:textId="77777777" w:rsidR="00E93662" w:rsidRPr="007D491E" w:rsidRDefault="00F02BDE" w:rsidP="00B567AA">
            <w:sdt>
              <w:sdtPr>
                <w:rPr>
                  <w:color w:val="000000"/>
                </w:rPr>
                <w:id w:val="-764377114"/>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International</w:t>
            </w:r>
          </w:p>
        </w:tc>
      </w:tr>
    </w:tbl>
    <w:p w14:paraId="09C06ED6" w14:textId="77777777" w:rsidR="00E93662" w:rsidRPr="007D491E" w:rsidRDefault="00E93662" w:rsidP="00E93662"/>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E93662" w:rsidRPr="007D491E" w14:paraId="2FE32599" w14:textId="77777777" w:rsidTr="00B567AA">
        <w:tc>
          <w:tcPr>
            <w:tcW w:w="2127" w:type="dxa"/>
            <w:vMerge w:val="restart"/>
            <w:vAlign w:val="center"/>
          </w:tcPr>
          <w:p w14:paraId="3668BA78" w14:textId="77777777" w:rsidR="00E93662" w:rsidRPr="007D491E" w:rsidRDefault="00E93662" w:rsidP="00B567AA">
            <w:pPr>
              <w:rPr>
                <w:b/>
              </w:rPr>
            </w:pPr>
            <w:r w:rsidRPr="007D491E">
              <w:rPr>
                <w:b/>
              </w:rPr>
              <w:t>Expected Deliverable/Results/</w:t>
            </w:r>
          </w:p>
          <w:p w14:paraId="6AC6664E" w14:textId="77777777" w:rsidR="00E93662" w:rsidRPr="007D491E" w:rsidRDefault="00E93662" w:rsidP="00B567AA">
            <w:r w:rsidRPr="007D491E">
              <w:rPr>
                <w:b/>
              </w:rPr>
              <w:t>Outcomes</w:t>
            </w:r>
          </w:p>
        </w:tc>
        <w:tc>
          <w:tcPr>
            <w:tcW w:w="1984" w:type="dxa"/>
            <w:vAlign w:val="center"/>
          </w:tcPr>
          <w:p w14:paraId="584FC0EF" w14:textId="77777777" w:rsidR="00E93662" w:rsidRPr="007D491E" w:rsidRDefault="00E93662" w:rsidP="00B567AA">
            <w:r w:rsidRPr="007D491E">
              <w:t>Work Package and Outcome ref.nr</w:t>
            </w:r>
          </w:p>
        </w:tc>
        <w:tc>
          <w:tcPr>
            <w:tcW w:w="5528" w:type="dxa"/>
            <w:gridSpan w:val="4"/>
            <w:vAlign w:val="center"/>
          </w:tcPr>
          <w:p w14:paraId="06A981BF" w14:textId="77777777" w:rsidR="00E93662" w:rsidRPr="00D01299" w:rsidRDefault="00E93662" w:rsidP="00B567AA">
            <w:pPr>
              <w:rPr>
                <w:b/>
              </w:rPr>
            </w:pPr>
            <w:r w:rsidRPr="00FD05BF">
              <w:rPr>
                <w:rFonts w:ascii="Calibri" w:hAnsi="Calibri"/>
                <w:b/>
              </w:rPr>
              <w:t>D2.2.1</w:t>
            </w:r>
          </w:p>
        </w:tc>
      </w:tr>
      <w:tr w:rsidR="00E93662" w:rsidRPr="007D491E" w14:paraId="371D0B92" w14:textId="77777777" w:rsidTr="00B567AA">
        <w:tc>
          <w:tcPr>
            <w:tcW w:w="2127" w:type="dxa"/>
            <w:vMerge/>
            <w:vAlign w:val="center"/>
          </w:tcPr>
          <w:p w14:paraId="382634AD" w14:textId="77777777" w:rsidR="00E93662" w:rsidRPr="007D491E" w:rsidRDefault="00E93662" w:rsidP="00B567AA"/>
        </w:tc>
        <w:tc>
          <w:tcPr>
            <w:tcW w:w="1984" w:type="dxa"/>
            <w:vAlign w:val="center"/>
          </w:tcPr>
          <w:p w14:paraId="2CBF9F60" w14:textId="77777777" w:rsidR="00E93662" w:rsidRPr="007D491E" w:rsidRDefault="00E93662" w:rsidP="00B567AA">
            <w:r w:rsidRPr="007D491E">
              <w:t>Title</w:t>
            </w:r>
          </w:p>
        </w:tc>
        <w:tc>
          <w:tcPr>
            <w:tcW w:w="5528" w:type="dxa"/>
            <w:gridSpan w:val="4"/>
            <w:vAlign w:val="center"/>
          </w:tcPr>
          <w:p w14:paraId="4E51E723" w14:textId="77777777" w:rsidR="00E93662" w:rsidRPr="007D491E" w:rsidRDefault="00E93662" w:rsidP="00B567AA">
            <w:pPr>
              <w:rPr>
                <w:rFonts w:ascii="Calibri" w:hAnsi="Calibri"/>
                <w:b/>
                <w:szCs w:val="22"/>
              </w:rPr>
            </w:pPr>
            <w:r w:rsidRPr="007D491E">
              <w:rPr>
                <w:rFonts w:ascii="Calibri" w:hAnsi="Calibri"/>
                <w:b/>
                <w:szCs w:val="22"/>
              </w:rPr>
              <w:t xml:space="preserve">Interviews and </w:t>
            </w:r>
            <w:r>
              <w:rPr>
                <w:rFonts w:ascii="Calibri" w:hAnsi="Calibri"/>
                <w:b/>
                <w:szCs w:val="22"/>
              </w:rPr>
              <w:t>s</w:t>
            </w:r>
            <w:r w:rsidRPr="007D491E">
              <w:rPr>
                <w:rFonts w:ascii="Calibri" w:hAnsi="Calibri"/>
                <w:b/>
                <w:szCs w:val="22"/>
              </w:rPr>
              <w:t xml:space="preserve">urveys definition and analysis methodology </w:t>
            </w:r>
          </w:p>
        </w:tc>
      </w:tr>
      <w:tr w:rsidR="00E93662" w:rsidRPr="007D491E" w14:paraId="3DDDD7E2" w14:textId="77777777" w:rsidTr="00B567AA">
        <w:trPr>
          <w:trHeight w:val="472"/>
        </w:trPr>
        <w:tc>
          <w:tcPr>
            <w:tcW w:w="2127" w:type="dxa"/>
            <w:vMerge/>
            <w:vAlign w:val="center"/>
          </w:tcPr>
          <w:p w14:paraId="7051C26B" w14:textId="77777777" w:rsidR="00E93662" w:rsidRPr="007D491E" w:rsidRDefault="00E93662" w:rsidP="00B567AA"/>
        </w:tc>
        <w:tc>
          <w:tcPr>
            <w:tcW w:w="1984" w:type="dxa"/>
            <w:vAlign w:val="center"/>
          </w:tcPr>
          <w:p w14:paraId="0B9C6FAC" w14:textId="77777777" w:rsidR="00E93662" w:rsidRPr="007D491E" w:rsidRDefault="00E93662" w:rsidP="00B567AA">
            <w:r w:rsidRPr="007D491E">
              <w:t>Type</w:t>
            </w:r>
          </w:p>
        </w:tc>
        <w:tc>
          <w:tcPr>
            <w:tcW w:w="2764" w:type="dxa"/>
            <w:gridSpan w:val="2"/>
            <w:vAlign w:val="center"/>
          </w:tcPr>
          <w:p w14:paraId="0B74C313" w14:textId="77777777" w:rsidR="00E93662" w:rsidRPr="007D491E" w:rsidRDefault="00F02BDE" w:rsidP="00B567AA">
            <w:pPr>
              <w:rPr>
                <w:color w:val="000000"/>
              </w:rPr>
            </w:pPr>
            <w:sdt>
              <w:sdtPr>
                <w:rPr>
                  <w:color w:val="000000"/>
                </w:rPr>
                <w:id w:val="-293905541"/>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Teaching material</w:t>
            </w:r>
          </w:p>
          <w:p w14:paraId="196C5C1D" w14:textId="77777777" w:rsidR="00E93662" w:rsidRPr="007D491E" w:rsidRDefault="00F02BDE" w:rsidP="00B567AA">
            <w:pPr>
              <w:rPr>
                <w:color w:val="000000"/>
              </w:rPr>
            </w:pPr>
            <w:sdt>
              <w:sdtPr>
                <w:rPr>
                  <w:color w:val="000000"/>
                </w:rPr>
                <w:id w:val="-657380554"/>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Learning material</w:t>
            </w:r>
          </w:p>
          <w:p w14:paraId="6D167E74" w14:textId="77777777" w:rsidR="00E93662" w:rsidRPr="007D491E" w:rsidRDefault="00F02BDE" w:rsidP="00B567AA">
            <w:pPr>
              <w:rPr>
                <w:color w:val="000000"/>
              </w:rPr>
            </w:pPr>
            <w:sdt>
              <w:sdtPr>
                <w:rPr>
                  <w:color w:val="000000"/>
                </w:rPr>
                <w:id w:val="-100033832"/>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Training material</w:t>
            </w:r>
          </w:p>
        </w:tc>
        <w:tc>
          <w:tcPr>
            <w:tcW w:w="2764" w:type="dxa"/>
            <w:gridSpan w:val="2"/>
            <w:vAlign w:val="center"/>
          </w:tcPr>
          <w:p w14:paraId="12FE11A5" w14:textId="77777777" w:rsidR="00E93662" w:rsidRPr="007D491E" w:rsidRDefault="00F02BDE" w:rsidP="00B567AA">
            <w:pPr>
              <w:rPr>
                <w:color w:val="000000"/>
              </w:rPr>
            </w:pPr>
            <w:sdt>
              <w:sdtPr>
                <w:rPr>
                  <w:color w:val="000000"/>
                </w:rPr>
                <w:id w:val="-157265412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Event</w:t>
            </w:r>
          </w:p>
          <w:p w14:paraId="37F790D4" w14:textId="77777777" w:rsidR="00E93662" w:rsidRPr="007D491E" w:rsidRDefault="00F02BDE" w:rsidP="00B567AA">
            <w:pPr>
              <w:rPr>
                <w:color w:val="000000"/>
              </w:rPr>
            </w:pPr>
            <w:sdt>
              <w:sdtPr>
                <w:rPr>
                  <w:color w:val="000000"/>
                </w:rPr>
                <w:id w:val="-1144958955"/>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Report </w:t>
            </w:r>
          </w:p>
          <w:p w14:paraId="2F7BDD19" w14:textId="77777777" w:rsidR="00E93662" w:rsidRPr="007D491E" w:rsidRDefault="00F02BDE" w:rsidP="00B567AA">
            <w:pPr>
              <w:rPr>
                <w:color w:val="000000"/>
              </w:rPr>
            </w:pPr>
            <w:sdt>
              <w:sdtPr>
                <w:rPr>
                  <w:color w:val="000000"/>
                </w:rPr>
                <w:id w:val="-1949307235"/>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Service/Product </w:t>
            </w:r>
          </w:p>
        </w:tc>
      </w:tr>
      <w:tr w:rsidR="00E93662" w:rsidRPr="007D491E" w14:paraId="5943BA2C" w14:textId="77777777" w:rsidTr="00B567AA">
        <w:tc>
          <w:tcPr>
            <w:tcW w:w="2127" w:type="dxa"/>
            <w:vMerge/>
            <w:vAlign w:val="center"/>
          </w:tcPr>
          <w:p w14:paraId="02AFBDBD" w14:textId="77777777" w:rsidR="00E93662" w:rsidRPr="007D491E" w:rsidRDefault="00E93662" w:rsidP="00B567AA"/>
        </w:tc>
        <w:tc>
          <w:tcPr>
            <w:tcW w:w="1984" w:type="dxa"/>
            <w:vAlign w:val="center"/>
          </w:tcPr>
          <w:p w14:paraId="2B0EBDD3" w14:textId="77777777" w:rsidR="00E93662" w:rsidRPr="007D491E" w:rsidRDefault="00E93662" w:rsidP="00B567AA">
            <w:r w:rsidRPr="007D491E">
              <w:t xml:space="preserve">Description </w:t>
            </w:r>
          </w:p>
        </w:tc>
        <w:tc>
          <w:tcPr>
            <w:tcW w:w="5528" w:type="dxa"/>
            <w:gridSpan w:val="4"/>
            <w:vAlign w:val="center"/>
          </w:tcPr>
          <w:p w14:paraId="6F950A0A" w14:textId="77777777" w:rsidR="00E93662" w:rsidRPr="003310F6" w:rsidRDefault="00E93662" w:rsidP="00B567AA">
            <w:pPr>
              <w:pStyle w:val="BulletBox"/>
              <w:numPr>
                <w:ilvl w:val="0"/>
                <w:numId w:val="0"/>
              </w:numPr>
              <w:jc w:val="both"/>
              <w:rPr>
                <w:rFonts w:ascii="Calibri" w:hAnsi="Calibri"/>
                <w:szCs w:val="22"/>
              </w:rPr>
            </w:pPr>
            <w:r w:rsidRPr="003310F6">
              <w:rPr>
                <w:rFonts w:ascii="Calibri" w:hAnsi="Calibri"/>
                <w:szCs w:val="22"/>
              </w:rPr>
              <w:t>The surveys and the interviews will be defined with the contributions of all partners lead by UOL and LU.</w:t>
            </w:r>
          </w:p>
          <w:p w14:paraId="43AF0FED" w14:textId="77777777" w:rsidR="00E93662" w:rsidRPr="003310F6" w:rsidRDefault="00E93662" w:rsidP="00B567AA">
            <w:pPr>
              <w:pStyle w:val="BulletBox"/>
              <w:numPr>
                <w:ilvl w:val="0"/>
                <w:numId w:val="0"/>
              </w:numPr>
              <w:jc w:val="both"/>
              <w:rPr>
                <w:rFonts w:ascii="Calibri" w:hAnsi="Calibri"/>
                <w:szCs w:val="22"/>
              </w:rPr>
            </w:pPr>
            <w:r w:rsidRPr="003310F6">
              <w:rPr>
                <w:rFonts w:ascii="Calibri" w:hAnsi="Calibri"/>
                <w:szCs w:val="22"/>
              </w:rPr>
              <w:t xml:space="preserve">The methodology for the data collection and analysis will be also defined and guidelines for survey dissemination and interviews implementation will be prepared for the use of all PC HEIs. </w:t>
            </w:r>
          </w:p>
          <w:p w14:paraId="2E02DF53" w14:textId="77777777" w:rsidR="00E93662" w:rsidRPr="003310F6" w:rsidRDefault="00E93662" w:rsidP="00B567AA">
            <w:pPr>
              <w:rPr>
                <w:szCs w:val="22"/>
              </w:rPr>
            </w:pPr>
          </w:p>
          <w:p w14:paraId="3F3E4007" w14:textId="77777777" w:rsidR="00E93662" w:rsidRPr="003310F6" w:rsidRDefault="00E93662" w:rsidP="00B567AA">
            <w:pPr>
              <w:rPr>
                <w:rFonts w:ascii="Calibri" w:hAnsi="Calibri"/>
                <w:szCs w:val="22"/>
              </w:rPr>
            </w:pPr>
            <w:r w:rsidRPr="003310F6">
              <w:rPr>
                <w:rFonts w:ascii="Calibri" w:hAnsi="Calibri"/>
                <w:b/>
                <w:szCs w:val="22"/>
              </w:rPr>
              <w:t>INDICATORS</w:t>
            </w:r>
            <w:r w:rsidRPr="003310F6">
              <w:rPr>
                <w:rFonts w:ascii="Calibri" w:hAnsi="Calibri"/>
                <w:szCs w:val="22"/>
              </w:rPr>
              <w:t>:</w:t>
            </w:r>
          </w:p>
          <w:p w14:paraId="522B3451" w14:textId="77777777" w:rsidR="00E93662" w:rsidRPr="003310F6" w:rsidRDefault="00E93662" w:rsidP="00B567AA">
            <w:pPr>
              <w:rPr>
                <w:rFonts w:ascii="Calibri" w:hAnsi="Calibri"/>
                <w:szCs w:val="22"/>
                <w:lang w:val="en-GB" w:eastAsia="en-GB"/>
              </w:rPr>
            </w:pPr>
            <w:r w:rsidRPr="003310F6">
              <w:rPr>
                <w:rFonts w:ascii="Calibri" w:hAnsi="Calibri"/>
                <w:szCs w:val="22"/>
                <w:lang w:val="en-GB" w:eastAsia="en-GB"/>
              </w:rPr>
              <w:t>- 1 survey document and IT infrastructure (Survey Monkey) ready</w:t>
            </w:r>
          </w:p>
          <w:p w14:paraId="5E82F738" w14:textId="77777777" w:rsidR="00E93662" w:rsidRPr="003310F6" w:rsidRDefault="00E93662" w:rsidP="00B567AA">
            <w:pPr>
              <w:rPr>
                <w:rFonts w:ascii="Calibri" w:hAnsi="Calibri"/>
                <w:szCs w:val="22"/>
                <w:lang w:val="en-GB" w:eastAsia="en-GB"/>
              </w:rPr>
            </w:pPr>
            <w:r w:rsidRPr="003310F6">
              <w:rPr>
                <w:rFonts w:ascii="Calibri" w:hAnsi="Calibri"/>
                <w:szCs w:val="22"/>
                <w:lang w:val="en-GB" w:eastAsia="en-GB"/>
              </w:rPr>
              <w:t xml:space="preserve">- 1 Interview structure, guidelines and protocol </w:t>
            </w:r>
          </w:p>
          <w:p w14:paraId="6152F97B" w14:textId="77777777" w:rsidR="00E93662" w:rsidRPr="003310F6" w:rsidRDefault="00E93662" w:rsidP="00B567AA">
            <w:pPr>
              <w:rPr>
                <w:rFonts w:ascii="Calibri" w:hAnsi="Calibri"/>
                <w:szCs w:val="22"/>
                <w:lang w:val="en-GB" w:eastAsia="en-GB"/>
              </w:rPr>
            </w:pPr>
            <w:r w:rsidRPr="003310F6">
              <w:rPr>
                <w:rFonts w:ascii="Calibri" w:hAnsi="Calibri"/>
                <w:szCs w:val="22"/>
                <w:lang w:val="en-GB" w:eastAsia="en-GB"/>
              </w:rPr>
              <w:t xml:space="preserve">- 1 Data collection and analysis </w:t>
            </w:r>
          </w:p>
          <w:p w14:paraId="4739D13B" w14:textId="77777777" w:rsidR="00E93662" w:rsidRPr="003310F6" w:rsidRDefault="00E93662" w:rsidP="00B567AA">
            <w:pPr>
              <w:pStyle w:val="BulletBox"/>
              <w:numPr>
                <w:ilvl w:val="0"/>
                <w:numId w:val="0"/>
              </w:numPr>
              <w:rPr>
                <w:rFonts w:ascii="Calibri" w:hAnsi="Calibri"/>
                <w:szCs w:val="22"/>
              </w:rPr>
            </w:pPr>
            <w:r w:rsidRPr="003310F6">
              <w:rPr>
                <w:rFonts w:ascii="Calibri" w:hAnsi="Calibri"/>
                <w:szCs w:val="22"/>
              </w:rPr>
              <w:t>- Survey/interview distributed/applied to at least 60 PC HEIs (National/Regional)</w:t>
            </w:r>
          </w:p>
          <w:p w14:paraId="101C8D58" w14:textId="77777777" w:rsidR="00E93662" w:rsidRPr="003310F6" w:rsidRDefault="00E93662" w:rsidP="00B567AA">
            <w:pPr>
              <w:pStyle w:val="BulletBox"/>
              <w:numPr>
                <w:ilvl w:val="0"/>
                <w:numId w:val="0"/>
              </w:numPr>
              <w:rPr>
                <w:rFonts w:ascii="Calibri" w:hAnsi="Calibri"/>
                <w:szCs w:val="22"/>
              </w:rPr>
            </w:pPr>
            <w:r w:rsidRPr="003310F6">
              <w:rPr>
                <w:rFonts w:ascii="Calibri" w:hAnsi="Calibri"/>
                <w:szCs w:val="22"/>
              </w:rPr>
              <w:t>- Survey/interview distributed/applied to at least 30 PC NGOs/NGOs associations</w:t>
            </w:r>
          </w:p>
          <w:p w14:paraId="32671255" w14:textId="77777777" w:rsidR="00E93662" w:rsidRPr="003310F6" w:rsidRDefault="00E93662" w:rsidP="00B567AA">
            <w:pPr>
              <w:pStyle w:val="BulletBox"/>
              <w:numPr>
                <w:ilvl w:val="0"/>
                <w:numId w:val="0"/>
              </w:numPr>
              <w:rPr>
                <w:rFonts w:ascii="Calibri" w:hAnsi="Calibri"/>
                <w:szCs w:val="22"/>
              </w:rPr>
            </w:pPr>
            <w:r w:rsidRPr="003310F6">
              <w:rPr>
                <w:rFonts w:ascii="Calibri" w:hAnsi="Calibri"/>
                <w:szCs w:val="22"/>
              </w:rPr>
              <w:t>- Survey/interview distributed/applied to at least 6 PC National/Regional NGOs associations</w:t>
            </w:r>
          </w:p>
          <w:p w14:paraId="3737048C" w14:textId="77777777" w:rsidR="00E93662" w:rsidRPr="003310F6" w:rsidRDefault="00E93662" w:rsidP="00B567AA">
            <w:pPr>
              <w:pStyle w:val="BulletBox"/>
              <w:numPr>
                <w:ilvl w:val="0"/>
                <w:numId w:val="0"/>
              </w:numPr>
              <w:rPr>
                <w:rFonts w:ascii="Calibri" w:hAnsi="Calibri"/>
                <w:szCs w:val="22"/>
              </w:rPr>
            </w:pPr>
            <w:r w:rsidRPr="003310F6">
              <w:rPr>
                <w:rFonts w:ascii="Calibri" w:hAnsi="Calibri"/>
                <w:szCs w:val="22"/>
              </w:rPr>
              <w:t>- Survey/interview distributed/applied to at least 8 staff PC National/Regional Competent Authorities</w:t>
            </w:r>
          </w:p>
          <w:p w14:paraId="54B63524" w14:textId="77777777" w:rsidR="00E93662" w:rsidRPr="003310F6" w:rsidRDefault="00E93662" w:rsidP="00B567AA">
            <w:pPr>
              <w:pStyle w:val="BulletBox"/>
              <w:numPr>
                <w:ilvl w:val="0"/>
                <w:numId w:val="0"/>
              </w:numPr>
              <w:rPr>
                <w:rFonts w:ascii="Calibri" w:hAnsi="Calibri"/>
                <w:szCs w:val="22"/>
              </w:rPr>
            </w:pPr>
            <w:r w:rsidRPr="003310F6">
              <w:rPr>
                <w:rFonts w:ascii="Calibri" w:hAnsi="Calibri"/>
                <w:szCs w:val="22"/>
              </w:rPr>
              <w:t>- Nº of electronic surveys collected: 180</w:t>
            </w:r>
          </w:p>
          <w:p w14:paraId="6D218E73" w14:textId="77777777" w:rsidR="00E93662" w:rsidRPr="003310F6" w:rsidRDefault="00E93662" w:rsidP="00B567AA">
            <w:pPr>
              <w:pStyle w:val="BulletBox"/>
              <w:numPr>
                <w:ilvl w:val="0"/>
                <w:numId w:val="0"/>
              </w:numPr>
              <w:rPr>
                <w:rFonts w:ascii="Calibri" w:hAnsi="Calibri"/>
                <w:szCs w:val="22"/>
              </w:rPr>
            </w:pPr>
            <w:r w:rsidRPr="003310F6">
              <w:rPr>
                <w:rFonts w:ascii="Calibri" w:hAnsi="Calibri"/>
                <w:szCs w:val="22"/>
              </w:rPr>
              <w:t>- Nº of interviews carried out on face-to-face basis: 40</w:t>
            </w:r>
          </w:p>
          <w:p w14:paraId="3B62D2F4" w14:textId="77777777" w:rsidR="00E93662" w:rsidRPr="007D491E" w:rsidRDefault="00E93662" w:rsidP="00B567AA">
            <w:pPr>
              <w:rPr>
                <w:szCs w:val="22"/>
              </w:rPr>
            </w:pPr>
          </w:p>
        </w:tc>
      </w:tr>
      <w:tr w:rsidR="00E93662" w:rsidRPr="007D491E" w14:paraId="0AD8142A" w14:textId="77777777" w:rsidTr="00B567AA">
        <w:trPr>
          <w:trHeight w:val="47"/>
        </w:trPr>
        <w:tc>
          <w:tcPr>
            <w:tcW w:w="2127" w:type="dxa"/>
            <w:vMerge/>
            <w:vAlign w:val="center"/>
          </w:tcPr>
          <w:p w14:paraId="164A1A88" w14:textId="77777777" w:rsidR="00E93662" w:rsidRPr="007D491E" w:rsidRDefault="00E93662" w:rsidP="00B567AA"/>
        </w:tc>
        <w:tc>
          <w:tcPr>
            <w:tcW w:w="1984" w:type="dxa"/>
            <w:vAlign w:val="center"/>
          </w:tcPr>
          <w:p w14:paraId="33E88024" w14:textId="77777777" w:rsidR="00E93662" w:rsidRPr="007D491E" w:rsidRDefault="00E93662" w:rsidP="00B567AA">
            <w:r w:rsidRPr="007D491E">
              <w:t>Due date</w:t>
            </w:r>
          </w:p>
        </w:tc>
        <w:tc>
          <w:tcPr>
            <w:tcW w:w="5528" w:type="dxa"/>
            <w:gridSpan w:val="4"/>
            <w:vAlign w:val="center"/>
          </w:tcPr>
          <w:p w14:paraId="7988A969" w14:textId="77777777" w:rsidR="00E93662" w:rsidRPr="00FD05BF" w:rsidRDefault="00E93662" w:rsidP="00B567AA">
            <w:pPr>
              <w:rPr>
                <w:rFonts w:ascii="Calibri" w:hAnsi="Calibri"/>
                <w:szCs w:val="22"/>
              </w:rPr>
            </w:pPr>
            <w:r>
              <w:rPr>
                <w:rFonts w:ascii="Calibri" w:hAnsi="Calibri"/>
                <w:szCs w:val="22"/>
              </w:rPr>
              <w:t>15</w:t>
            </w:r>
            <w:r w:rsidRPr="00FD05BF">
              <w:rPr>
                <w:rFonts w:ascii="Calibri" w:hAnsi="Calibri"/>
                <w:szCs w:val="22"/>
              </w:rPr>
              <w:t>/02/201</w:t>
            </w:r>
            <w:r>
              <w:rPr>
                <w:rFonts w:ascii="Calibri" w:hAnsi="Calibri"/>
                <w:szCs w:val="22"/>
              </w:rPr>
              <w:t>9</w:t>
            </w:r>
          </w:p>
        </w:tc>
      </w:tr>
      <w:tr w:rsidR="00E93662" w:rsidRPr="007D491E" w14:paraId="148A969F" w14:textId="77777777" w:rsidTr="00B567AA">
        <w:trPr>
          <w:trHeight w:val="404"/>
        </w:trPr>
        <w:tc>
          <w:tcPr>
            <w:tcW w:w="2127" w:type="dxa"/>
            <w:vAlign w:val="center"/>
          </w:tcPr>
          <w:p w14:paraId="1E8A3BD8" w14:textId="77777777" w:rsidR="00E93662" w:rsidRPr="007D491E" w:rsidRDefault="00E93662" w:rsidP="00B567AA"/>
        </w:tc>
        <w:tc>
          <w:tcPr>
            <w:tcW w:w="1984" w:type="dxa"/>
            <w:vAlign w:val="center"/>
          </w:tcPr>
          <w:p w14:paraId="382683DE" w14:textId="77777777" w:rsidR="00E93662" w:rsidRPr="007D491E" w:rsidRDefault="00E93662" w:rsidP="00B567AA">
            <w:r w:rsidRPr="007D491E">
              <w:t>Languages</w:t>
            </w:r>
          </w:p>
        </w:tc>
        <w:tc>
          <w:tcPr>
            <w:tcW w:w="5528" w:type="dxa"/>
            <w:gridSpan w:val="4"/>
            <w:vAlign w:val="center"/>
          </w:tcPr>
          <w:p w14:paraId="389DB08B" w14:textId="77777777" w:rsidR="00E93662" w:rsidRPr="007D491E" w:rsidRDefault="00E93662" w:rsidP="00B567AA">
            <w:pPr>
              <w:rPr>
                <w:rFonts w:ascii="Calibri" w:hAnsi="Calibri"/>
                <w:szCs w:val="22"/>
              </w:rPr>
            </w:pPr>
            <w:r w:rsidRPr="007D491E">
              <w:rPr>
                <w:rFonts w:ascii="Calibri" w:hAnsi="Calibri"/>
                <w:szCs w:val="22"/>
              </w:rPr>
              <w:t>English</w:t>
            </w:r>
            <w:r>
              <w:rPr>
                <w:rFonts w:ascii="Calibri" w:hAnsi="Calibri"/>
                <w:szCs w:val="22"/>
              </w:rPr>
              <w:t xml:space="preserve"> &amp; Arabic</w:t>
            </w:r>
          </w:p>
        </w:tc>
      </w:tr>
      <w:tr w:rsidR="00E93662" w:rsidRPr="007D491E" w14:paraId="4C4CABD9" w14:textId="77777777" w:rsidTr="00B567AA">
        <w:trPr>
          <w:trHeight w:val="482"/>
        </w:trPr>
        <w:tc>
          <w:tcPr>
            <w:tcW w:w="2127" w:type="dxa"/>
            <w:vMerge w:val="restart"/>
            <w:vAlign w:val="center"/>
          </w:tcPr>
          <w:p w14:paraId="23C1083D" w14:textId="77777777" w:rsidR="00E93662" w:rsidRPr="007D491E" w:rsidRDefault="00E93662" w:rsidP="00B567AA">
            <w:pPr>
              <w:tabs>
                <w:tab w:val="num" w:pos="2619"/>
              </w:tabs>
              <w:ind w:left="708" w:hanging="708"/>
              <w:rPr>
                <w:b/>
              </w:rPr>
            </w:pPr>
            <w:r w:rsidRPr="007D491E">
              <w:rPr>
                <w:b/>
              </w:rPr>
              <w:t>Target groups</w:t>
            </w:r>
          </w:p>
        </w:tc>
        <w:tc>
          <w:tcPr>
            <w:tcW w:w="7512" w:type="dxa"/>
            <w:gridSpan w:val="5"/>
            <w:vAlign w:val="center"/>
          </w:tcPr>
          <w:p w14:paraId="3F65C1A9" w14:textId="77777777" w:rsidR="00E93662" w:rsidRPr="007D491E" w:rsidRDefault="00F02BDE" w:rsidP="00B567AA">
            <w:sdt>
              <w:sdtPr>
                <w:rPr>
                  <w:color w:val="000000"/>
                </w:rPr>
                <w:id w:val="1500545717"/>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Teaching staff</w:t>
            </w:r>
            <w:r w:rsidR="00E93662">
              <w:t xml:space="preserve"> </w:t>
            </w:r>
          </w:p>
          <w:p w14:paraId="3DC33E65" w14:textId="77777777" w:rsidR="00E93662" w:rsidRPr="007D491E" w:rsidRDefault="00F02BDE" w:rsidP="00B567AA">
            <w:sdt>
              <w:sdtPr>
                <w:rPr>
                  <w:color w:val="000000"/>
                </w:rPr>
                <w:id w:val="-1089077548"/>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Students</w:t>
            </w:r>
            <w:r w:rsidR="00E93662">
              <w:t xml:space="preserve"> </w:t>
            </w:r>
          </w:p>
          <w:p w14:paraId="063D85E8" w14:textId="77777777" w:rsidR="00E93662" w:rsidRPr="007D491E" w:rsidRDefault="00F02BDE" w:rsidP="00B567AA">
            <w:sdt>
              <w:sdtPr>
                <w:rPr>
                  <w:color w:val="000000"/>
                </w:rPr>
                <w:id w:val="-203865062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Trainees</w:t>
            </w:r>
            <w:r w:rsidR="00E93662">
              <w:t xml:space="preserve"> </w:t>
            </w:r>
          </w:p>
          <w:p w14:paraId="0146C743" w14:textId="77777777" w:rsidR="00E93662" w:rsidRPr="007D491E" w:rsidRDefault="00F02BDE" w:rsidP="00B567AA">
            <w:sdt>
              <w:sdtPr>
                <w:rPr>
                  <w:color w:val="000000"/>
                </w:rPr>
                <w:id w:val="-341938428"/>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Administrative staff</w:t>
            </w:r>
          </w:p>
          <w:p w14:paraId="13570EBD" w14:textId="77777777" w:rsidR="00E93662" w:rsidRPr="007D491E" w:rsidRDefault="00F02BDE" w:rsidP="00B567AA">
            <w:sdt>
              <w:sdtPr>
                <w:rPr>
                  <w:color w:val="000000"/>
                </w:rPr>
                <w:id w:val="1388923351"/>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Technical staff</w:t>
            </w:r>
            <w:r w:rsidR="00E93662">
              <w:t xml:space="preserve"> </w:t>
            </w:r>
          </w:p>
          <w:p w14:paraId="0DDD2163" w14:textId="77777777" w:rsidR="00E93662" w:rsidRPr="007D491E" w:rsidRDefault="00F02BDE" w:rsidP="00B567AA">
            <w:sdt>
              <w:sdtPr>
                <w:rPr>
                  <w:color w:val="000000"/>
                </w:rPr>
                <w:id w:val="39001378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Librarians</w:t>
            </w:r>
            <w:r w:rsidR="00E93662">
              <w:t xml:space="preserve"> </w:t>
            </w:r>
          </w:p>
          <w:p w14:paraId="77567ED5" w14:textId="77777777" w:rsidR="00E93662" w:rsidRPr="007D491E" w:rsidRDefault="00F02BDE" w:rsidP="00B567AA">
            <w:sdt>
              <w:sdtPr>
                <w:rPr>
                  <w:color w:val="000000"/>
                </w:rPr>
                <w:id w:val="289714153"/>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Other</w:t>
            </w:r>
          </w:p>
        </w:tc>
      </w:tr>
      <w:tr w:rsidR="00E93662" w:rsidRPr="007D491E" w14:paraId="4B7F8BFB" w14:textId="77777777" w:rsidTr="00B567AA">
        <w:trPr>
          <w:trHeight w:val="482"/>
        </w:trPr>
        <w:tc>
          <w:tcPr>
            <w:tcW w:w="2127" w:type="dxa"/>
            <w:vMerge/>
            <w:vAlign w:val="center"/>
          </w:tcPr>
          <w:p w14:paraId="34698CCF" w14:textId="77777777" w:rsidR="00E93662" w:rsidRPr="007D491E" w:rsidRDefault="00E93662" w:rsidP="00B567AA"/>
        </w:tc>
        <w:tc>
          <w:tcPr>
            <w:tcW w:w="7512" w:type="dxa"/>
            <w:gridSpan w:val="5"/>
            <w:tcBorders>
              <w:bottom w:val="single" w:sz="4" w:space="0" w:color="auto"/>
            </w:tcBorders>
            <w:vAlign w:val="center"/>
          </w:tcPr>
          <w:p w14:paraId="504BA708"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HEIs high level management</w:t>
            </w:r>
          </w:p>
          <w:p w14:paraId="0153C2D7"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HEIs teaching staff</w:t>
            </w:r>
          </w:p>
          <w:p w14:paraId="056658EC"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HEIs administrative</w:t>
            </w:r>
          </w:p>
          <w:p w14:paraId="426E0CA8"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students</w:t>
            </w:r>
          </w:p>
          <w:p w14:paraId="12E873D7"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NGOs management</w:t>
            </w:r>
          </w:p>
          <w:p w14:paraId="7AB0BB6B"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NGOs employees</w:t>
            </w:r>
          </w:p>
          <w:p w14:paraId="6913008A"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National/Regional NGOs associations dealing with refugees</w:t>
            </w:r>
          </w:p>
          <w:p w14:paraId="190893F7"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Additional PC HEIs not included in the consortium</w:t>
            </w:r>
          </w:p>
          <w:p w14:paraId="7921186F" w14:textId="77777777" w:rsidR="00E93662" w:rsidRPr="0033345E" w:rsidRDefault="00E93662" w:rsidP="00747865">
            <w:pPr>
              <w:pStyle w:val="ListParagraph"/>
              <w:numPr>
                <w:ilvl w:val="0"/>
                <w:numId w:val="15"/>
              </w:numPr>
              <w:contextualSpacing/>
              <w:rPr>
                <w:rFonts w:ascii="Calibri" w:hAnsi="Calibri"/>
                <w:sz w:val="22"/>
                <w:szCs w:val="22"/>
              </w:rPr>
            </w:pPr>
            <w:r w:rsidRPr="0033345E">
              <w:rPr>
                <w:rFonts w:ascii="Calibri" w:hAnsi="Calibri"/>
                <w:sz w:val="22"/>
                <w:szCs w:val="22"/>
              </w:rPr>
              <w:t>PC National competent authorities</w:t>
            </w:r>
          </w:p>
          <w:p w14:paraId="05B352E3" w14:textId="77777777" w:rsidR="00E93662" w:rsidRPr="00477675" w:rsidRDefault="00E93662" w:rsidP="00747865">
            <w:pPr>
              <w:pStyle w:val="ListParagraph"/>
              <w:numPr>
                <w:ilvl w:val="0"/>
                <w:numId w:val="15"/>
              </w:numPr>
              <w:contextualSpacing/>
              <w:rPr>
                <w:rFonts w:ascii="Calibri" w:hAnsi="Calibri"/>
              </w:rPr>
            </w:pPr>
            <w:r w:rsidRPr="0033345E">
              <w:rPr>
                <w:rFonts w:ascii="Calibri" w:hAnsi="Calibri"/>
                <w:sz w:val="22"/>
                <w:szCs w:val="22"/>
              </w:rPr>
              <w:t>PCs Regional competent authorities</w:t>
            </w:r>
          </w:p>
        </w:tc>
      </w:tr>
      <w:tr w:rsidR="00E93662" w:rsidRPr="007D491E" w14:paraId="63AE60CE" w14:textId="77777777" w:rsidTr="00B567AA">
        <w:trPr>
          <w:trHeight w:val="698"/>
        </w:trPr>
        <w:tc>
          <w:tcPr>
            <w:tcW w:w="2127" w:type="dxa"/>
            <w:tcBorders>
              <w:right w:val="single" w:sz="4" w:space="0" w:color="auto"/>
            </w:tcBorders>
            <w:vAlign w:val="center"/>
          </w:tcPr>
          <w:p w14:paraId="7729FAE4" w14:textId="77777777" w:rsidR="00E93662" w:rsidRPr="007D491E" w:rsidRDefault="00E93662" w:rsidP="00B567AA">
            <w:pPr>
              <w:rPr>
                <w:b/>
              </w:rPr>
            </w:pPr>
            <w:r w:rsidRPr="007D491E">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208AED73" w14:textId="77777777" w:rsidR="00E93662" w:rsidRPr="007D491E" w:rsidRDefault="00F02BDE" w:rsidP="00B567AA">
            <w:sdt>
              <w:sdtPr>
                <w:rPr>
                  <w:color w:val="000000"/>
                </w:rPr>
                <w:id w:val="-366142350"/>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 xml:space="preserve">Department / Faculty </w:t>
            </w:r>
          </w:p>
          <w:p w14:paraId="0CC4088E" w14:textId="77777777" w:rsidR="00E93662" w:rsidRPr="007D491E" w:rsidRDefault="00F02BDE" w:rsidP="00B567AA">
            <w:sdt>
              <w:sdtPr>
                <w:rPr>
                  <w:color w:val="000000"/>
                </w:rPr>
                <w:id w:val="-1969658178"/>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Institution</w:t>
            </w:r>
          </w:p>
        </w:tc>
        <w:tc>
          <w:tcPr>
            <w:tcW w:w="2504" w:type="dxa"/>
            <w:gridSpan w:val="2"/>
            <w:tcBorders>
              <w:top w:val="single" w:sz="4" w:space="0" w:color="auto"/>
              <w:left w:val="nil"/>
              <w:bottom w:val="single" w:sz="4" w:space="0" w:color="auto"/>
              <w:right w:val="nil"/>
            </w:tcBorders>
            <w:vAlign w:val="center"/>
          </w:tcPr>
          <w:p w14:paraId="5788F6C4" w14:textId="77777777" w:rsidR="00E93662" w:rsidRPr="007D491E" w:rsidRDefault="00F02BDE" w:rsidP="00B567AA">
            <w:sdt>
              <w:sdtPr>
                <w:rPr>
                  <w:color w:val="000000"/>
                </w:rPr>
                <w:id w:val="-316736327"/>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Local</w:t>
            </w:r>
          </w:p>
          <w:p w14:paraId="3C6FAC79" w14:textId="77777777" w:rsidR="00E93662" w:rsidRPr="007D491E" w:rsidRDefault="00F02BDE" w:rsidP="00B567AA">
            <w:sdt>
              <w:sdtPr>
                <w:rPr>
                  <w:color w:val="000000"/>
                </w:rPr>
                <w:id w:val="-1553609998"/>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Regional</w:t>
            </w:r>
          </w:p>
        </w:tc>
        <w:tc>
          <w:tcPr>
            <w:tcW w:w="2504" w:type="dxa"/>
            <w:tcBorders>
              <w:top w:val="single" w:sz="4" w:space="0" w:color="auto"/>
              <w:left w:val="nil"/>
              <w:bottom w:val="single" w:sz="4" w:space="0" w:color="auto"/>
              <w:right w:val="single" w:sz="4" w:space="0" w:color="auto"/>
            </w:tcBorders>
            <w:vAlign w:val="center"/>
          </w:tcPr>
          <w:p w14:paraId="23386DAF" w14:textId="77777777" w:rsidR="00E93662" w:rsidRPr="007D491E" w:rsidRDefault="00F02BDE" w:rsidP="00B567AA">
            <w:sdt>
              <w:sdtPr>
                <w:rPr>
                  <w:color w:val="000000"/>
                </w:rPr>
                <w:id w:val="297891816"/>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w:t>
            </w:r>
            <w:r w:rsidR="00E93662" w:rsidRPr="007D491E">
              <w:t>National</w:t>
            </w:r>
          </w:p>
          <w:p w14:paraId="46D4903D" w14:textId="77777777" w:rsidR="00E93662" w:rsidRPr="007D491E" w:rsidRDefault="00F02BDE" w:rsidP="00B567AA">
            <w:sdt>
              <w:sdtPr>
                <w:rPr>
                  <w:color w:val="000000"/>
                </w:rPr>
                <w:id w:val="1621113324"/>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International</w:t>
            </w:r>
          </w:p>
        </w:tc>
      </w:tr>
    </w:tbl>
    <w:p w14:paraId="33C4A736" w14:textId="77777777" w:rsidR="00E93662" w:rsidRPr="007D491E" w:rsidRDefault="00E93662" w:rsidP="00E93662"/>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E93662" w:rsidRPr="007D491E" w14:paraId="3A96CCC2" w14:textId="77777777" w:rsidTr="00B567AA">
        <w:tc>
          <w:tcPr>
            <w:tcW w:w="2127" w:type="dxa"/>
            <w:vMerge w:val="restart"/>
            <w:vAlign w:val="center"/>
          </w:tcPr>
          <w:p w14:paraId="1A4F9D6F" w14:textId="77777777" w:rsidR="00E93662" w:rsidRPr="007D491E" w:rsidRDefault="00E93662" w:rsidP="00B567AA">
            <w:pPr>
              <w:rPr>
                <w:b/>
              </w:rPr>
            </w:pPr>
            <w:r w:rsidRPr="007D491E">
              <w:rPr>
                <w:b/>
              </w:rPr>
              <w:t>Expected Deliverable/Results/</w:t>
            </w:r>
          </w:p>
          <w:p w14:paraId="7B57647E" w14:textId="77777777" w:rsidR="00E93662" w:rsidRPr="007D491E" w:rsidRDefault="00E93662" w:rsidP="00B567AA">
            <w:r w:rsidRPr="007D491E">
              <w:rPr>
                <w:b/>
              </w:rPr>
              <w:t>Outcomes</w:t>
            </w:r>
          </w:p>
        </w:tc>
        <w:tc>
          <w:tcPr>
            <w:tcW w:w="1984" w:type="dxa"/>
            <w:vAlign w:val="center"/>
          </w:tcPr>
          <w:p w14:paraId="62B72650" w14:textId="77777777" w:rsidR="00E93662" w:rsidRPr="007D491E" w:rsidRDefault="00E93662" w:rsidP="00B567AA">
            <w:r w:rsidRPr="007D491E">
              <w:t>Work Package and Outcome ref.nr</w:t>
            </w:r>
          </w:p>
        </w:tc>
        <w:tc>
          <w:tcPr>
            <w:tcW w:w="5528" w:type="dxa"/>
            <w:gridSpan w:val="4"/>
            <w:vAlign w:val="center"/>
          </w:tcPr>
          <w:p w14:paraId="2745C4AC" w14:textId="77777777" w:rsidR="00E93662" w:rsidRPr="00FD05BF" w:rsidRDefault="00E93662" w:rsidP="00B567AA">
            <w:pPr>
              <w:rPr>
                <w:rFonts w:ascii="Calibri" w:hAnsi="Calibri"/>
                <w:b/>
              </w:rPr>
            </w:pPr>
            <w:r w:rsidRPr="00FD05BF">
              <w:rPr>
                <w:rFonts w:ascii="Calibri" w:hAnsi="Calibri"/>
                <w:b/>
              </w:rPr>
              <w:t>D2.3.1</w:t>
            </w:r>
          </w:p>
        </w:tc>
      </w:tr>
      <w:tr w:rsidR="00E93662" w:rsidRPr="007D491E" w14:paraId="03501332" w14:textId="77777777" w:rsidTr="00B567AA">
        <w:tc>
          <w:tcPr>
            <w:tcW w:w="2127" w:type="dxa"/>
            <w:vMerge/>
            <w:vAlign w:val="center"/>
          </w:tcPr>
          <w:p w14:paraId="4639F2E3" w14:textId="77777777" w:rsidR="00E93662" w:rsidRPr="007D491E" w:rsidRDefault="00E93662" w:rsidP="00B567AA"/>
        </w:tc>
        <w:tc>
          <w:tcPr>
            <w:tcW w:w="1984" w:type="dxa"/>
            <w:vAlign w:val="center"/>
          </w:tcPr>
          <w:p w14:paraId="3827C216" w14:textId="77777777" w:rsidR="00E93662" w:rsidRPr="007D491E" w:rsidRDefault="00E93662" w:rsidP="00B567AA">
            <w:r w:rsidRPr="007D491E">
              <w:t>Title</w:t>
            </w:r>
          </w:p>
        </w:tc>
        <w:tc>
          <w:tcPr>
            <w:tcW w:w="5528" w:type="dxa"/>
            <w:gridSpan w:val="4"/>
            <w:vAlign w:val="center"/>
          </w:tcPr>
          <w:p w14:paraId="684D94BD" w14:textId="77777777" w:rsidR="00E93662" w:rsidRPr="007D491E" w:rsidRDefault="00E93662" w:rsidP="00B567AA">
            <w:pPr>
              <w:rPr>
                <w:szCs w:val="22"/>
              </w:rPr>
            </w:pPr>
            <w:r w:rsidRPr="007D491E">
              <w:rPr>
                <w:rFonts w:ascii="Calibri" w:hAnsi="Calibri"/>
                <w:b/>
                <w:i/>
                <w:szCs w:val="22"/>
              </w:rPr>
              <w:t>“Syrian and Lebanese study programme offer in sustainable NGOs management and NGOs management status quo in Syria and Lebanon</w:t>
            </w:r>
            <w:r w:rsidRPr="007D491E">
              <w:rPr>
                <w:rFonts w:ascii="Calibri" w:hAnsi="Calibri"/>
                <w:i/>
                <w:szCs w:val="22"/>
              </w:rPr>
              <w:t>”</w:t>
            </w:r>
          </w:p>
        </w:tc>
      </w:tr>
      <w:tr w:rsidR="00E93662" w:rsidRPr="007D491E" w14:paraId="6CE1C273" w14:textId="77777777" w:rsidTr="00B567AA">
        <w:trPr>
          <w:trHeight w:val="472"/>
        </w:trPr>
        <w:tc>
          <w:tcPr>
            <w:tcW w:w="2127" w:type="dxa"/>
            <w:vMerge/>
            <w:vAlign w:val="center"/>
          </w:tcPr>
          <w:p w14:paraId="31FD144C" w14:textId="77777777" w:rsidR="00E93662" w:rsidRPr="007D491E" w:rsidRDefault="00E93662" w:rsidP="00B567AA"/>
        </w:tc>
        <w:tc>
          <w:tcPr>
            <w:tcW w:w="1984" w:type="dxa"/>
            <w:vAlign w:val="center"/>
          </w:tcPr>
          <w:p w14:paraId="550064C1" w14:textId="77777777" w:rsidR="00E93662" w:rsidRPr="007D491E" w:rsidRDefault="00E93662" w:rsidP="00B567AA">
            <w:r w:rsidRPr="007D491E">
              <w:t>Type</w:t>
            </w:r>
          </w:p>
        </w:tc>
        <w:tc>
          <w:tcPr>
            <w:tcW w:w="2764" w:type="dxa"/>
            <w:gridSpan w:val="2"/>
            <w:vAlign w:val="center"/>
          </w:tcPr>
          <w:p w14:paraId="0B2612FD" w14:textId="77777777" w:rsidR="00E93662" w:rsidRPr="007D491E" w:rsidRDefault="00F02BDE" w:rsidP="00B567AA">
            <w:pPr>
              <w:rPr>
                <w:color w:val="000000"/>
              </w:rPr>
            </w:pPr>
            <w:sdt>
              <w:sdtPr>
                <w:rPr>
                  <w:color w:val="000000"/>
                </w:rPr>
                <w:id w:val="-1715734650"/>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Teaching material</w:t>
            </w:r>
          </w:p>
          <w:p w14:paraId="4EB32357" w14:textId="77777777" w:rsidR="00E93662" w:rsidRPr="007D491E" w:rsidRDefault="00F02BDE" w:rsidP="00B567AA">
            <w:pPr>
              <w:rPr>
                <w:color w:val="000000"/>
              </w:rPr>
            </w:pPr>
            <w:sdt>
              <w:sdtPr>
                <w:rPr>
                  <w:color w:val="000000"/>
                </w:rPr>
                <w:id w:val="1356921002"/>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Learning material</w:t>
            </w:r>
          </w:p>
          <w:p w14:paraId="495F999F" w14:textId="77777777" w:rsidR="00E93662" w:rsidRPr="007D491E" w:rsidRDefault="00F02BDE" w:rsidP="00B567AA">
            <w:pPr>
              <w:rPr>
                <w:color w:val="000000"/>
              </w:rPr>
            </w:pPr>
            <w:sdt>
              <w:sdtPr>
                <w:rPr>
                  <w:color w:val="000000"/>
                </w:rPr>
                <w:id w:val="151646373"/>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Training material</w:t>
            </w:r>
          </w:p>
        </w:tc>
        <w:tc>
          <w:tcPr>
            <w:tcW w:w="2764" w:type="dxa"/>
            <w:gridSpan w:val="2"/>
            <w:vAlign w:val="center"/>
          </w:tcPr>
          <w:p w14:paraId="73953A81" w14:textId="77777777" w:rsidR="00E93662" w:rsidRPr="007D491E" w:rsidRDefault="00F02BDE" w:rsidP="00B567AA">
            <w:pPr>
              <w:rPr>
                <w:color w:val="000000"/>
              </w:rPr>
            </w:pPr>
            <w:sdt>
              <w:sdtPr>
                <w:rPr>
                  <w:color w:val="000000"/>
                </w:rPr>
                <w:id w:val="1484741114"/>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Event</w:t>
            </w:r>
          </w:p>
          <w:p w14:paraId="3EF26D96" w14:textId="77777777" w:rsidR="00E93662" w:rsidRPr="007D491E" w:rsidRDefault="00F02BDE" w:rsidP="00B567AA">
            <w:pPr>
              <w:rPr>
                <w:color w:val="000000"/>
              </w:rPr>
            </w:pPr>
            <w:sdt>
              <w:sdtPr>
                <w:rPr>
                  <w:color w:val="000000"/>
                </w:rPr>
                <w:id w:val="537244241"/>
                <w14:checkbox>
                  <w14:checked w14:val="1"/>
                  <w14:checkedState w14:val="2612" w14:font="MS Gothic"/>
                  <w14:uncheckedState w14:val="2610" w14:font="MS Gothic"/>
                </w14:checkbox>
              </w:sdtPr>
              <w:sdtEndPr/>
              <w:sdtContent>
                <w:r w:rsidR="00E93662" w:rsidRPr="007D491E">
                  <w:rPr>
                    <w:rFonts w:ascii="MS Gothic" w:eastAsia="MS Gothic" w:hAnsi="MS Gothic" w:hint="eastAsia"/>
                    <w:color w:val="000000"/>
                  </w:rPr>
                  <w:t>☒</w:t>
                </w:r>
              </w:sdtContent>
            </w:sdt>
            <w:r w:rsidR="00E93662" w:rsidRPr="007D491E">
              <w:rPr>
                <w:color w:val="000000"/>
              </w:rPr>
              <w:t xml:space="preserve"> Report </w:t>
            </w:r>
          </w:p>
          <w:p w14:paraId="7562DDBE" w14:textId="77777777" w:rsidR="00E93662" w:rsidRPr="007D491E" w:rsidRDefault="00F02BDE" w:rsidP="00B567AA">
            <w:pPr>
              <w:rPr>
                <w:color w:val="000000"/>
              </w:rPr>
            </w:pPr>
            <w:sdt>
              <w:sdtPr>
                <w:rPr>
                  <w:color w:val="000000"/>
                </w:rPr>
                <w:id w:val="962841909"/>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Service/Product </w:t>
            </w:r>
          </w:p>
        </w:tc>
      </w:tr>
      <w:tr w:rsidR="00E93662" w:rsidRPr="007D491E" w14:paraId="39077904" w14:textId="77777777" w:rsidTr="00B567AA">
        <w:tc>
          <w:tcPr>
            <w:tcW w:w="2127" w:type="dxa"/>
            <w:vMerge/>
            <w:vAlign w:val="center"/>
          </w:tcPr>
          <w:p w14:paraId="2BED9C81" w14:textId="77777777" w:rsidR="00E93662" w:rsidRPr="007D491E" w:rsidRDefault="00E93662" w:rsidP="00B567AA"/>
        </w:tc>
        <w:tc>
          <w:tcPr>
            <w:tcW w:w="1984" w:type="dxa"/>
            <w:vAlign w:val="center"/>
          </w:tcPr>
          <w:p w14:paraId="5599DBE6" w14:textId="77777777" w:rsidR="00E93662" w:rsidRPr="007D491E" w:rsidRDefault="00E93662" w:rsidP="00B567AA">
            <w:r w:rsidRPr="007D491E">
              <w:t xml:space="preserve">Description </w:t>
            </w:r>
          </w:p>
        </w:tc>
        <w:tc>
          <w:tcPr>
            <w:tcW w:w="5528" w:type="dxa"/>
            <w:gridSpan w:val="4"/>
            <w:vAlign w:val="center"/>
          </w:tcPr>
          <w:p w14:paraId="0A95FAFF" w14:textId="77777777" w:rsidR="00E93662" w:rsidRPr="00223215" w:rsidRDefault="00E93662" w:rsidP="00B567AA">
            <w:pPr>
              <w:widowControl w:val="0"/>
              <w:autoSpaceDE w:val="0"/>
              <w:autoSpaceDN w:val="0"/>
              <w:adjustRightInd w:val="0"/>
              <w:jc w:val="both"/>
              <w:rPr>
                <w:rFonts w:ascii="Calibri" w:hAnsi="Calibri"/>
                <w:i/>
                <w:szCs w:val="22"/>
              </w:rPr>
            </w:pPr>
            <w:r w:rsidRPr="00223215">
              <w:rPr>
                <w:rFonts w:ascii="Calibri" w:eastAsiaTheme="minorEastAsia" w:hAnsi="Calibri" w:cs="Calibri"/>
                <w:szCs w:val="22"/>
              </w:rPr>
              <w:t>The in-depth needs analysis report titled:</w:t>
            </w:r>
            <w:r w:rsidRPr="00223215">
              <w:rPr>
                <w:rFonts w:ascii="Calibri" w:hAnsi="Calibri"/>
                <w:b/>
                <w:i/>
                <w:szCs w:val="22"/>
              </w:rPr>
              <w:t xml:space="preserve"> “Syrian and Lebanese study programme offer in sustainable NGOs management and NGOs management status quo in Syria and Lebanon</w:t>
            </w:r>
            <w:r w:rsidRPr="00223215">
              <w:rPr>
                <w:rFonts w:ascii="Calibri" w:hAnsi="Calibri"/>
                <w:i/>
                <w:szCs w:val="22"/>
              </w:rPr>
              <w:t xml:space="preserve">” </w:t>
            </w:r>
            <w:r w:rsidRPr="00223215">
              <w:rPr>
                <w:rFonts w:ascii="Calibri" w:hAnsi="Calibri"/>
                <w:szCs w:val="22"/>
              </w:rPr>
              <w:t>will have a twofold perspective:</w:t>
            </w:r>
          </w:p>
          <w:p w14:paraId="36CAC674" w14:textId="77777777" w:rsidR="00E93662" w:rsidRPr="00223215" w:rsidRDefault="00E93662" w:rsidP="00747865">
            <w:pPr>
              <w:pStyle w:val="ListParagraph"/>
              <w:widowControl w:val="0"/>
              <w:numPr>
                <w:ilvl w:val="0"/>
                <w:numId w:val="17"/>
              </w:numPr>
              <w:autoSpaceDE w:val="0"/>
              <w:autoSpaceDN w:val="0"/>
              <w:adjustRightInd w:val="0"/>
              <w:ind w:left="459" w:right="175"/>
              <w:contextualSpacing/>
              <w:jc w:val="both"/>
              <w:rPr>
                <w:rFonts w:ascii="Calibri" w:eastAsiaTheme="minorEastAsia" w:hAnsi="Calibri" w:cs="Calibri"/>
                <w:sz w:val="22"/>
                <w:szCs w:val="22"/>
              </w:rPr>
            </w:pPr>
            <w:r w:rsidRPr="00223215">
              <w:rPr>
                <w:rFonts w:ascii="Calibri" w:hAnsi="Calibri"/>
                <w:sz w:val="22"/>
                <w:szCs w:val="22"/>
              </w:rPr>
              <w:t xml:space="preserve">NGO management study offer at HE level: </w:t>
            </w:r>
          </w:p>
          <w:p w14:paraId="1C2C245D" w14:textId="77777777" w:rsidR="00E93662" w:rsidRPr="00223215" w:rsidRDefault="00E93662" w:rsidP="00747865">
            <w:pPr>
              <w:pStyle w:val="ListParagraph"/>
              <w:widowControl w:val="0"/>
              <w:numPr>
                <w:ilvl w:val="0"/>
                <w:numId w:val="17"/>
              </w:numPr>
              <w:autoSpaceDE w:val="0"/>
              <w:autoSpaceDN w:val="0"/>
              <w:adjustRightInd w:val="0"/>
              <w:ind w:left="459" w:right="175"/>
              <w:contextualSpacing/>
              <w:jc w:val="both"/>
              <w:rPr>
                <w:rFonts w:ascii="Calibri" w:eastAsiaTheme="minorEastAsia" w:hAnsi="Calibri" w:cs="Calibri"/>
                <w:sz w:val="22"/>
                <w:szCs w:val="22"/>
              </w:rPr>
            </w:pPr>
            <w:r w:rsidRPr="00223215">
              <w:rPr>
                <w:rFonts w:ascii="Calibri" w:eastAsiaTheme="minorEastAsia" w:hAnsi="Calibri" w:cs="Calibri"/>
                <w:bCs/>
                <w:iCs/>
                <w:sz w:val="22"/>
                <w:szCs w:val="22"/>
              </w:rPr>
              <w:t>NGOs management status quo in Syria and Lebanon</w:t>
            </w:r>
          </w:p>
          <w:p w14:paraId="647BBD8E" w14:textId="77777777" w:rsidR="00E93662" w:rsidRPr="00223215" w:rsidRDefault="00E93662" w:rsidP="00B567AA">
            <w:pPr>
              <w:pStyle w:val="ListParagraph"/>
              <w:widowControl w:val="0"/>
              <w:autoSpaceDE w:val="0"/>
              <w:autoSpaceDN w:val="0"/>
              <w:adjustRightInd w:val="0"/>
              <w:ind w:left="459" w:right="175"/>
              <w:contextualSpacing/>
              <w:jc w:val="both"/>
              <w:rPr>
                <w:rFonts w:ascii="Calibri" w:eastAsiaTheme="minorEastAsia" w:hAnsi="Calibri" w:cs="Calibri"/>
                <w:sz w:val="22"/>
                <w:szCs w:val="22"/>
              </w:rPr>
            </w:pPr>
          </w:p>
          <w:p w14:paraId="7A23CC25" w14:textId="77777777" w:rsidR="00E93662" w:rsidRPr="00223215" w:rsidRDefault="00E93662" w:rsidP="00B567AA">
            <w:pPr>
              <w:widowControl w:val="0"/>
              <w:autoSpaceDE w:val="0"/>
              <w:autoSpaceDN w:val="0"/>
              <w:adjustRightInd w:val="0"/>
              <w:ind w:right="175"/>
              <w:contextualSpacing/>
              <w:jc w:val="both"/>
              <w:rPr>
                <w:rFonts w:ascii="Calibri" w:eastAsiaTheme="minorEastAsia" w:hAnsi="Calibri" w:cs="Calibri"/>
                <w:b/>
                <w:szCs w:val="22"/>
              </w:rPr>
            </w:pPr>
            <w:r w:rsidRPr="00223215">
              <w:rPr>
                <w:rFonts w:ascii="Calibri" w:eastAsiaTheme="minorEastAsia" w:hAnsi="Calibri" w:cs="Calibri"/>
                <w:b/>
                <w:szCs w:val="22"/>
              </w:rPr>
              <w:t>INDICATORS:</w:t>
            </w:r>
          </w:p>
          <w:p w14:paraId="4A5BA64B" w14:textId="77777777" w:rsidR="00E93662" w:rsidRPr="001D79BA" w:rsidRDefault="00E93662" w:rsidP="00B567AA">
            <w:pPr>
              <w:widowControl w:val="0"/>
              <w:autoSpaceDE w:val="0"/>
              <w:autoSpaceDN w:val="0"/>
              <w:adjustRightInd w:val="0"/>
              <w:ind w:right="175"/>
              <w:contextualSpacing/>
              <w:jc w:val="both"/>
              <w:rPr>
                <w:rFonts w:ascii="Calibri" w:eastAsiaTheme="minorEastAsia" w:hAnsi="Calibri" w:cs="Calibri"/>
                <w:szCs w:val="22"/>
              </w:rPr>
            </w:pPr>
            <w:r w:rsidRPr="00223215">
              <w:rPr>
                <w:rFonts w:ascii="Calibri" w:eastAsiaTheme="minorEastAsia" w:hAnsi="Calibri" w:cs="Calibri"/>
                <w:szCs w:val="22"/>
              </w:rPr>
              <w:t>1 joint report translated and disseminated</w:t>
            </w:r>
          </w:p>
        </w:tc>
      </w:tr>
      <w:tr w:rsidR="00E93662" w:rsidRPr="007D491E" w14:paraId="49EC57AF" w14:textId="77777777" w:rsidTr="00B567AA">
        <w:trPr>
          <w:trHeight w:val="47"/>
        </w:trPr>
        <w:tc>
          <w:tcPr>
            <w:tcW w:w="2127" w:type="dxa"/>
            <w:vMerge/>
            <w:vAlign w:val="center"/>
          </w:tcPr>
          <w:p w14:paraId="6EBA6C43" w14:textId="77777777" w:rsidR="00E93662" w:rsidRPr="007D491E" w:rsidRDefault="00E93662" w:rsidP="00B567AA"/>
        </w:tc>
        <w:tc>
          <w:tcPr>
            <w:tcW w:w="1984" w:type="dxa"/>
            <w:vAlign w:val="center"/>
          </w:tcPr>
          <w:p w14:paraId="00D83011" w14:textId="77777777" w:rsidR="00E93662" w:rsidRPr="007D491E" w:rsidRDefault="00E93662" w:rsidP="00B567AA">
            <w:r w:rsidRPr="007D491E">
              <w:t>Due date</w:t>
            </w:r>
          </w:p>
        </w:tc>
        <w:tc>
          <w:tcPr>
            <w:tcW w:w="5528" w:type="dxa"/>
            <w:gridSpan w:val="4"/>
            <w:vAlign w:val="center"/>
          </w:tcPr>
          <w:p w14:paraId="00B8BB0B" w14:textId="77777777" w:rsidR="00E93662" w:rsidRPr="00FD05BF" w:rsidRDefault="00E93662" w:rsidP="00B567AA">
            <w:pPr>
              <w:rPr>
                <w:rFonts w:ascii="Calibri" w:hAnsi="Calibri"/>
                <w:szCs w:val="22"/>
              </w:rPr>
            </w:pPr>
            <w:r w:rsidRPr="00FD05BF">
              <w:rPr>
                <w:rFonts w:ascii="Calibri" w:hAnsi="Calibri"/>
                <w:szCs w:val="22"/>
              </w:rPr>
              <w:t>30/03/201</w:t>
            </w:r>
            <w:r>
              <w:rPr>
                <w:rFonts w:ascii="Calibri" w:hAnsi="Calibri"/>
                <w:szCs w:val="22"/>
              </w:rPr>
              <w:t>9</w:t>
            </w:r>
          </w:p>
        </w:tc>
      </w:tr>
      <w:tr w:rsidR="00E93662" w:rsidRPr="007D491E" w14:paraId="23834007" w14:textId="77777777" w:rsidTr="00B567AA">
        <w:trPr>
          <w:trHeight w:val="404"/>
        </w:trPr>
        <w:tc>
          <w:tcPr>
            <w:tcW w:w="2127" w:type="dxa"/>
            <w:vAlign w:val="center"/>
          </w:tcPr>
          <w:p w14:paraId="0AECACE1" w14:textId="77777777" w:rsidR="00E93662" w:rsidRPr="007D491E" w:rsidRDefault="00E93662" w:rsidP="00B567AA"/>
        </w:tc>
        <w:tc>
          <w:tcPr>
            <w:tcW w:w="1984" w:type="dxa"/>
            <w:vAlign w:val="center"/>
          </w:tcPr>
          <w:p w14:paraId="34B0E5DE" w14:textId="77777777" w:rsidR="00E93662" w:rsidRPr="007D491E" w:rsidRDefault="00E93662" w:rsidP="00B567AA">
            <w:r w:rsidRPr="007D491E">
              <w:t>Languages</w:t>
            </w:r>
          </w:p>
        </w:tc>
        <w:tc>
          <w:tcPr>
            <w:tcW w:w="5528" w:type="dxa"/>
            <w:gridSpan w:val="4"/>
            <w:vAlign w:val="center"/>
          </w:tcPr>
          <w:p w14:paraId="016F3CFC" w14:textId="77777777" w:rsidR="00E93662" w:rsidRPr="007D491E" w:rsidRDefault="00E93662" w:rsidP="00B567AA">
            <w:pPr>
              <w:rPr>
                <w:szCs w:val="22"/>
              </w:rPr>
            </w:pPr>
            <w:r w:rsidRPr="007253EE">
              <w:rPr>
                <w:rFonts w:ascii="Calibri" w:eastAsiaTheme="minorEastAsia" w:hAnsi="Calibri" w:cs="Calibri"/>
                <w:szCs w:val="22"/>
              </w:rPr>
              <w:t xml:space="preserve">English &amp; </w:t>
            </w:r>
            <w:r w:rsidRPr="007E6402">
              <w:rPr>
                <w:rFonts w:ascii="Calibri" w:eastAsiaTheme="minorEastAsia" w:hAnsi="Calibri" w:cs="Calibri"/>
                <w:szCs w:val="22"/>
              </w:rPr>
              <w:t>Arabic</w:t>
            </w:r>
          </w:p>
        </w:tc>
      </w:tr>
      <w:tr w:rsidR="00E93662" w:rsidRPr="007D491E" w14:paraId="543D4BCB" w14:textId="77777777" w:rsidTr="00B567AA">
        <w:trPr>
          <w:trHeight w:val="482"/>
        </w:trPr>
        <w:tc>
          <w:tcPr>
            <w:tcW w:w="2127" w:type="dxa"/>
            <w:vMerge w:val="restart"/>
            <w:vAlign w:val="center"/>
          </w:tcPr>
          <w:p w14:paraId="7D3C1406" w14:textId="77777777" w:rsidR="00E93662" w:rsidRPr="007D491E" w:rsidRDefault="00E93662" w:rsidP="00B567AA">
            <w:pPr>
              <w:tabs>
                <w:tab w:val="num" w:pos="2619"/>
              </w:tabs>
              <w:ind w:left="708" w:hanging="708"/>
              <w:rPr>
                <w:b/>
              </w:rPr>
            </w:pPr>
            <w:r w:rsidRPr="007D491E">
              <w:rPr>
                <w:b/>
              </w:rPr>
              <w:t>Target groups</w:t>
            </w:r>
          </w:p>
        </w:tc>
        <w:tc>
          <w:tcPr>
            <w:tcW w:w="7512" w:type="dxa"/>
            <w:gridSpan w:val="5"/>
            <w:vAlign w:val="center"/>
          </w:tcPr>
          <w:p w14:paraId="04D91A77" w14:textId="77777777" w:rsidR="00E93662" w:rsidRPr="007D491E" w:rsidRDefault="00F02BDE" w:rsidP="00B567AA">
            <w:sdt>
              <w:sdtPr>
                <w:rPr>
                  <w:color w:val="000000"/>
                </w:rPr>
                <w:id w:val="-699852148"/>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Teaching staff</w:t>
            </w:r>
            <w:r w:rsidR="00E93662">
              <w:t xml:space="preserve"> </w:t>
            </w:r>
          </w:p>
          <w:p w14:paraId="17D8EEDF" w14:textId="77777777" w:rsidR="00E93662" w:rsidRPr="007D491E" w:rsidRDefault="00F02BDE" w:rsidP="00B567AA">
            <w:sdt>
              <w:sdtPr>
                <w:rPr>
                  <w:color w:val="000000"/>
                </w:rPr>
                <w:id w:val="-944371529"/>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Students</w:t>
            </w:r>
            <w:r w:rsidR="00E93662">
              <w:t xml:space="preserve"> </w:t>
            </w:r>
          </w:p>
          <w:p w14:paraId="785097DB" w14:textId="77777777" w:rsidR="00E93662" w:rsidRPr="007D491E" w:rsidRDefault="00F02BDE" w:rsidP="00B567AA">
            <w:sdt>
              <w:sdtPr>
                <w:rPr>
                  <w:color w:val="000000"/>
                </w:rPr>
                <w:id w:val="-1574120389"/>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Trainees</w:t>
            </w:r>
            <w:r w:rsidR="00E93662">
              <w:t xml:space="preserve"> </w:t>
            </w:r>
          </w:p>
          <w:p w14:paraId="46DEAB43" w14:textId="77777777" w:rsidR="00E93662" w:rsidRPr="007D491E" w:rsidRDefault="00F02BDE" w:rsidP="00B567AA">
            <w:sdt>
              <w:sdtPr>
                <w:rPr>
                  <w:color w:val="000000"/>
                </w:rPr>
                <w:id w:val="908111206"/>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Administrative staff</w:t>
            </w:r>
          </w:p>
          <w:p w14:paraId="675D092C" w14:textId="77777777" w:rsidR="00E93662" w:rsidRPr="007D491E" w:rsidRDefault="00F02BDE" w:rsidP="00B567AA">
            <w:sdt>
              <w:sdtPr>
                <w:rPr>
                  <w:color w:val="000000"/>
                </w:rPr>
                <w:id w:val="1937551206"/>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Technical staff</w:t>
            </w:r>
            <w:r w:rsidR="00E93662">
              <w:t xml:space="preserve"> </w:t>
            </w:r>
          </w:p>
          <w:p w14:paraId="7735C309" w14:textId="77777777" w:rsidR="00E93662" w:rsidRPr="007D491E" w:rsidRDefault="00F02BDE" w:rsidP="00B567AA">
            <w:sdt>
              <w:sdtPr>
                <w:rPr>
                  <w:color w:val="000000"/>
                </w:rPr>
                <w:id w:val="849377140"/>
                <w14:checkbox>
                  <w14:checked w14:val="0"/>
                  <w14:checkedState w14:val="2612" w14:font="MS Gothic"/>
                  <w14:uncheckedState w14:val="2610" w14:font="MS Gothic"/>
                </w14:checkbox>
              </w:sdtPr>
              <w:sdtEndPr/>
              <w:sdtContent>
                <w:r w:rsidR="00E93662" w:rsidRPr="007D491E">
                  <w:rPr>
                    <w:rFonts w:ascii="MS Gothic" w:eastAsia="MS Gothic" w:hAnsi="MS Gothic" w:cs="MS Gothic" w:hint="eastAsia"/>
                    <w:color w:val="000000"/>
                  </w:rPr>
                  <w:t>☐</w:t>
                </w:r>
              </w:sdtContent>
            </w:sdt>
            <w:r w:rsidR="00E93662" w:rsidRPr="007D491E">
              <w:rPr>
                <w:color w:val="000000"/>
              </w:rPr>
              <w:t xml:space="preserve"> </w:t>
            </w:r>
            <w:r w:rsidR="00E93662" w:rsidRPr="007D491E">
              <w:t>Librarians</w:t>
            </w:r>
            <w:r w:rsidR="00E93662">
              <w:t xml:space="preserve"> </w:t>
            </w:r>
          </w:p>
          <w:p w14:paraId="6488193E" w14:textId="77777777" w:rsidR="00E93662" w:rsidRPr="007D491E" w:rsidRDefault="00F02BDE" w:rsidP="00B567AA">
            <w:sdt>
              <w:sdtPr>
                <w:rPr>
                  <w:color w:val="000000"/>
                </w:rPr>
                <w:id w:val="-147514782"/>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Other</w:t>
            </w:r>
          </w:p>
        </w:tc>
      </w:tr>
      <w:tr w:rsidR="00E93662" w:rsidRPr="007D491E" w14:paraId="61124316" w14:textId="77777777" w:rsidTr="00B567AA">
        <w:trPr>
          <w:trHeight w:val="482"/>
        </w:trPr>
        <w:tc>
          <w:tcPr>
            <w:tcW w:w="2127" w:type="dxa"/>
            <w:vMerge/>
            <w:vAlign w:val="center"/>
          </w:tcPr>
          <w:p w14:paraId="4E9196A4" w14:textId="77777777" w:rsidR="00E93662" w:rsidRPr="007D491E" w:rsidRDefault="00E93662" w:rsidP="00B567AA"/>
        </w:tc>
        <w:tc>
          <w:tcPr>
            <w:tcW w:w="7512" w:type="dxa"/>
            <w:gridSpan w:val="5"/>
            <w:tcBorders>
              <w:bottom w:val="single" w:sz="4" w:space="0" w:color="auto"/>
            </w:tcBorders>
            <w:vAlign w:val="center"/>
          </w:tcPr>
          <w:p w14:paraId="424D00FF" w14:textId="77777777" w:rsidR="00E93662" w:rsidRPr="00223215" w:rsidRDefault="00E93662" w:rsidP="00B567AA">
            <w:pPr>
              <w:tabs>
                <w:tab w:val="num" w:pos="2619"/>
              </w:tabs>
              <w:ind w:left="708" w:hanging="708"/>
              <w:rPr>
                <w:rFonts w:ascii="Calibri" w:hAnsi="Calibri"/>
                <w:szCs w:val="22"/>
              </w:rPr>
            </w:pPr>
            <w:r w:rsidRPr="00223215">
              <w:rPr>
                <w:rFonts w:ascii="Calibri" w:hAnsi="Calibri"/>
                <w:szCs w:val="22"/>
              </w:rPr>
              <w:t>PC HEIs high level management</w:t>
            </w:r>
          </w:p>
          <w:p w14:paraId="1F2C144D"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HEIs teaching staff</w:t>
            </w:r>
          </w:p>
          <w:p w14:paraId="79138365"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HEIs administrative</w:t>
            </w:r>
          </w:p>
          <w:p w14:paraId="7CA4A715"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students</w:t>
            </w:r>
          </w:p>
          <w:p w14:paraId="53AAD853"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NGOs management</w:t>
            </w:r>
          </w:p>
          <w:p w14:paraId="5C39C031"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NGOs employees</w:t>
            </w:r>
          </w:p>
          <w:p w14:paraId="2E8F020D"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National/Regional NGOs associations dealing with refugees</w:t>
            </w:r>
          </w:p>
          <w:p w14:paraId="3F4E75EE"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Additional PC HEIs not included in the consortium</w:t>
            </w:r>
          </w:p>
          <w:p w14:paraId="400EF0B2"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 National competent authorities</w:t>
            </w:r>
          </w:p>
          <w:p w14:paraId="1834B036"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PCs Regional competent authorities</w:t>
            </w:r>
          </w:p>
          <w:p w14:paraId="3858CF66" w14:textId="77777777" w:rsidR="00E93662" w:rsidRPr="00223215" w:rsidRDefault="00E93662" w:rsidP="00747865">
            <w:pPr>
              <w:pStyle w:val="ListParagraph"/>
              <w:numPr>
                <w:ilvl w:val="0"/>
                <w:numId w:val="15"/>
              </w:numPr>
              <w:contextualSpacing/>
              <w:rPr>
                <w:rFonts w:ascii="Calibri" w:hAnsi="Calibri"/>
                <w:sz w:val="22"/>
                <w:szCs w:val="22"/>
              </w:rPr>
            </w:pPr>
            <w:r w:rsidRPr="00223215">
              <w:rPr>
                <w:rFonts w:ascii="Calibri" w:hAnsi="Calibri"/>
                <w:sz w:val="22"/>
                <w:szCs w:val="22"/>
              </w:rPr>
              <w:t>International donors</w:t>
            </w:r>
          </w:p>
          <w:p w14:paraId="42195658" w14:textId="77777777" w:rsidR="00E93662" w:rsidRPr="00BC241B" w:rsidRDefault="00E93662" w:rsidP="00747865">
            <w:pPr>
              <w:pStyle w:val="ListParagraph"/>
              <w:numPr>
                <w:ilvl w:val="0"/>
                <w:numId w:val="15"/>
              </w:numPr>
              <w:contextualSpacing/>
              <w:rPr>
                <w:rFonts w:ascii="Calibri" w:hAnsi="Calibri"/>
              </w:rPr>
            </w:pPr>
            <w:r w:rsidRPr="00223215">
              <w:rPr>
                <w:rFonts w:ascii="Calibri" w:hAnsi="Calibri"/>
                <w:sz w:val="22"/>
                <w:szCs w:val="22"/>
              </w:rPr>
              <w:t>Funding authority</w:t>
            </w:r>
          </w:p>
        </w:tc>
      </w:tr>
      <w:tr w:rsidR="00E93662" w:rsidRPr="007D491E" w14:paraId="703B086B" w14:textId="77777777" w:rsidTr="00B567AA">
        <w:trPr>
          <w:trHeight w:val="698"/>
        </w:trPr>
        <w:tc>
          <w:tcPr>
            <w:tcW w:w="2127" w:type="dxa"/>
            <w:tcBorders>
              <w:right w:val="single" w:sz="4" w:space="0" w:color="auto"/>
            </w:tcBorders>
            <w:vAlign w:val="center"/>
          </w:tcPr>
          <w:p w14:paraId="14A48A06" w14:textId="77777777" w:rsidR="00E93662" w:rsidRPr="007D491E" w:rsidRDefault="00E93662" w:rsidP="00B567AA">
            <w:pPr>
              <w:rPr>
                <w:b/>
              </w:rPr>
            </w:pPr>
            <w:r w:rsidRPr="007D491E">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074FB24B" w14:textId="77777777" w:rsidR="00E93662" w:rsidRPr="007D491E" w:rsidRDefault="00F02BDE" w:rsidP="00B567AA">
            <w:sdt>
              <w:sdtPr>
                <w:rPr>
                  <w:color w:val="000000"/>
                </w:rPr>
                <w:id w:val="1771424489"/>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 xml:space="preserve">Department / Faculty </w:t>
            </w:r>
          </w:p>
          <w:p w14:paraId="17779DDF" w14:textId="77777777" w:rsidR="00E93662" w:rsidRPr="007D491E" w:rsidRDefault="00F02BDE" w:rsidP="00B567AA">
            <w:sdt>
              <w:sdtPr>
                <w:rPr>
                  <w:color w:val="000000"/>
                </w:rPr>
                <w:id w:val="-1393653342"/>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Institution</w:t>
            </w:r>
          </w:p>
        </w:tc>
        <w:tc>
          <w:tcPr>
            <w:tcW w:w="2504" w:type="dxa"/>
            <w:gridSpan w:val="2"/>
            <w:tcBorders>
              <w:top w:val="single" w:sz="4" w:space="0" w:color="auto"/>
              <w:left w:val="nil"/>
              <w:bottom w:val="single" w:sz="4" w:space="0" w:color="auto"/>
              <w:right w:val="nil"/>
            </w:tcBorders>
            <w:vAlign w:val="center"/>
          </w:tcPr>
          <w:p w14:paraId="62F03772" w14:textId="77777777" w:rsidR="00E93662" w:rsidRPr="007D491E" w:rsidRDefault="00F02BDE" w:rsidP="00B567AA">
            <w:sdt>
              <w:sdtPr>
                <w:rPr>
                  <w:color w:val="000000"/>
                </w:rPr>
                <w:id w:val="1540560068"/>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Local</w:t>
            </w:r>
          </w:p>
          <w:p w14:paraId="348BFC89" w14:textId="77777777" w:rsidR="00E93662" w:rsidRPr="007D491E" w:rsidRDefault="00F02BDE" w:rsidP="00B567AA">
            <w:sdt>
              <w:sdtPr>
                <w:rPr>
                  <w:color w:val="000000"/>
                </w:rPr>
                <w:id w:val="-164178338"/>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Regional</w:t>
            </w:r>
          </w:p>
        </w:tc>
        <w:tc>
          <w:tcPr>
            <w:tcW w:w="2504" w:type="dxa"/>
            <w:tcBorders>
              <w:top w:val="single" w:sz="4" w:space="0" w:color="auto"/>
              <w:left w:val="nil"/>
              <w:bottom w:val="single" w:sz="4" w:space="0" w:color="auto"/>
              <w:right w:val="single" w:sz="4" w:space="0" w:color="auto"/>
            </w:tcBorders>
            <w:vAlign w:val="center"/>
          </w:tcPr>
          <w:p w14:paraId="7963F1BA" w14:textId="77777777" w:rsidR="00E93662" w:rsidRPr="007D491E" w:rsidRDefault="00F02BDE" w:rsidP="00B567AA">
            <w:sdt>
              <w:sdtPr>
                <w:rPr>
                  <w:color w:val="000000"/>
                </w:rPr>
                <w:id w:val="1099681967"/>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National</w:t>
            </w:r>
          </w:p>
          <w:p w14:paraId="0A3D643C" w14:textId="77777777" w:rsidR="00E93662" w:rsidRPr="007D491E" w:rsidRDefault="00F02BDE" w:rsidP="00B567AA">
            <w:sdt>
              <w:sdtPr>
                <w:rPr>
                  <w:color w:val="000000"/>
                </w:rPr>
                <w:id w:val="582875879"/>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7D491E">
              <w:rPr>
                <w:color w:val="000000"/>
              </w:rPr>
              <w:t xml:space="preserve"> </w:t>
            </w:r>
            <w:r w:rsidR="00E93662" w:rsidRPr="007D491E">
              <w:t>International</w:t>
            </w:r>
          </w:p>
        </w:tc>
      </w:tr>
    </w:tbl>
    <w:p w14:paraId="403F27CE" w14:textId="77777777" w:rsidR="00E93662" w:rsidRDefault="00E93662" w:rsidP="00F6510E">
      <w:pPr>
        <w:rPr>
          <w:i/>
        </w:rPr>
      </w:pPr>
    </w:p>
    <w:p w14:paraId="701DA016" w14:textId="77777777" w:rsidR="007D6BD4" w:rsidRDefault="007D6BD4" w:rsidP="00F6510E">
      <w:pPr>
        <w:rPr>
          <w:i/>
        </w:rPr>
      </w:pPr>
    </w:p>
    <w:p w14:paraId="576D94AF" w14:textId="77777777" w:rsidR="009578FD" w:rsidRDefault="009578FD" w:rsidP="00F6510E">
      <w:pPr>
        <w:rPr>
          <w:i/>
        </w:rPr>
      </w:pPr>
    </w:p>
    <w:p w14:paraId="184608A8" w14:textId="77777777" w:rsidR="009578FD" w:rsidRDefault="009578FD" w:rsidP="00F6510E">
      <w:pPr>
        <w:rPr>
          <w:i/>
        </w:rPr>
      </w:pPr>
    </w:p>
    <w:p w14:paraId="73861ACE" w14:textId="77777777" w:rsidR="009578FD" w:rsidRDefault="009578FD" w:rsidP="00F6510E">
      <w:pPr>
        <w:rPr>
          <w:i/>
        </w:rPr>
      </w:pPr>
    </w:p>
    <w:p w14:paraId="7ABF4DE3" w14:textId="77777777" w:rsidR="009578FD" w:rsidRDefault="009578FD" w:rsidP="00F6510E">
      <w:pPr>
        <w:rPr>
          <w:i/>
        </w:rPr>
      </w:pPr>
    </w:p>
    <w:p w14:paraId="5204E970" w14:textId="77777777" w:rsidR="009578FD" w:rsidRDefault="009578FD" w:rsidP="00F6510E">
      <w:pPr>
        <w:rPr>
          <w:i/>
        </w:rPr>
      </w:pPr>
    </w:p>
    <w:p w14:paraId="217C5E15" w14:textId="77777777" w:rsidR="009578FD" w:rsidRDefault="009578FD" w:rsidP="00F6510E">
      <w:pPr>
        <w:rPr>
          <w:i/>
        </w:rPr>
      </w:pPr>
    </w:p>
    <w:p w14:paraId="6B9DE6BC" w14:textId="77777777" w:rsidR="009578FD" w:rsidRDefault="009578FD" w:rsidP="00F6510E">
      <w:pPr>
        <w:rPr>
          <w:i/>
        </w:rPr>
      </w:pPr>
    </w:p>
    <w:p w14:paraId="35AB26D7" w14:textId="77777777" w:rsidR="009578FD" w:rsidRDefault="009578FD" w:rsidP="00F6510E">
      <w:pPr>
        <w:rPr>
          <w:i/>
        </w:rPr>
      </w:pPr>
    </w:p>
    <w:p w14:paraId="01FDDD1A" w14:textId="77777777" w:rsidR="009578FD" w:rsidRDefault="009578FD" w:rsidP="00F6510E">
      <w:pPr>
        <w:rPr>
          <w:i/>
        </w:rPr>
      </w:pPr>
    </w:p>
    <w:p w14:paraId="25318EF6" w14:textId="77777777" w:rsidR="009578FD" w:rsidRDefault="009578FD" w:rsidP="00F6510E">
      <w:pPr>
        <w:rPr>
          <w:i/>
        </w:rPr>
      </w:pPr>
    </w:p>
    <w:p w14:paraId="794641D0" w14:textId="77777777" w:rsidR="009578FD" w:rsidRDefault="009578FD" w:rsidP="00F6510E">
      <w:pPr>
        <w:rPr>
          <w:i/>
        </w:rPr>
      </w:pPr>
    </w:p>
    <w:p w14:paraId="1757CF96" w14:textId="77777777" w:rsidR="009578FD" w:rsidRDefault="009578FD" w:rsidP="00F6510E">
      <w:pPr>
        <w:rPr>
          <w:i/>
        </w:rPr>
      </w:pPr>
    </w:p>
    <w:p w14:paraId="01B68E5C" w14:textId="77777777" w:rsidR="009578FD" w:rsidRDefault="009578FD" w:rsidP="00F6510E">
      <w:pPr>
        <w:rPr>
          <w:i/>
        </w:rPr>
      </w:pPr>
    </w:p>
    <w:p w14:paraId="53801DE9" w14:textId="77777777" w:rsidR="009578FD" w:rsidRDefault="009578FD" w:rsidP="00F6510E">
      <w:pPr>
        <w:rPr>
          <w:i/>
        </w:rPr>
      </w:pPr>
    </w:p>
    <w:p w14:paraId="75086037" w14:textId="77777777" w:rsidR="009578FD" w:rsidRDefault="009578FD" w:rsidP="00F6510E">
      <w:pPr>
        <w:rPr>
          <w:i/>
        </w:rPr>
      </w:pPr>
    </w:p>
    <w:p w14:paraId="41CDE208" w14:textId="77777777" w:rsidR="009578FD" w:rsidRDefault="009578FD" w:rsidP="00F6510E">
      <w:pPr>
        <w:rPr>
          <w:i/>
        </w:rPr>
      </w:pPr>
    </w:p>
    <w:p w14:paraId="126530DD" w14:textId="77777777" w:rsidR="009578FD" w:rsidRDefault="009578FD" w:rsidP="00F6510E">
      <w:pPr>
        <w:rPr>
          <w:i/>
        </w:rPr>
      </w:pPr>
    </w:p>
    <w:p w14:paraId="4F104D99" w14:textId="77777777" w:rsidR="009578FD" w:rsidRDefault="009578FD" w:rsidP="00F6510E">
      <w:pPr>
        <w:rPr>
          <w:i/>
        </w:rPr>
      </w:pPr>
    </w:p>
    <w:p w14:paraId="1520AB0B" w14:textId="77777777" w:rsidR="009578FD" w:rsidRDefault="009578FD" w:rsidP="00F6510E">
      <w:pPr>
        <w:rPr>
          <w:i/>
        </w:rPr>
      </w:pPr>
    </w:p>
    <w:p w14:paraId="2E9306EC" w14:textId="77777777" w:rsidR="009578FD" w:rsidRDefault="009578FD" w:rsidP="00F6510E">
      <w:pPr>
        <w:rPr>
          <w:i/>
        </w:rPr>
      </w:pPr>
    </w:p>
    <w:p w14:paraId="10656E4A" w14:textId="77777777" w:rsidR="009578FD" w:rsidRDefault="009578FD" w:rsidP="00F6510E">
      <w:pPr>
        <w:rPr>
          <w:i/>
        </w:rPr>
      </w:pPr>
    </w:p>
    <w:p w14:paraId="59CC9851" w14:textId="77777777" w:rsidR="009578FD" w:rsidRDefault="009578FD" w:rsidP="00F6510E">
      <w:pPr>
        <w:rPr>
          <w:i/>
        </w:rPr>
      </w:pPr>
    </w:p>
    <w:p w14:paraId="009F9B55" w14:textId="77777777" w:rsidR="009578FD" w:rsidRDefault="009578FD" w:rsidP="00F6510E">
      <w:pPr>
        <w:rPr>
          <w:i/>
        </w:rPr>
      </w:pPr>
    </w:p>
    <w:p w14:paraId="0616C667" w14:textId="77777777" w:rsidR="009578FD" w:rsidRDefault="009578FD" w:rsidP="00F6510E">
      <w:pPr>
        <w:rPr>
          <w:i/>
        </w:rPr>
      </w:pPr>
    </w:p>
    <w:p w14:paraId="32C60B93" w14:textId="77777777" w:rsidR="009578FD" w:rsidRDefault="009578FD" w:rsidP="00F6510E">
      <w:pPr>
        <w:rPr>
          <w:i/>
        </w:rPr>
      </w:pPr>
    </w:p>
    <w:p w14:paraId="49C66B9B" w14:textId="77777777" w:rsidR="009578FD" w:rsidRDefault="009578FD" w:rsidP="00F6510E">
      <w:pPr>
        <w:rPr>
          <w:i/>
        </w:rPr>
      </w:pPr>
    </w:p>
    <w:p w14:paraId="4A5E248D" w14:textId="77777777" w:rsidR="009578FD" w:rsidRDefault="009578FD" w:rsidP="00F6510E">
      <w:pPr>
        <w:rPr>
          <w:i/>
        </w:rPr>
      </w:pPr>
    </w:p>
    <w:p w14:paraId="18AD0181" w14:textId="77777777" w:rsidR="009578FD" w:rsidRDefault="009578FD" w:rsidP="00F6510E">
      <w:pPr>
        <w:rPr>
          <w:i/>
        </w:rPr>
      </w:pPr>
    </w:p>
    <w:p w14:paraId="21DDD55F" w14:textId="77777777" w:rsidR="009578FD" w:rsidRDefault="009578FD" w:rsidP="00F6510E">
      <w:pPr>
        <w:rPr>
          <w:i/>
        </w:rPr>
      </w:pPr>
    </w:p>
    <w:p w14:paraId="7A5C9C80" w14:textId="77777777" w:rsidR="009578FD" w:rsidRPr="001516B6" w:rsidRDefault="009578FD" w:rsidP="00F6510E">
      <w:pPr>
        <w:rPr>
          <w:i/>
        </w:rPr>
      </w:pPr>
    </w:p>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A859B1" w:rsidRPr="001516B6" w14:paraId="5242FE28" w14:textId="77777777" w:rsidTr="00D47891">
        <w:trPr>
          <w:trHeight w:val="636"/>
        </w:trPr>
        <w:tc>
          <w:tcPr>
            <w:tcW w:w="2114" w:type="dxa"/>
            <w:vAlign w:val="center"/>
          </w:tcPr>
          <w:p w14:paraId="4FEF8E12" w14:textId="77777777" w:rsidR="00A859B1" w:rsidRPr="001516B6" w:rsidRDefault="007B0F7C" w:rsidP="005C0C66">
            <w:pPr>
              <w:rPr>
                <w:b/>
                <w:lang w:val="en-GB"/>
              </w:rPr>
            </w:pPr>
            <w:r w:rsidRPr="001516B6">
              <w:rPr>
                <w:b/>
                <w:lang w:val="en-GB"/>
              </w:rPr>
              <w:t xml:space="preserve">Work package type and ref.nr </w:t>
            </w:r>
            <w:sdt>
              <w:sdtPr>
                <w:rPr>
                  <w:color w:val="FFFFFF" w:themeColor="background1"/>
                </w:rPr>
                <w:id w:val="-404304126"/>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57" w:type="dxa"/>
            <w:gridSpan w:val="3"/>
            <w:shd w:val="clear" w:color="auto" w:fill="D9ECFF"/>
            <w:vAlign w:val="center"/>
          </w:tcPr>
          <w:p w14:paraId="342A1E2F" w14:textId="77777777" w:rsidR="00A859B1" w:rsidRPr="001516B6" w:rsidRDefault="007B0F7C" w:rsidP="005C0C66">
            <w:pPr>
              <w:jc w:val="center"/>
              <w:rPr>
                <w:b/>
                <w:lang w:val="en-GB"/>
              </w:rPr>
            </w:pPr>
            <w:r w:rsidRPr="001516B6">
              <w:rPr>
                <w:b/>
                <w:color w:val="000000"/>
                <w:lang w:val="en-GB"/>
              </w:rPr>
              <w:t>DEVELOPMENT</w:t>
            </w:r>
          </w:p>
        </w:tc>
        <w:tc>
          <w:tcPr>
            <w:tcW w:w="2268" w:type="dxa"/>
            <w:shd w:val="clear" w:color="auto" w:fill="D9ECFF"/>
            <w:vAlign w:val="center"/>
          </w:tcPr>
          <w:p w14:paraId="4ED4BC27" w14:textId="4537BBDC" w:rsidR="00A859B1" w:rsidRPr="001516B6" w:rsidRDefault="00E93662" w:rsidP="005C0C66">
            <w:pPr>
              <w:jc w:val="center"/>
              <w:rPr>
                <w:color w:val="000000"/>
                <w:lang w:val="en-GB"/>
              </w:rPr>
            </w:pPr>
            <w:r>
              <w:rPr>
                <w:b/>
                <w:lang w:val="en-GB"/>
              </w:rPr>
              <w:t>3</w:t>
            </w:r>
          </w:p>
        </w:tc>
      </w:tr>
      <w:tr w:rsidR="00016FC3" w:rsidRPr="001516B6" w14:paraId="422C621F" w14:textId="77777777" w:rsidTr="00D47891">
        <w:trPr>
          <w:trHeight w:val="493"/>
        </w:trPr>
        <w:tc>
          <w:tcPr>
            <w:tcW w:w="2114" w:type="dxa"/>
            <w:vAlign w:val="center"/>
          </w:tcPr>
          <w:p w14:paraId="6F1D2423" w14:textId="77777777" w:rsidR="00016FC3" w:rsidRPr="001516B6" w:rsidRDefault="00016FC3" w:rsidP="005C0C66">
            <w:pPr>
              <w:rPr>
                <w:b/>
                <w:lang w:val="en-GB"/>
              </w:rPr>
            </w:pPr>
            <w:r w:rsidRPr="001516B6">
              <w:rPr>
                <w:b/>
                <w:lang w:val="en-GB"/>
              </w:rPr>
              <w:t>Title</w:t>
            </w:r>
          </w:p>
        </w:tc>
        <w:tc>
          <w:tcPr>
            <w:tcW w:w="7525" w:type="dxa"/>
            <w:gridSpan w:val="4"/>
            <w:vAlign w:val="center"/>
          </w:tcPr>
          <w:p w14:paraId="4C004A3A" w14:textId="6E348628" w:rsidR="00016FC3" w:rsidRPr="001516B6" w:rsidRDefault="00E93662" w:rsidP="007D7F6E">
            <w:pPr>
              <w:rPr>
                <w:szCs w:val="22"/>
                <w:lang w:val="en-GB"/>
              </w:rPr>
            </w:pPr>
            <w:r w:rsidRPr="00FD05BF">
              <w:rPr>
                <w:rFonts w:ascii="Calibri" w:hAnsi="Calibri"/>
                <w:b/>
                <w:szCs w:val="22"/>
              </w:rPr>
              <w:t>Building Capacities</w:t>
            </w:r>
          </w:p>
        </w:tc>
      </w:tr>
      <w:tr w:rsidR="00016FC3" w:rsidRPr="001516B6" w14:paraId="2B3F46F4" w14:textId="77777777" w:rsidTr="00D47891">
        <w:trPr>
          <w:trHeight w:val="493"/>
        </w:trPr>
        <w:tc>
          <w:tcPr>
            <w:tcW w:w="2114" w:type="dxa"/>
            <w:vAlign w:val="center"/>
          </w:tcPr>
          <w:p w14:paraId="3BBD0AF1" w14:textId="77777777" w:rsidR="00016FC3" w:rsidRPr="001516B6" w:rsidRDefault="00016FC3" w:rsidP="005C0C66">
            <w:pPr>
              <w:rPr>
                <w:b/>
                <w:lang w:val="en-GB"/>
              </w:rPr>
            </w:pPr>
            <w:r w:rsidRPr="001516B6">
              <w:rPr>
                <w:b/>
                <w:lang w:val="en-GB"/>
              </w:rPr>
              <w:t>Related assumptions and risks</w:t>
            </w:r>
          </w:p>
        </w:tc>
        <w:tc>
          <w:tcPr>
            <w:tcW w:w="7525" w:type="dxa"/>
            <w:gridSpan w:val="4"/>
            <w:vAlign w:val="center"/>
          </w:tcPr>
          <w:p w14:paraId="21C0483C" w14:textId="77777777" w:rsidR="00E93662" w:rsidRDefault="00E93662" w:rsidP="00E93662">
            <w:pPr>
              <w:rPr>
                <w:rFonts w:ascii="Calibri" w:hAnsi="Calibri"/>
                <w:szCs w:val="22"/>
              </w:rPr>
            </w:pPr>
            <w:r w:rsidRPr="00F014DB">
              <w:rPr>
                <w:rFonts w:ascii="Calibri" w:hAnsi="Calibri"/>
                <w:b/>
                <w:szCs w:val="22"/>
              </w:rPr>
              <w:t>ASSUMPTIONS</w:t>
            </w:r>
            <w:r w:rsidRPr="00F014DB">
              <w:rPr>
                <w:rFonts w:ascii="Calibri" w:hAnsi="Calibri"/>
                <w:szCs w:val="22"/>
              </w:rPr>
              <w:t>:</w:t>
            </w:r>
          </w:p>
          <w:p w14:paraId="689FFAC3" w14:textId="77777777" w:rsidR="00E93662" w:rsidRPr="007211E5" w:rsidRDefault="00E93662" w:rsidP="00E93662">
            <w:pPr>
              <w:rPr>
                <w:rFonts w:ascii="Calibri" w:hAnsi="Calibri"/>
                <w:szCs w:val="22"/>
              </w:rPr>
            </w:pPr>
            <w:r>
              <w:rPr>
                <w:rFonts w:ascii="Calibri" w:hAnsi="Calibri"/>
                <w:szCs w:val="22"/>
              </w:rPr>
              <w:t xml:space="preserve">- </w:t>
            </w:r>
            <w:r w:rsidRPr="007211E5">
              <w:rPr>
                <w:rFonts w:ascii="Calibri" w:hAnsi="Calibri"/>
                <w:szCs w:val="22"/>
              </w:rPr>
              <w:t>Strong interest by PCs HEIs and NGOs to be trained and high willingness to replicate the trainings within their institutions inviting also other HEIs beyond the consortium to increase impact.</w:t>
            </w:r>
          </w:p>
          <w:p w14:paraId="5C640A4B" w14:textId="77777777" w:rsidR="00E93662" w:rsidRPr="007211E5" w:rsidRDefault="00E93662" w:rsidP="00E93662">
            <w:pPr>
              <w:contextualSpacing/>
              <w:jc w:val="both"/>
              <w:rPr>
                <w:rFonts w:ascii="Calibri" w:hAnsi="Calibri"/>
                <w:szCs w:val="22"/>
              </w:rPr>
            </w:pPr>
            <w:r>
              <w:rPr>
                <w:rFonts w:ascii="Calibri" w:hAnsi="Calibri"/>
                <w:szCs w:val="22"/>
              </w:rPr>
              <w:t xml:space="preserve">- </w:t>
            </w:r>
            <w:r w:rsidRPr="007211E5">
              <w:rPr>
                <w:rFonts w:ascii="Calibri" w:hAnsi="Calibri"/>
                <w:szCs w:val="22"/>
              </w:rPr>
              <w:t xml:space="preserve">High interest of Syrian and Lebanese NGOs staff at different levels (partners and non) to participate to those trainings targeted to them </w:t>
            </w:r>
          </w:p>
          <w:p w14:paraId="04EBB7F7" w14:textId="77777777" w:rsidR="00E93662" w:rsidRPr="007211E5" w:rsidRDefault="00E93662" w:rsidP="00E93662">
            <w:pPr>
              <w:contextualSpacing/>
              <w:jc w:val="both"/>
              <w:rPr>
                <w:rFonts w:ascii="Calibri" w:hAnsi="Calibri"/>
                <w:szCs w:val="22"/>
              </w:rPr>
            </w:pPr>
            <w:r>
              <w:rPr>
                <w:rFonts w:ascii="Calibri" w:hAnsi="Calibri"/>
                <w:szCs w:val="22"/>
              </w:rPr>
              <w:t xml:space="preserve">- </w:t>
            </w:r>
            <w:r w:rsidRPr="007211E5">
              <w:rPr>
                <w:rFonts w:ascii="Calibri" w:hAnsi="Calibri"/>
                <w:szCs w:val="22"/>
              </w:rPr>
              <w:t>High relevance of the training topics based on WP2 in-depth needs analysis, result of cooperative work among all partners</w:t>
            </w:r>
          </w:p>
          <w:p w14:paraId="61FD349A" w14:textId="77777777" w:rsidR="00E93662" w:rsidRPr="007211E5" w:rsidRDefault="00E93662" w:rsidP="00E93662">
            <w:pPr>
              <w:contextualSpacing/>
              <w:jc w:val="both"/>
              <w:rPr>
                <w:rFonts w:ascii="Calibri" w:hAnsi="Calibri"/>
                <w:szCs w:val="22"/>
              </w:rPr>
            </w:pPr>
            <w:r>
              <w:rPr>
                <w:rFonts w:ascii="Calibri" w:hAnsi="Calibri"/>
                <w:szCs w:val="22"/>
              </w:rPr>
              <w:t xml:space="preserve">- </w:t>
            </w:r>
            <w:r w:rsidRPr="007211E5">
              <w:rPr>
                <w:rFonts w:ascii="Calibri" w:hAnsi="Calibri"/>
                <w:szCs w:val="22"/>
              </w:rPr>
              <w:t xml:space="preserve"> High quality of Train of Trainers (ToT) materials that allow easy adaptation and successful replication by PC HEIs</w:t>
            </w:r>
          </w:p>
          <w:p w14:paraId="49D7E8C9" w14:textId="77777777" w:rsidR="00E93662" w:rsidRPr="00F014DB" w:rsidRDefault="00E93662" w:rsidP="00E93662">
            <w:pPr>
              <w:pStyle w:val="ListParagraph"/>
              <w:jc w:val="both"/>
              <w:rPr>
                <w:rFonts w:ascii="Calibri" w:hAnsi="Calibri"/>
                <w:sz w:val="22"/>
                <w:szCs w:val="22"/>
              </w:rPr>
            </w:pPr>
          </w:p>
          <w:p w14:paraId="7B0A55FC" w14:textId="77777777" w:rsidR="00E93662" w:rsidRPr="00F014DB" w:rsidRDefault="00E93662" w:rsidP="00E93662">
            <w:pPr>
              <w:jc w:val="both"/>
              <w:rPr>
                <w:rFonts w:ascii="Calibri" w:hAnsi="Calibri"/>
                <w:szCs w:val="22"/>
              </w:rPr>
            </w:pPr>
            <w:r w:rsidRPr="00F014DB">
              <w:rPr>
                <w:rFonts w:ascii="Calibri" w:hAnsi="Calibri"/>
                <w:b/>
                <w:szCs w:val="22"/>
              </w:rPr>
              <w:t>RISKS</w:t>
            </w:r>
            <w:r w:rsidRPr="00F014DB">
              <w:rPr>
                <w:rFonts w:ascii="Calibri" w:hAnsi="Calibri"/>
                <w:szCs w:val="22"/>
              </w:rPr>
              <w:t>:</w:t>
            </w:r>
          </w:p>
          <w:p w14:paraId="5691A51F" w14:textId="77777777" w:rsidR="00E93662" w:rsidRPr="007211E5" w:rsidRDefault="00E93662" w:rsidP="00E93662">
            <w:pPr>
              <w:contextualSpacing/>
              <w:jc w:val="both"/>
              <w:rPr>
                <w:rFonts w:ascii="Calibri" w:hAnsi="Calibri"/>
                <w:szCs w:val="22"/>
              </w:rPr>
            </w:pPr>
            <w:r>
              <w:rPr>
                <w:rFonts w:ascii="Calibri" w:hAnsi="Calibri"/>
                <w:szCs w:val="22"/>
              </w:rPr>
              <w:t xml:space="preserve">- </w:t>
            </w:r>
            <w:r w:rsidRPr="007211E5">
              <w:rPr>
                <w:rFonts w:ascii="Calibri" w:hAnsi="Calibri"/>
                <w:szCs w:val="22"/>
              </w:rPr>
              <w:t>Challenges in attracting PC HEIs academic and NGOs staff for ToT due to their teaching &amp; professional commitments and to then replicate the trainings received. This will be offset by a (EU &amp; PC) joint approach for the definition of the training topics for their high relevance. Innovative ToT methodology and teaching materials will also allow an easy replication and strong incentives provided by the fact that thanks to the curricula improvement and new LLL courses creation and delivery, more students will be attracted for the PC HEIs and Departments benefit, growth and predominance at national/regional level.</w:t>
            </w:r>
          </w:p>
          <w:p w14:paraId="5E59848F" w14:textId="2C788AC7" w:rsidR="00016FC3" w:rsidRPr="001516B6" w:rsidRDefault="00E93662" w:rsidP="00E93662">
            <w:pPr>
              <w:rPr>
                <w:szCs w:val="22"/>
                <w:lang w:val="en-GB"/>
              </w:rPr>
            </w:pPr>
            <w:r>
              <w:rPr>
                <w:rFonts w:ascii="Calibri" w:hAnsi="Calibri"/>
                <w:szCs w:val="22"/>
              </w:rPr>
              <w:t xml:space="preserve">- </w:t>
            </w:r>
            <w:r w:rsidRPr="007211E5">
              <w:rPr>
                <w:rFonts w:ascii="Calibri" w:hAnsi="Calibri"/>
                <w:szCs w:val="22"/>
              </w:rPr>
              <w:t>NGOs potential lack of interest in ToT participation and consequential replication will be offset by raising the awareness on the importance of the project focus and the benefit they could achieve in terms of knowledge acquired, but also networking and synergies with other NGOs, associations, universities, local and national authorities, potential donors, etc. for their future improvement and sustainability.</w:t>
            </w:r>
          </w:p>
        </w:tc>
      </w:tr>
      <w:tr w:rsidR="00E93662" w:rsidRPr="001516B6" w14:paraId="4007E4C2" w14:textId="77777777" w:rsidTr="00D47891">
        <w:trPr>
          <w:trHeight w:val="493"/>
        </w:trPr>
        <w:tc>
          <w:tcPr>
            <w:tcW w:w="2114" w:type="dxa"/>
            <w:vAlign w:val="center"/>
          </w:tcPr>
          <w:p w14:paraId="3591D2C9" w14:textId="77777777" w:rsidR="00E93662" w:rsidRPr="001516B6" w:rsidRDefault="00E93662" w:rsidP="00E93662">
            <w:pPr>
              <w:rPr>
                <w:b/>
                <w:lang w:val="en-GB"/>
              </w:rPr>
            </w:pPr>
            <w:r w:rsidRPr="001516B6">
              <w:rPr>
                <w:b/>
                <w:lang w:val="en-GB"/>
              </w:rPr>
              <w:t>Description</w:t>
            </w:r>
          </w:p>
        </w:tc>
        <w:tc>
          <w:tcPr>
            <w:tcW w:w="7525" w:type="dxa"/>
            <w:gridSpan w:val="4"/>
            <w:vAlign w:val="center"/>
          </w:tcPr>
          <w:p w14:paraId="052C5941" w14:textId="77777777" w:rsidR="00E93662" w:rsidRPr="00F014DB" w:rsidRDefault="00E93662" w:rsidP="00E93662">
            <w:pPr>
              <w:jc w:val="both"/>
              <w:rPr>
                <w:rFonts w:ascii="Calibri" w:hAnsi="Calibri"/>
                <w:szCs w:val="22"/>
              </w:rPr>
            </w:pPr>
            <w:r w:rsidRPr="00F014DB">
              <w:rPr>
                <w:rFonts w:ascii="Calibri" w:hAnsi="Calibri"/>
                <w:b/>
                <w:szCs w:val="22"/>
              </w:rPr>
              <w:t xml:space="preserve">WP3 OBJECTIVE: </w:t>
            </w:r>
            <w:r w:rsidRPr="00F014DB">
              <w:rPr>
                <w:rFonts w:ascii="Calibri" w:hAnsi="Calibri"/>
                <w:szCs w:val="22"/>
              </w:rPr>
              <w:t>the main objective of WP3 is to design, prepare and implement 4 Train the Trainers (ToT) modules and their corresponding replications (by each PC HEI). Capacity building will be made up by two main components: ToT and trainings replication.</w:t>
            </w:r>
          </w:p>
          <w:p w14:paraId="1168C86B" w14:textId="77777777" w:rsidR="00E93662" w:rsidRPr="00F014DB" w:rsidRDefault="00E93662" w:rsidP="00E93662">
            <w:pPr>
              <w:jc w:val="both"/>
              <w:rPr>
                <w:rFonts w:ascii="Calibri" w:hAnsi="Calibri"/>
                <w:szCs w:val="22"/>
              </w:rPr>
            </w:pPr>
          </w:p>
          <w:p w14:paraId="7BDD6502" w14:textId="77777777" w:rsidR="00E93662" w:rsidRPr="00FD05BF" w:rsidRDefault="00E93662" w:rsidP="00E93662">
            <w:pPr>
              <w:jc w:val="both"/>
              <w:rPr>
                <w:rFonts w:ascii="Calibri" w:hAnsi="Calibri"/>
                <w:szCs w:val="22"/>
              </w:rPr>
            </w:pPr>
            <w:r w:rsidRPr="00F014DB">
              <w:rPr>
                <w:rFonts w:ascii="Calibri" w:hAnsi="Calibri"/>
                <w:szCs w:val="22"/>
              </w:rPr>
              <w:t>Train of Trainers modules will target (depending on the ToT topic):</w:t>
            </w:r>
          </w:p>
          <w:p w14:paraId="7778FEDD" w14:textId="77777777" w:rsidR="00E93662" w:rsidRPr="00FD05BF" w:rsidRDefault="00E93662" w:rsidP="00E93662">
            <w:pPr>
              <w:jc w:val="both"/>
              <w:rPr>
                <w:rFonts w:ascii="Calibri" w:hAnsi="Calibri"/>
                <w:sz w:val="18"/>
                <w:szCs w:val="18"/>
              </w:rPr>
            </w:pPr>
            <w:r w:rsidRPr="00FD05BF">
              <w:rPr>
                <w:rFonts w:ascii="Calibri" w:hAnsi="Calibri"/>
                <w:sz w:val="18"/>
                <w:szCs w:val="18"/>
              </w:rPr>
              <w:t>- PC HEIs (mainly member of the consortium, but also beyond)</w:t>
            </w:r>
          </w:p>
          <w:p w14:paraId="77D6538D" w14:textId="77777777" w:rsidR="00E93662" w:rsidRPr="00FD05BF" w:rsidRDefault="00E93662" w:rsidP="00E93662">
            <w:pPr>
              <w:jc w:val="both"/>
              <w:rPr>
                <w:rFonts w:ascii="Calibri" w:hAnsi="Calibri"/>
                <w:sz w:val="18"/>
                <w:szCs w:val="18"/>
              </w:rPr>
            </w:pPr>
            <w:r w:rsidRPr="00FD05BF">
              <w:rPr>
                <w:rFonts w:ascii="Calibri" w:hAnsi="Calibri"/>
                <w:sz w:val="18"/>
                <w:szCs w:val="18"/>
              </w:rPr>
              <w:t>- PC NGOs (mainly member of the consortium, but also beyond)</w:t>
            </w:r>
          </w:p>
          <w:p w14:paraId="74503E62" w14:textId="77777777" w:rsidR="00E93662" w:rsidRPr="00FD05BF" w:rsidRDefault="00E93662" w:rsidP="00E93662">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HEIs high level management</w:t>
            </w:r>
          </w:p>
          <w:p w14:paraId="457620AD" w14:textId="77777777" w:rsidR="00E93662" w:rsidRPr="00FD05BF" w:rsidRDefault="00E93662" w:rsidP="00E93662">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HEIs teaching staff</w:t>
            </w:r>
          </w:p>
          <w:p w14:paraId="5FD0560D" w14:textId="77777777" w:rsidR="00E93662" w:rsidRPr="00FD05BF" w:rsidRDefault="00E93662" w:rsidP="00E93662">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HEIs administrative</w:t>
            </w:r>
          </w:p>
          <w:p w14:paraId="56821C52" w14:textId="77777777" w:rsidR="00E93662" w:rsidRPr="00FD05BF" w:rsidRDefault="00E93662" w:rsidP="00E93662">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NGOs management</w:t>
            </w:r>
          </w:p>
          <w:p w14:paraId="58854955" w14:textId="77777777" w:rsidR="00E93662" w:rsidRPr="00FD05BF" w:rsidRDefault="00E93662" w:rsidP="00E93662">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NGOs employees</w:t>
            </w:r>
          </w:p>
          <w:p w14:paraId="0C5B3007" w14:textId="77777777" w:rsidR="00E93662" w:rsidRPr="00FD05BF" w:rsidRDefault="00E93662" w:rsidP="00E93662">
            <w:pPr>
              <w:jc w:val="both"/>
              <w:rPr>
                <w:rFonts w:ascii="Calibri" w:hAnsi="Calibri"/>
                <w:sz w:val="18"/>
                <w:szCs w:val="18"/>
              </w:rPr>
            </w:pPr>
            <w:r>
              <w:rPr>
                <w:rFonts w:ascii="Calibri" w:hAnsi="Calibri"/>
                <w:sz w:val="18"/>
                <w:szCs w:val="18"/>
              </w:rPr>
              <w:t xml:space="preserve">- </w:t>
            </w:r>
            <w:r w:rsidRPr="009B38E9">
              <w:rPr>
                <w:rFonts w:ascii="Calibri" w:hAnsi="Calibri"/>
                <w:sz w:val="18"/>
                <w:szCs w:val="18"/>
              </w:rPr>
              <w:t>PC National/Regional NGOs associations dealing with refugees</w:t>
            </w:r>
          </w:p>
          <w:p w14:paraId="214E3078" w14:textId="77777777" w:rsidR="00E93662" w:rsidRPr="009B38E9" w:rsidRDefault="00E93662" w:rsidP="00E93662">
            <w:pPr>
              <w:rPr>
                <w:rFonts w:ascii="Calibri" w:hAnsi="Calibri"/>
                <w:sz w:val="18"/>
                <w:szCs w:val="18"/>
              </w:rPr>
            </w:pPr>
            <w:r>
              <w:rPr>
                <w:rFonts w:ascii="Calibri" w:hAnsi="Calibri"/>
                <w:sz w:val="18"/>
                <w:szCs w:val="18"/>
              </w:rPr>
              <w:t xml:space="preserve">- </w:t>
            </w:r>
            <w:r w:rsidRPr="009B38E9">
              <w:rPr>
                <w:rFonts w:ascii="Calibri" w:hAnsi="Calibri"/>
                <w:sz w:val="18"/>
                <w:szCs w:val="18"/>
              </w:rPr>
              <w:t>PC National &amp; Regional competent authorities</w:t>
            </w:r>
          </w:p>
          <w:p w14:paraId="4FA640B6" w14:textId="77777777" w:rsidR="00E93662" w:rsidRPr="00FD05BF" w:rsidRDefault="00E93662" w:rsidP="00E93662">
            <w:pPr>
              <w:jc w:val="both"/>
              <w:rPr>
                <w:rFonts w:ascii="Calibri" w:hAnsi="Calibri"/>
                <w:szCs w:val="22"/>
              </w:rPr>
            </w:pPr>
          </w:p>
          <w:p w14:paraId="380D6D25" w14:textId="77777777" w:rsidR="00E93662" w:rsidRPr="00F014DB" w:rsidRDefault="00E93662" w:rsidP="00E93662">
            <w:pPr>
              <w:jc w:val="both"/>
              <w:rPr>
                <w:rFonts w:ascii="Calibri" w:hAnsi="Calibri"/>
                <w:szCs w:val="22"/>
              </w:rPr>
            </w:pPr>
            <w:r w:rsidRPr="00F014DB">
              <w:rPr>
                <w:rFonts w:ascii="Calibri" w:hAnsi="Calibri"/>
                <w:szCs w:val="22"/>
              </w:rPr>
              <w:t>Knowledge acquired will be exploited by PC HEIs to:</w:t>
            </w:r>
          </w:p>
          <w:p w14:paraId="7620F4E9" w14:textId="77777777" w:rsidR="00E93662" w:rsidRPr="00F014DB" w:rsidRDefault="00E93662" w:rsidP="00747865">
            <w:pPr>
              <w:pStyle w:val="ListParagraph"/>
              <w:numPr>
                <w:ilvl w:val="0"/>
                <w:numId w:val="19"/>
              </w:numPr>
              <w:contextualSpacing/>
              <w:jc w:val="both"/>
              <w:rPr>
                <w:rFonts w:ascii="Calibri" w:hAnsi="Calibri"/>
                <w:sz w:val="22"/>
                <w:szCs w:val="22"/>
              </w:rPr>
            </w:pPr>
            <w:r w:rsidRPr="00F014DB">
              <w:rPr>
                <w:rFonts w:ascii="Calibri" w:hAnsi="Calibri"/>
                <w:sz w:val="22"/>
                <w:szCs w:val="22"/>
              </w:rPr>
              <w:t>Modernise (and deliver) current PC HEIs bachelor offer in the field of Social and Behavioural Sciences in terms of:</w:t>
            </w:r>
          </w:p>
          <w:p w14:paraId="696091FE" w14:textId="77777777" w:rsidR="00E93662" w:rsidRPr="00F014DB" w:rsidRDefault="00E93662" w:rsidP="00747865">
            <w:pPr>
              <w:pStyle w:val="ListParagraph"/>
              <w:numPr>
                <w:ilvl w:val="1"/>
                <w:numId w:val="19"/>
              </w:numPr>
              <w:contextualSpacing/>
              <w:jc w:val="both"/>
              <w:rPr>
                <w:rFonts w:ascii="Calibri" w:hAnsi="Calibri"/>
                <w:sz w:val="22"/>
                <w:szCs w:val="22"/>
              </w:rPr>
            </w:pPr>
            <w:r>
              <w:rPr>
                <w:rFonts w:ascii="Calibri" w:hAnsi="Calibri"/>
                <w:sz w:val="22"/>
                <w:szCs w:val="22"/>
              </w:rPr>
              <w:t>European Standards and Guidelines (ESG), t</w:t>
            </w:r>
            <w:r w:rsidRPr="00F014DB">
              <w:rPr>
                <w:rFonts w:ascii="Calibri" w:hAnsi="Calibri"/>
                <w:sz w:val="22"/>
                <w:szCs w:val="22"/>
              </w:rPr>
              <w:t>eaching methodology, international QA standards, project based learning, focus on competence, contribution to programme delivery also by labour market, etc.</w:t>
            </w:r>
          </w:p>
          <w:p w14:paraId="38CDA726" w14:textId="77777777" w:rsidR="00E93662" w:rsidRPr="00F014DB" w:rsidRDefault="00E93662" w:rsidP="00747865">
            <w:pPr>
              <w:pStyle w:val="ListParagraph"/>
              <w:numPr>
                <w:ilvl w:val="1"/>
                <w:numId w:val="19"/>
              </w:numPr>
              <w:contextualSpacing/>
              <w:jc w:val="both"/>
              <w:rPr>
                <w:rFonts w:ascii="Calibri" w:hAnsi="Calibri"/>
                <w:sz w:val="22"/>
                <w:szCs w:val="22"/>
              </w:rPr>
            </w:pPr>
            <w:r w:rsidRPr="00F014DB">
              <w:rPr>
                <w:rFonts w:ascii="Calibri" w:hAnsi="Calibri"/>
                <w:sz w:val="22"/>
                <w:szCs w:val="22"/>
              </w:rPr>
              <w:t xml:space="preserve">Integration of NGOs sustainable management and operation related subjects with strong multidisciplinary perspective </w:t>
            </w:r>
          </w:p>
          <w:p w14:paraId="44922988" w14:textId="77777777" w:rsidR="00E93662" w:rsidRPr="00F014DB" w:rsidRDefault="00E93662" w:rsidP="00E93662">
            <w:pPr>
              <w:jc w:val="both"/>
              <w:rPr>
                <w:rFonts w:ascii="Calibri" w:hAnsi="Calibri"/>
                <w:szCs w:val="22"/>
              </w:rPr>
            </w:pPr>
            <w:r w:rsidRPr="00F014DB">
              <w:rPr>
                <w:rFonts w:ascii="Calibri" w:hAnsi="Calibri"/>
                <w:szCs w:val="22"/>
              </w:rPr>
              <w:t xml:space="preserve">as </w:t>
            </w:r>
            <w:r>
              <w:rPr>
                <w:rFonts w:ascii="Calibri" w:hAnsi="Calibri"/>
                <w:szCs w:val="22"/>
              </w:rPr>
              <w:t>additional subjects</w:t>
            </w:r>
            <w:r w:rsidRPr="00F014DB">
              <w:rPr>
                <w:rFonts w:ascii="Calibri" w:hAnsi="Calibri"/>
                <w:szCs w:val="22"/>
              </w:rPr>
              <w:t xml:space="preserve"> to be offered to students already running bachelor courses in the field. </w:t>
            </w:r>
          </w:p>
          <w:p w14:paraId="3650203F" w14:textId="77777777" w:rsidR="00E93662" w:rsidRPr="00F014DB" w:rsidRDefault="00E93662" w:rsidP="00747865">
            <w:pPr>
              <w:pStyle w:val="ListParagraph"/>
              <w:numPr>
                <w:ilvl w:val="0"/>
                <w:numId w:val="19"/>
              </w:numPr>
              <w:contextualSpacing/>
              <w:jc w:val="both"/>
              <w:rPr>
                <w:rFonts w:ascii="Calibri" w:hAnsi="Calibri"/>
                <w:sz w:val="22"/>
                <w:szCs w:val="22"/>
              </w:rPr>
            </w:pPr>
            <w:r w:rsidRPr="00F014DB">
              <w:rPr>
                <w:rFonts w:ascii="Calibri" w:hAnsi="Calibri"/>
                <w:sz w:val="22"/>
                <w:szCs w:val="22"/>
              </w:rPr>
              <w:t xml:space="preserve">To design and deliver LLL short terms/blended courses to current NGOs mangers and employees on topics related with sustainable NGOs management and operation. </w:t>
            </w:r>
          </w:p>
          <w:p w14:paraId="3AF1E28F" w14:textId="77777777" w:rsidR="00E93662" w:rsidRPr="00F014DB" w:rsidRDefault="00E93662" w:rsidP="00E93662">
            <w:pPr>
              <w:pStyle w:val="ListParagraph"/>
              <w:jc w:val="both"/>
              <w:rPr>
                <w:rFonts w:ascii="Calibri" w:hAnsi="Calibri"/>
                <w:sz w:val="22"/>
                <w:szCs w:val="22"/>
              </w:rPr>
            </w:pPr>
          </w:p>
          <w:p w14:paraId="6C8D6156" w14:textId="77777777" w:rsidR="00E93662" w:rsidRPr="00F014DB" w:rsidRDefault="00E93662" w:rsidP="00E93662">
            <w:pPr>
              <w:jc w:val="both"/>
              <w:rPr>
                <w:rFonts w:ascii="Calibri" w:hAnsi="Calibri"/>
                <w:szCs w:val="22"/>
              </w:rPr>
            </w:pPr>
            <w:r w:rsidRPr="00F014DB">
              <w:rPr>
                <w:rFonts w:ascii="Calibri" w:hAnsi="Calibri"/>
                <w:szCs w:val="22"/>
              </w:rPr>
              <w:t>The intensive ToT will be delivered in 4 modules of 1 week (5 working days) focused on relevant topics such as the following:</w:t>
            </w:r>
          </w:p>
          <w:p w14:paraId="06DC14D6" w14:textId="77777777" w:rsidR="00E93662" w:rsidRPr="00FD05BF" w:rsidRDefault="00E93662" w:rsidP="00E93662">
            <w:pPr>
              <w:jc w:val="both"/>
              <w:rPr>
                <w:rFonts w:ascii="Calibri" w:hAnsi="Calibri"/>
                <w:szCs w:val="22"/>
              </w:rPr>
            </w:pPr>
          </w:p>
          <w:p w14:paraId="4417FB22"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QUALITY, INNOVATION AND RELEVANCE OF HIGHER EDUCATION PROVISION</w:t>
            </w:r>
          </w:p>
          <w:p w14:paraId="670A1354" w14:textId="77777777" w:rsidR="00E93662" w:rsidRDefault="00E93662" w:rsidP="00747865">
            <w:pPr>
              <w:pStyle w:val="ListParagraph"/>
              <w:numPr>
                <w:ilvl w:val="1"/>
                <w:numId w:val="18"/>
              </w:numPr>
              <w:contextualSpacing/>
              <w:jc w:val="both"/>
              <w:rPr>
                <w:rFonts w:ascii="Calibri" w:hAnsi="Calibri"/>
                <w:sz w:val="18"/>
                <w:szCs w:val="18"/>
              </w:rPr>
            </w:pPr>
            <w:r>
              <w:rPr>
                <w:rFonts w:ascii="Calibri" w:hAnsi="Calibri"/>
                <w:sz w:val="18"/>
                <w:szCs w:val="18"/>
              </w:rPr>
              <w:t>European Standards and Guidelines (ESG)</w:t>
            </w:r>
          </w:p>
          <w:p w14:paraId="08945E67"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Learning based on competences</w:t>
            </w:r>
          </w:p>
          <w:p w14:paraId="3EF64393"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Students’ assessment </w:t>
            </w:r>
          </w:p>
          <w:p w14:paraId="088B340D"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Project based learning</w:t>
            </w:r>
          </w:p>
          <w:p w14:paraId="5F587B70"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Team work</w:t>
            </w:r>
          </w:p>
          <w:p w14:paraId="608451AD"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Interaction HEIs/ labour market</w:t>
            </w:r>
          </w:p>
          <w:p w14:paraId="4F3E3975"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How to create and reinforce synergies with key stakeholders </w:t>
            </w:r>
          </w:p>
          <w:p w14:paraId="212F0EA7" w14:textId="77777777" w:rsidR="00E93662" w:rsidRPr="00FD05BF" w:rsidRDefault="00E93662" w:rsidP="00E93662">
            <w:pPr>
              <w:pStyle w:val="ListParagraph"/>
              <w:ind w:left="1440"/>
              <w:jc w:val="both"/>
              <w:rPr>
                <w:rFonts w:ascii="Calibri" w:hAnsi="Calibri"/>
                <w:sz w:val="18"/>
                <w:szCs w:val="18"/>
              </w:rPr>
            </w:pPr>
          </w:p>
          <w:p w14:paraId="2551EBA5"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NGOs FUNDRAISING AND FINANCIAL/HUMAN MANAGEMENT/INTERACTION WITH ACTORS</w:t>
            </w:r>
          </w:p>
          <w:p w14:paraId="52C9DDA6"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Funding of NGOs and project management </w:t>
            </w:r>
          </w:p>
          <w:p w14:paraId="254918CD"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NGOs governance &amp; leadership</w:t>
            </w:r>
          </w:p>
          <w:p w14:paraId="00492EBE"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Strategy building</w:t>
            </w:r>
          </w:p>
          <w:p w14:paraId="1292E054"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Lobbying and campaigning</w:t>
            </w:r>
          </w:p>
          <w:p w14:paraId="27B4BDED"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Monitoring and participation in the reform of laws and policies that govern the work of NGOs</w:t>
            </w:r>
          </w:p>
          <w:p w14:paraId="5BE6F2E9"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Creating spaces and opportunities for information sharing</w:t>
            </w:r>
          </w:p>
          <w:p w14:paraId="4601C171" w14:textId="77777777" w:rsidR="00E93662" w:rsidRPr="00FD05BF" w:rsidRDefault="00E93662" w:rsidP="00E93662">
            <w:pPr>
              <w:pStyle w:val="ListParagraph"/>
              <w:ind w:left="1440"/>
              <w:jc w:val="both"/>
              <w:rPr>
                <w:rFonts w:ascii="Calibri" w:hAnsi="Calibri"/>
                <w:sz w:val="18"/>
                <w:szCs w:val="18"/>
              </w:rPr>
            </w:pPr>
          </w:p>
          <w:p w14:paraId="4C66DC00"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QUALITY &amp; IMPACT OF NGOs ACTIVITIES and SUSTAINABILITY</w:t>
            </w:r>
          </w:p>
          <w:p w14:paraId="2112BE93"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How to assess the impact of NGOs activities </w:t>
            </w:r>
          </w:p>
          <w:p w14:paraId="6725C752"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Synergies with the socio economic context</w:t>
            </w:r>
          </w:p>
          <w:p w14:paraId="2F5C7E4A"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Funding and marketing mechanisms</w:t>
            </w:r>
          </w:p>
          <w:p w14:paraId="0A65AD22"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Project Cycle Management</w:t>
            </w:r>
          </w:p>
          <w:p w14:paraId="79AFB96E"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How to manage and value peoples’ skills</w:t>
            </w:r>
          </w:p>
          <w:p w14:paraId="6569A71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EFQM &amp; similar</w:t>
            </w:r>
          </w:p>
          <w:p w14:paraId="213D3B56" w14:textId="77777777" w:rsidR="00E93662" w:rsidRPr="00FD05BF" w:rsidRDefault="00E93662" w:rsidP="00E93662">
            <w:pPr>
              <w:pStyle w:val="ListParagraph"/>
              <w:ind w:left="1440"/>
              <w:jc w:val="both"/>
              <w:rPr>
                <w:rFonts w:ascii="Calibri" w:hAnsi="Calibri"/>
                <w:sz w:val="18"/>
                <w:szCs w:val="18"/>
              </w:rPr>
            </w:pPr>
          </w:p>
          <w:p w14:paraId="451A1B5F"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OTHER TOPICS OF INTEREST</w:t>
            </w:r>
          </w:p>
          <w:p w14:paraId="1598F025"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Information and communication with focus on education</w:t>
            </w:r>
          </w:p>
          <w:p w14:paraId="27416CB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NGO business economy </w:t>
            </w:r>
          </w:p>
          <w:p w14:paraId="13F5A2CC"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Society-community &amp; Social Systems,</w:t>
            </w:r>
          </w:p>
          <w:p w14:paraId="5173238E"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Social &amp; economic development</w:t>
            </w:r>
          </w:p>
          <w:p w14:paraId="4927E84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International Social Welfare and Services to Immigrants and Refugees</w:t>
            </w:r>
          </w:p>
          <w:p w14:paraId="1B0803DB" w14:textId="77777777" w:rsidR="00E93662" w:rsidRPr="00FD05BF" w:rsidRDefault="00E93662" w:rsidP="00E93662">
            <w:pPr>
              <w:pStyle w:val="ListParagraph"/>
              <w:ind w:left="1440"/>
              <w:jc w:val="both"/>
              <w:rPr>
                <w:rFonts w:ascii="Calibri" w:hAnsi="Calibri"/>
                <w:sz w:val="22"/>
                <w:szCs w:val="22"/>
              </w:rPr>
            </w:pPr>
          </w:p>
          <w:p w14:paraId="1D88A447" w14:textId="77777777" w:rsidR="00E93662" w:rsidRPr="00F014DB" w:rsidRDefault="00E93662" w:rsidP="00E93662">
            <w:pPr>
              <w:jc w:val="both"/>
              <w:rPr>
                <w:rFonts w:ascii="Calibri" w:hAnsi="Calibri"/>
                <w:szCs w:val="22"/>
              </w:rPr>
            </w:pPr>
            <w:r w:rsidRPr="00F014DB">
              <w:rPr>
                <w:rFonts w:ascii="Calibri" w:hAnsi="Calibri"/>
                <w:szCs w:val="22"/>
              </w:rPr>
              <w:t>The ToT will be addressed to both HEIs and NGOs for curricula modernisation in terms of delivery methodology, quality and content and also for the LLL creation.</w:t>
            </w:r>
          </w:p>
          <w:p w14:paraId="1E1308B8" w14:textId="77777777" w:rsidR="00E93662" w:rsidRPr="00F014DB" w:rsidRDefault="00E93662" w:rsidP="00E93662">
            <w:pPr>
              <w:jc w:val="center"/>
              <w:rPr>
                <w:rFonts w:ascii="Calibri" w:hAnsi="Calibri"/>
                <w:szCs w:val="22"/>
              </w:rPr>
            </w:pPr>
          </w:p>
          <w:p w14:paraId="5B4234E9" w14:textId="77777777" w:rsidR="00E93662" w:rsidRPr="00F014DB" w:rsidRDefault="00E93662" w:rsidP="00E93662">
            <w:pPr>
              <w:jc w:val="center"/>
              <w:rPr>
                <w:rFonts w:ascii="Calibri" w:hAnsi="Calibri"/>
                <w:szCs w:val="22"/>
              </w:rPr>
            </w:pPr>
            <w:r w:rsidRPr="00F014DB">
              <w:rPr>
                <w:rFonts w:ascii="Calibri" w:hAnsi="Calibri"/>
                <w:szCs w:val="22"/>
              </w:rPr>
              <w:t>IMPORTANT NOTE: the list of training topics above is tentative and represents the main areas to be covered by ToT. The final list, distribution of topics and calendar will be defined in the training plan</w:t>
            </w:r>
            <w:r>
              <w:rPr>
                <w:rFonts w:ascii="Calibri" w:hAnsi="Calibri"/>
                <w:szCs w:val="22"/>
              </w:rPr>
              <w:t xml:space="preserve"> and just after the needs analysis activities</w:t>
            </w:r>
            <w:r w:rsidRPr="00F014DB">
              <w:rPr>
                <w:rFonts w:ascii="Calibri" w:hAnsi="Calibri"/>
                <w:szCs w:val="22"/>
              </w:rPr>
              <w:t>.</w:t>
            </w:r>
          </w:p>
          <w:p w14:paraId="15F4C615" w14:textId="77777777" w:rsidR="00E93662" w:rsidRPr="00F014DB" w:rsidRDefault="00E93662" w:rsidP="00E93662">
            <w:pPr>
              <w:jc w:val="both"/>
              <w:rPr>
                <w:rFonts w:ascii="Calibri" w:hAnsi="Calibri"/>
                <w:szCs w:val="22"/>
              </w:rPr>
            </w:pPr>
          </w:p>
          <w:p w14:paraId="6A5FDBA2" w14:textId="77777777" w:rsidR="00E93662" w:rsidRPr="00F014DB" w:rsidRDefault="00E93662" w:rsidP="00E93662">
            <w:pPr>
              <w:jc w:val="both"/>
              <w:rPr>
                <w:rFonts w:ascii="Calibri" w:hAnsi="Calibri"/>
                <w:szCs w:val="22"/>
              </w:rPr>
            </w:pPr>
          </w:p>
          <w:p w14:paraId="7A79C50B" w14:textId="77777777" w:rsidR="00E93662" w:rsidRPr="00F014DB" w:rsidRDefault="00E93662" w:rsidP="00E93662">
            <w:pPr>
              <w:jc w:val="both"/>
              <w:rPr>
                <w:rFonts w:ascii="Calibri" w:hAnsi="Calibri"/>
                <w:b/>
                <w:i/>
                <w:szCs w:val="22"/>
              </w:rPr>
            </w:pPr>
            <w:r w:rsidRPr="00F014DB">
              <w:rPr>
                <w:rFonts w:ascii="Calibri" w:hAnsi="Calibri"/>
                <w:szCs w:val="22"/>
              </w:rPr>
              <w:t xml:space="preserve">The final training plan will be shaped taking into account the conclusions from D2.3.1 </w:t>
            </w:r>
            <w:r w:rsidRPr="00F014DB">
              <w:rPr>
                <w:rFonts w:ascii="Calibri" w:hAnsi="Calibri"/>
                <w:i/>
                <w:szCs w:val="22"/>
              </w:rPr>
              <w:t>“Syrian and Lebanese study programme offer in sustainable NGOs management and NGOs management status quo in Syria and Lebanon”.</w:t>
            </w:r>
          </w:p>
          <w:p w14:paraId="2C89261E" w14:textId="77777777" w:rsidR="00E93662" w:rsidRPr="00F014DB" w:rsidRDefault="00E93662" w:rsidP="00E93662">
            <w:pPr>
              <w:jc w:val="both"/>
              <w:rPr>
                <w:rFonts w:ascii="Calibri" w:hAnsi="Calibri"/>
                <w:szCs w:val="22"/>
              </w:rPr>
            </w:pPr>
            <w:r w:rsidRPr="00F014DB">
              <w:rPr>
                <w:rFonts w:ascii="Calibri" w:hAnsi="Calibri"/>
                <w:szCs w:val="22"/>
              </w:rPr>
              <w:t>Innovative and multimodal teaching methodology will be employed to ensure the high benefit of targets and to allow an easy replication of content.</w:t>
            </w:r>
          </w:p>
          <w:p w14:paraId="24880EC3" w14:textId="77777777" w:rsidR="00E93662" w:rsidRPr="00F014DB" w:rsidRDefault="00E93662" w:rsidP="00E93662">
            <w:pPr>
              <w:jc w:val="both"/>
              <w:rPr>
                <w:rFonts w:ascii="Calibri" w:hAnsi="Calibri"/>
                <w:szCs w:val="22"/>
              </w:rPr>
            </w:pPr>
          </w:p>
          <w:p w14:paraId="12AB1BB8" w14:textId="77777777" w:rsidR="00E93662" w:rsidRPr="00F014DB" w:rsidRDefault="00E93662" w:rsidP="00E93662">
            <w:pPr>
              <w:jc w:val="both"/>
              <w:rPr>
                <w:rFonts w:ascii="Calibri" w:hAnsi="Calibri"/>
                <w:szCs w:val="22"/>
              </w:rPr>
            </w:pPr>
            <w:r w:rsidRPr="00F014DB">
              <w:rPr>
                <w:rFonts w:ascii="Calibri" w:hAnsi="Calibri"/>
                <w:szCs w:val="22"/>
              </w:rPr>
              <w:t>Trainings (in all of their typologies) will be implemented by means of employing multimodal information. The e-learning platform (T3.3) will be an important asset for WP3-WP4-WP5 (training, teaching provision).</w:t>
            </w:r>
          </w:p>
          <w:p w14:paraId="49532342" w14:textId="77777777" w:rsidR="00E93662" w:rsidRPr="00F014DB" w:rsidRDefault="00E93662" w:rsidP="00E93662">
            <w:pPr>
              <w:jc w:val="both"/>
              <w:rPr>
                <w:rFonts w:ascii="Calibri" w:hAnsi="Calibri"/>
                <w:szCs w:val="22"/>
              </w:rPr>
            </w:pPr>
            <w:r w:rsidRPr="00F014DB">
              <w:rPr>
                <w:rFonts w:ascii="Calibri" w:hAnsi="Calibri"/>
                <w:szCs w:val="22"/>
              </w:rPr>
              <w:t xml:space="preserve">Being intensively used, the MORALE e-learning platform will be sustainable (it will require low maintenance in term of funds) also beyond the project and been transferred from UA to IUST before the project end. </w:t>
            </w:r>
          </w:p>
          <w:p w14:paraId="157C6469" w14:textId="77777777" w:rsidR="00E93662" w:rsidRPr="00F014DB" w:rsidRDefault="00E93662" w:rsidP="00E93662">
            <w:pPr>
              <w:jc w:val="both"/>
              <w:rPr>
                <w:rFonts w:ascii="Calibri" w:hAnsi="Calibri"/>
                <w:szCs w:val="22"/>
              </w:rPr>
            </w:pPr>
          </w:p>
          <w:p w14:paraId="6024C3EB" w14:textId="77777777" w:rsidR="00E93662" w:rsidRPr="00F014DB" w:rsidRDefault="00E93662" w:rsidP="00E93662">
            <w:pPr>
              <w:jc w:val="both"/>
              <w:rPr>
                <w:rFonts w:ascii="Calibri" w:hAnsi="Calibri"/>
                <w:szCs w:val="22"/>
              </w:rPr>
            </w:pPr>
            <w:r w:rsidRPr="00F014DB">
              <w:rPr>
                <w:rFonts w:ascii="Calibri" w:hAnsi="Calibri"/>
                <w:szCs w:val="22"/>
              </w:rPr>
              <w:t>Thanks to the MORALE e-learning platform, trainings will be replicated also in the medium future and new ones will be created, uploaded and delivered with the support of the MORALE platform (4 replication*PC HEIs and joint with the T6.4 National Seminars also).</w:t>
            </w:r>
          </w:p>
          <w:p w14:paraId="7D7CFBEA" w14:textId="77777777" w:rsidR="00E93662" w:rsidRPr="00F014DB" w:rsidRDefault="00E93662" w:rsidP="00E93662">
            <w:pPr>
              <w:jc w:val="both"/>
              <w:rPr>
                <w:rFonts w:ascii="Calibri" w:hAnsi="Calibri"/>
                <w:szCs w:val="22"/>
              </w:rPr>
            </w:pPr>
          </w:p>
          <w:p w14:paraId="3ED92F47" w14:textId="77777777" w:rsidR="00E93662" w:rsidRPr="00F014DB" w:rsidRDefault="00E93662" w:rsidP="00E93662">
            <w:pPr>
              <w:jc w:val="both"/>
              <w:rPr>
                <w:rFonts w:ascii="Calibri" w:hAnsi="Calibri"/>
                <w:szCs w:val="22"/>
              </w:rPr>
            </w:pPr>
            <w:r w:rsidRPr="00F014DB">
              <w:rPr>
                <w:rFonts w:ascii="Calibri" w:hAnsi="Calibri"/>
                <w:szCs w:val="22"/>
              </w:rPr>
              <w:t>WP3 will be composed by three main activities:</w:t>
            </w:r>
          </w:p>
          <w:p w14:paraId="2CF78698" w14:textId="77777777" w:rsidR="00E93662" w:rsidRPr="00F014DB" w:rsidRDefault="00E93662" w:rsidP="00E93662">
            <w:pPr>
              <w:jc w:val="both"/>
              <w:rPr>
                <w:rFonts w:ascii="Calibri" w:hAnsi="Calibri"/>
                <w:szCs w:val="22"/>
              </w:rPr>
            </w:pPr>
          </w:p>
          <w:p w14:paraId="2EF339DB" w14:textId="77777777" w:rsidR="00E93662" w:rsidRPr="00F014DB" w:rsidRDefault="00E93662" w:rsidP="00E93662">
            <w:pPr>
              <w:rPr>
                <w:rFonts w:ascii="Calibri" w:hAnsi="Calibri"/>
                <w:b/>
                <w:szCs w:val="22"/>
              </w:rPr>
            </w:pPr>
            <w:r w:rsidRPr="00F014DB">
              <w:rPr>
                <w:rFonts w:ascii="Calibri" w:hAnsi="Calibri"/>
                <w:b/>
                <w:szCs w:val="22"/>
              </w:rPr>
              <w:t>T3.1 TRAINING OF TRAINERS (M5-18)</w:t>
            </w:r>
          </w:p>
          <w:p w14:paraId="43FF48B8" w14:textId="77777777" w:rsidR="00E93662" w:rsidRPr="00F014DB" w:rsidRDefault="00E93662" w:rsidP="00E93662">
            <w:pPr>
              <w:jc w:val="both"/>
              <w:rPr>
                <w:rFonts w:ascii="Calibri" w:hAnsi="Calibri"/>
                <w:szCs w:val="22"/>
              </w:rPr>
            </w:pPr>
            <w:r w:rsidRPr="00F014DB">
              <w:rPr>
                <w:rFonts w:ascii="Calibri" w:hAnsi="Calibri"/>
                <w:szCs w:val="22"/>
              </w:rPr>
              <w:t>The training plan (including ToT and their replication) will be finalised by means of exploiting the findings and conclusion from the in-depth needs analysis report (D2.3.1). The final plan will detail the types of material will be developed per each ToT and more details on the delivery and assessment methodology, tasks and responsibilities of all partners.</w:t>
            </w:r>
          </w:p>
          <w:p w14:paraId="3395A398" w14:textId="77777777" w:rsidR="00E93662" w:rsidRPr="00F014DB" w:rsidRDefault="00E93662" w:rsidP="00E93662">
            <w:pPr>
              <w:jc w:val="both"/>
              <w:rPr>
                <w:rFonts w:ascii="Calibri" w:hAnsi="Calibri"/>
                <w:szCs w:val="22"/>
              </w:rPr>
            </w:pPr>
            <w:r w:rsidRPr="00F014DB">
              <w:rPr>
                <w:rFonts w:ascii="Calibri" w:hAnsi="Calibri"/>
                <w:szCs w:val="22"/>
              </w:rPr>
              <w:t>Each ToT module will include a training package composed by presentation, guide for replication, exercises, multi-format material. ToT will be implemented in 4 modules (M6-12-15-18) and training topics would be focused on topics such as:</w:t>
            </w:r>
          </w:p>
          <w:p w14:paraId="0EB1D583"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QUALITY, INNOVATION AND RELEVANCE OF HIGHER EDUCATION PROVISION</w:t>
            </w:r>
          </w:p>
          <w:p w14:paraId="5758CD84" w14:textId="77777777" w:rsidR="00E93662" w:rsidRDefault="00E93662" w:rsidP="00747865">
            <w:pPr>
              <w:pStyle w:val="ListParagraph"/>
              <w:numPr>
                <w:ilvl w:val="1"/>
                <w:numId w:val="18"/>
              </w:numPr>
              <w:contextualSpacing/>
              <w:jc w:val="both"/>
              <w:rPr>
                <w:rFonts w:ascii="Calibri" w:hAnsi="Calibri"/>
                <w:sz w:val="18"/>
                <w:szCs w:val="18"/>
              </w:rPr>
            </w:pPr>
            <w:r>
              <w:rPr>
                <w:rFonts w:ascii="Calibri" w:hAnsi="Calibri"/>
                <w:sz w:val="18"/>
                <w:szCs w:val="18"/>
              </w:rPr>
              <w:t>ESG</w:t>
            </w:r>
          </w:p>
          <w:p w14:paraId="04D1335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Learning based on competences</w:t>
            </w:r>
          </w:p>
          <w:p w14:paraId="68AC84F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Students’ assessment </w:t>
            </w:r>
          </w:p>
          <w:p w14:paraId="3D772166"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Project based learning</w:t>
            </w:r>
          </w:p>
          <w:p w14:paraId="1E491C13"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Team work</w:t>
            </w:r>
          </w:p>
          <w:p w14:paraId="75C6CC75"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Interaction HEIs/ labour market</w:t>
            </w:r>
          </w:p>
          <w:p w14:paraId="669E9040"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How to create and reinforce synergies with key stakeholders </w:t>
            </w:r>
          </w:p>
          <w:p w14:paraId="6C10C8E1" w14:textId="77777777" w:rsidR="00E93662" w:rsidRPr="00FD05BF" w:rsidRDefault="00E93662" w:rsidP="00E93662">
            <w:pPr>
              <w:pStyle w:val="ListParagraph"/>
              <w:ind w:left="1440"/>
              <w:jc w:val="both"/>
              <w:rPr>
                <w:rFonts w:ascii="Calibri" w:hAnsi="Calibri"/>
                <w:sz w:val="18"/>
                <w:szCs w:val="18"/>
              </w:rPr>
            </w:pPr>
          </w:p>
          <w:p w14:paraId="5AF75393"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NGOs FUNDRAISING AND FINANCIAL/HUMAN MANAGEMENT/INTERACTION WITH ACTORS</w:t>
            </w:r>
          </w:p>
          <w:p w14:paraId="5D4E27B6"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Funding of NGOs and project management </w:t>
            </w:r>
          </w:p>
          <w:p w14:paraId="1A564DE2"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NGOs governance &amp; leadership</w:t>
            </w:r>
          </w:p>
          <w:p w14:paraId="7BF685A1"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Strategy building</w:t>
            </w:r>
          </w:p>
          <w:p w14:paraId="3B7169F9"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Lobbying and campaigning</w:t>
            </w:r>
          </w:p>
          <w:p w14:paraId="08FB524C"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Monitoring and participation in the reform of laws and policies that govern the work of NGOs</w:t>
            </w:r>
          </w:p>
          <w:p w14:paraId="2C90E31C"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Creating spaces and opportunities for information sharing</w:t>
            </w:r>
          </w:p>
          <w:p w14:paraId="4D65772C" w14:textId="77777777" w:rsidR="00E93662" w:rsidRPr="00FD05BF" w:rsidRDefault="00E93662" w:rsidP="00E93662">
            <w:pPr>
              <w:pStyle w:val="ListParagraph"/>
              <w:ind w:left="1440"/>
              <w:jc w:val="both"/>
              <w:rPr>
                <w:rFonts w:ascii="Calibri" w:hAnsi="Calibri"/>
                <w:sz w:val="18"/>
                <w:szCs w:val="18"/>
              </w:rPr>
            </w:pPr>
          </w:p>
          <w:p w14:paraId="4899B032"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QUALITY &amp; IMPACT OF NGOs ACTIVITIES and SUSTAINABILITY</w:t>
            </w:r>
          </w:p>
          <w:p w14:paraId="4B094681"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How to assess the impact of NGOs activities </w:t>
            </w:r>
          </w:p>
          <w:p w14:paraId="3DE2A29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Synergies with the socio economic context</w:t>
            </w:r>
          </w:p>
          <w:p w14:paraId="3A858CD9"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Funding and marketing mechanisms</w:t>
            </w:r>
          </w:p>
          <w:p w14:paraId="30792791"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Project Cycle Management</w:t>
            </w:r>
          </w:p>
          <w:p w14:paraId="32EFAB23"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How to manage and value peoples’ skills</w:t>
            </w:r>
          </w:p>
          <w:p w14:paraId="2F851FCE"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EFQM &amp; similar</w:t>
            </w:r>
          </w:p>
          <w:p w14:paraId="2121DD42" w14:textId="77777777" w:rsidR="00E93662" w:rsidRPr="00FD05BF" w:rsidRDefault="00E93662" w:rsidP="00E93662">
            <w:pPr>
              <w:pStyle w:val="ListParagraph"/>
              <w:ind w:left="1440"/>
              <w:jc w:val="both"/>
              <w:rPr>
                <w:rFonts w:ascii="Calibri" w:hAnsi="Calibri"/>
                <w:sz w:val="18"/>
                <w:szCs w:val="18"/>
              </w:rPr>
            </w:pPr>
          </w:p>
          <w:p w14:paraId="2B31E207"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OTHER TOPICS OF INTEREST</w:t>
            </w:r>
          </w:p>
          <w:p w14:paraId="33B8F119"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Information and communication with focus on education</w:t>
            </w:r>
          </w:p>
          <w:p w14:paraId="59061BA8"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NGO business economy </w:t>
            </w:r>
          </w:p>
          <w:p w14:paraId="5A5FD21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Society-community &amp; Social Systems,</w:t>
            </w:r>
          </w:p>
          <w:p w14:paraId="290CE427"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Social &amp; economic development</w:t>
            </w:r>
          </w:p>
          <w:p w14:paraId="6E996D6E"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International Social Welfare and Services to Immigrants and Refugees</w:t>
            </w:r>
          </w:p>
          <w:p w14:paraId="0F07F6D2" w14:textId="77777777" w:rsidR="00E93662" w:rsidRDefault="00E93662" w:rsidP="00E93662">
            <w:pPr>
              <w:rPr>
                <w:rFonts w:ascii="Calibri" w:hAnsi="Calibri"/>
                <w:b/>
                <w:szCs w:val="22"/>
              </w:rPr>
            </w:pPr>
          </w:p>
          <w:p w14:paraId="3F949275" w14:textId="77777777" w:rsidR="00E93662" w:rsidRPr="00E922D3" w:rsidRDefault="00E93662" w:rsidP="00E93662">
            <w:pPr>
              <w:rPr>
                <w:rFonts w:ascii="Calibri" w:hAnsi="Calibri"/>
                <w:b/>
                <w:szCs w:val="22"/>
              </w:rPr>
            </w:pPr>
            <w:r w:rsidRPr="00E922D3">
              <w:rPr>
                <w:rFonts w:ascii="Calibri" w:hAnsi="Calibri"/>
                <w:b/>
                <w:szCs w:val="22"/>
              </w:rPr>
              <w:t>T3.2 TRAININGS REPLICATION (M6-36)</w:t>
            </w:r>
          </w:p>
          <w:p w14:paraId="41C366E0" w14:textId="77777777" w:rsidR="00E93662" w:rsidRPr="00E922D3" w:rsidRDefault="00E93662" w:rsidP="00E93662">
            <w:pPr>
              <w:jc w:val="both"/>
              <w:rPr>
                <w:rFonts w:ascii="Calibri" w:hAnsi="Calibri"/>
                <w:szCs w:val="22"/>
              </w:rPr>
            </w:pPr>
            <w:r w:rsidRPr="00E922D3">
              <w:rPr>
                <w:rFonts w:ascii="Calibri" w:hAnsi="Calibri"/>
                <w:szCs w:val="22"/>
              </w:rPr>
              <w:t xml:space="preserve">After each ToT, its content will be replicated by PC HEIs internally and also inviting other PC HEIs at national level. Each PC HEI will be responsible for the replication of the training received to their academics who will be then working in the curricula modernisation and LLL courses preparation and delivery. ToT will be adapted to contextual needs and replicated with the aim of increasing capacities on the focus topics of the project related issues: sustainable NGOs management and operation with special emphasis on NGOs dealing with refugees. The main rationale behind the training replication is to increase MORALE impact and thus the capacities of the project beneficiaries in relevant topics essential for their operations. 4 training replication per PC HEI. </w:t>
            </w:r>
          </w:p>
          <w:p w14:paraId="004E6716" w14:textId="77777777" w:rsidR="00E93662" w:rsidRPr="00E922D3" w:rsidRDefault="00E93662" w:rsidP="00E93662">
            <w:pPr>
              <w:jc w:val="both"/>
              <w:rPr>
                <w:rFonts w:ascii="Calibri" w:hAnsi="Calibri"/>
                <w:szCs w:val="22"/>
              </w:rPr>
            </w:pPr>
          </w:p>
          <w:p w14:paraId="5AD563F3" w14:textId="77777777" w:rsidR="00E93662" w:rsidRPr="00E922D3" w:rsidRDefault="00E93662" w:rsidP="00E93662">
            <w:pPr>
              <w:jc w:val="both"/>
              <w:rPr>
                <w:rFonts w:ascii="Calibri" w:hAnsi="Calibri"/>
                <w:szCs w:val="22"/>
              </w:rPr>
            </w:pPr>
            <w:r w:rsidRPr="00E922D3">
              <w:rPr>
                <w:rFonts w:ascii="Calibri" w:hAnsi="Calibri"/>
                <w:szCs w:val="22"/>
              </w:rPr>
              <w:t>Trainees replication target will thus be:</w:t>
            </w:r>
          </w:p>
          <w:p w14:paraId="47683A85" w14:textId="77777777" w:rsidR="00E93662" w:rsidRPr="00330641"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PC HEIs high level management</w:t>
            </w:r>
          </w:p>
          <w:p w14:paraId="0499CEFF" w14:textId="77777777" w:rsidR="00E93662" w:rsidRPr="00330641"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PC HEIs teaching staff</w:t>
            </w:r>
          </w:p>
          <w:p w14:paraId="1BA6B57A" w14:textId="77777777" w:rsidR="00E93662" w:rsidRPr="00330641"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PC HEIs administrative</w:t>
            </w:r>
          </w:p>
          <w:p w14:paraId="658CBC92" w14:textId="77777777" w:rsidR="00E93662" w:rsidRPr="00330641"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PC NGOs management</w:t>
            </w:r>
          </w:p>
          <w:p w14:paraId="632B102B" w14:textId="77777777" w:rsidR="00E93662" w:rsidRPr="00330641"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PC NGOs employees</w:t>
            </w:r>
          </w:p>
          <w:p w14:paraId="06182761" w14:textId="77777777" w:rsidR="00E93662"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Additional PC HEIs not included in the consortium</w:t>
            </w:r>
          </w:p>
          <w:p w14:paraId="67AB5AF9" w14:textId="77777777" w:rsidR="00E93662" w:rsidRPr="00C06AE1" w:rsidRDefault="00E93662" w:rsidP="00747865">
            <w:pPr>
              <w:pStyle w:val="ListParagraph"/>
              <w:numPr>
                <w:ilvl w:val="0"/>
                <w:numId w:val="15"/>
              </w:numPr>
              <w:contextualSpacing/>
              <w:rPr>
                <w:rFonts w:ascii="Calibri" w:hAnsi="Calibri"/>
                <w:sz w:val="18"/>
                <w:szCs w:val="18"/>
              </w:rPr>
            </w:pPr>
            <w:r w:rsidRPr="00330641">
              <w:rPr>
                <w:rFonts w:ascii="Calibri" w:hAnsi="Calibri"/>
                <w:sz w:val="18"/>
                <w:szCs w:val="18"/>
              </w:rPr>
              <w:t xml:space="preserve">Additional </w:t>
            </w:r>
            <w:r>
              <w:rPr>
                <w:rFonts w:ascii="Calibri" w:hAnsi="Calibri"/>
                <w:sz w:val="18"/>
                <w:szCs w:val="18"/>
              </w:rPr>
              <w:t>NGOs</w:t>
            </w:r>
            <w:r w:rsidRPr="00330641">
              <w:rPr>
                <w:rFonts w:ascii="Calibri" w:hAnsi="Calibri"/>
                <w:sz w:val="18"/>
                <w:szCs w:val="18"/>
              </w:rPr>
              <w:t xml:space="preserve"> not included in the consortium</w:t>
            </w:r>
          </w:p>
          <w:p w14:paraId="33CDFF24" w14:textId="77777777" w:rsidR="00E93662" w:rsidRPr="00FD05BF" w:rsidRDefault="00E93662" w:rsidP="00E93662">
            <w:pPr>
              <w:rPr>
                <w:rFonts w:ascii="Calibri" w:hAnsi="Calibri"/>
                <w:szCs w:val="22"/>
              </w:rPr>
            </w:pPr>
          </w:p>
          <w:p w14:paraId="00C1C526" w14:textId="77777777" w:rsidR="00E93662" w:rsidRPr="00E922D3" w:rsidRDefault="00E93662" w:rsidP="00E93662">
            <w:pPr>
              <w:jc w:val="both"/>
              <w:rPr>
                <w:rFonts w:ascii="Calibri" w:hAnsi="Calibri"/>
                <w:szCs w:val="22"/>
              </w:rPr>
            </w:pPr>
            <w:r w:rsidRPr="00E922D3">
              <w:rPr>
                <w:rFonts w:ascii="Calibri" w:hAnsi="Calibri"/>
                <w:szCs w:val="22"/>
              </w:rPr>
              <w:t>The 4 ToT modules will be adapted and merged into 4 replication modules that will be replicated after each ToT and thus in M7-13-16-19 and if possible continuously after the project end and beyond.</w:t>
            </w:r>
          </w:p>
          <w:p w14:paraId="24B4F7B5" w14:textId="77777777" w:rsidR="00E93662" w:rsidRPr="00E922D3" w:rsidRDefault="00E93662" w:rsidP="00E93662">
            <w:pPr>
              <w:rPr>
                <w:rFonts w:ascii="Calibri" w:hAnsi="Calibri"/>
                <w:b/>
                <w:szCs w:val="22"/>
              </w:rPr>
            </w:pPr>
          </w:p>
          <w:p w14:paraId="4D8F975F" w14:textId="77777777" w:rsidR="00E93662" w:rsidRPr="00E922D3" w:rsidRDefault="00E93662" w:rsidP="00E93662">
            <w:pPr>
              <w:rPr>
                <w:rFonts w:ascii="Calibri" w:hAnsi="Calibri"/>
                <w:b/>
                <w:szCs w:val="22"/>
              </w:rPr>
            </w:pPr>
            <w:r w:rsidRPr="00E922D3">
              <w:rPr>
                <w:rFonts w:ascii="Calibri" w:hAnsi="Calibri"/>
                <w:b/>
                <w:szCs w:val="22"/>
              </w:rPr>
              <w:t>T3.3 MORALE E-LEARNING PLATFORM (M5-36)</w:t>
            </w:r>
          </w:p>
          <w:p w14:paraId="18AEFAD5" w14:textId="77777777" w:rsidR="00E93662" w:rsidRPr="00E922D3" w:rsidRDefault="00E93662" w:rsidP="00E93662">
            <w:pPr>
              <w:jc w:val="both"/>
              <w:rPr>
                <w:rFonts w:ascii="Calibri" w:hAnsi="Calibri"/>
                <w:szCs w:val="22"/>
              </w:rPr>
            </w:pPr>
            <w:r w:rsidRPr="00E922D3">
              <w:rPr>
                <w:rFonts w:ascii="Calibri" w:hAnsi="Calibri"/>
                <w:szCs w:val="22"/>
              </w:rPr>
              <w:t xml:space="preserve">To set up and maintain the MORALE e-learning platform that will be widely used for the preparation and delivery of the ToT, trainings replication, but also that will be used in WP4 and WP5 for the delivery of the bachelor courses and LLL courses with blended methodology to foster NGOs professionals attendance. </w:t>
            </w:r>
          </w:p>
          <w:p w14:paraId="0BD97AF9" w14:textId="77777777" w:rsidR="00E93662" w:rsidRPr="00E922D3" w:rsidRDefault="00E93662" w:rsidP="00E93662">
            <w:pPr>
              <w:jc w:val="both"/>
              <w:rPr>
                <w:rFonts w:ascii="Calibri" w:hAnsi="Calibri"/>
                <w:szCs w:val="22"/>
              </w:rPr>
            </w:pPr>
          </w:p>
          <w:p w14:paraId="314F61C6" w14:textId="77777777" w:rsidR="00E93662" w:rsidRPr="00E922D3" w:rsidRDefault="00E93662" w:rsidP="00E93662">
            <w:pPr>
              <w:jc w:val="both"/>
              <w:rPr>
                <w:rFonts w:ascii="Calibri" w:hAnsi="Calibri"/>
                <w:b/>
                <w:szCs w:val="22"/>
              </w:rPr>
            </w:pPr>
            <w:r w:rsidRPr="00E922D3">
              <w:rPr>
                <w:rFonts w:ascii="Calibri" w:hAnsi="Calibri"/>
                <w:b/>
                <w:szCs w:val="22"/>
              </w:rPr>
              <w:t>Interdependencies:</w:t>
            </w:r>
          </w:p>
          <w:p w14:paraId="4D66AF10" w14:textId="77777777" w:rsidR="00E93662" w:rsidRDefault="00E93662" w:rsidP="00E93662">
            <w:pPr>
              <w:jc w:val="both"/>
              <w:rPr>
                <w:rFonts w:ascii="Calibri" w:hAnsi="Calibri"/>
                <w:szCs w:val="22"/>
              </w:rPr>
            </w:pPr>
            <w:r w:rsidRPr="00E922D3">
              <w:rPr>
                <w:rFonts w:ascii="Calibri" w:hAnsi="Calibri"/>
                <w:szCs w:val="22"/>
              </w:rPr>
              <w:t>WP3 will be linked with WP2, since whose conclusions and recommendations wil feed the for Training Plan final definition (T3.1). With WP6 as Dissemination &amp; Networking will be key to ensure high participation in both ToT and of trainings replications. With WP4 and WP5, where existing bachelor of study offer will be improved and LLL courses created and delivered. With WP1, management, that will ensure the proper WP implementation and WP7 that will focus on ensuring high quality working methodology and excellent results.</w:t>
            </w:r>
          </w:p>
          <w:p w14:paraId="7756D33F" w14:textId="77777777" w:rsidR="00E93662" w:rsidRDefault="00E93662" w:rsidP="00E93662">
            <w:pPr>
              <w:jc w:val="both"/>
              <w:rPr>
                <w:rFonts w:ascii="Calibri" w:hAnsi="Calibri"/>
                <w:szCs w:val="22"/>
              </w:rPr>
            </w:pPr>
          </w:p>
          <w:p w14:paraId="58F3214E" w14:textId="77777777" w:rsidR="00E93662" w:rsidRPr="007211E5" w:rsidRDefault="00E93662" w:rsidP="00E93662">
            <w:pPr>
              <w:pStyle w:val="BulletBox"/>
              <w:numPr>
                <w:ilvl w:val="0"/>
                <w:numId w:val="0"/>
              </w:numPr>
              <w:ind w:left="86"/>
              <w:jc w:val="center"/>
              <w:rPr>
                <w:rFonts w:ascii="Calibri" w:hAnsi="Calibri"/>
                <w:sz w:val="18"/>
                <w:szCs w:val="18"/>
              </w:rPr>
            </w:pPr>
            <w:r>
              <w:rPr>
                <w:rFonts w:ascii="Calibri" w:hAnsi="Calibri"/>
                <w:sz w:val="18"/>
                <w:szCs w:val="18"/>
              </w:rPr>
              <w:t>The participation, taking into account gender balance will be key for both ToT and replication</w:t>
            </w:r>
            <w:r w:rsidRPr="007211E5">
              <w:rPr>
                <w:rFonts w:ascii="Calibri" w:hAnsi="Calibri"/>
                <w:sz w:val="18"/>
                <w:szCs w:val="18"/>
              </w:rPr>
              <w:t>.</w:t>
            </w:r>
          </w:p>
          <w:p w14:paraId="3650422F" w14:textId="77777777" w:rsidR="00E93662" w:rsidRPr="001516B6" w:rsidRDefault="00E93662" w:rsidP="00E93662">
            <w:pPr>
              <w:rPr>
                <w:szCs w:val="22"/>
                <w:lang w:val="en-GB"/>
              </w:rPr>
            </w:pPr>
          </w:p>
        </w:tc>
      </w:tr>
      <w:tr w:rsidR="00E93662" w:rsidRPr="001516B6" w14:paraId="7099D5FC" w14:textId="77777777" w:rsidTr="00D47891">
        <w:trPr>
          <w:trHeight w:val="493"/>
        </w:trPr>
        <w:tc>
          <w:tcPr>
            <w:tcW w:w="2114" w:type="dxa"/>
            <w:vAlign w:val="center"/>
          </w:tcPr>
          <w:p w14:paraId="09DFBE99" w14:textId="77777777" w:rsidR="00E93662" w:rsidRPr="001516B6" w:rsidRDefault="00E93662" w:rsidP="00E93662">
            <w:pPr>
              <w:rPr>
                <w:b/>
                <w:lang w:val="en-GB"/>
              </w:rPr>
            </w:pPr>
            <w:r w:rsidRPr="001516B6">
              <w:rPr>
                <w:b/>
                <w:lang w:val="en-GB"/>
              </w:rPr>
              <w:t>Tasks</w:t>
            </w:r>
          </w:p>
        </w:tc>
        <w:tc>
          <w:tcPr>
            <w:tcW w:w="7525" w:type="dxa"/>
            <w:gridSpan w:val="4"/>
            <w:vAlign w:val="center"/>
          </w:tcPr>
          <w:p w14:paraId="7DE72400" w14:textId="77777777" w:rsidR="00E93662" w:rsidRPr="00E922D3" w:rsidRDefault="00E93662" w:rsidP="00E93662">
            <w:pPr>
              <w:rPr>
                <w:rFonts w:ascii="Calibri" w:hAnsi="Calibri"/>
                <w:b/>
                <w:szCs w:val="22"/>
              </w:rPr>
            </w:pPr>
            <w:r w:rsidRPr="00E922D3">
              <w:rPr>
                <w:rFonts w:ascii="Calibri" w:hAnsi="Calibri"/>
                <w:b/>
                <w:szCs w:val="22"/>
              </w:rPr>
              <w:t>3.1 TRAINING OF TRAINERS (M5-18)</w:t>
            </w:r>
          </w:p>
          <w:p w14:paraId="275D0957" w14:textId="77777777" w:rsidR="00E93662" w:rsidRPr="00E922D3" w:rsidRDefault="00E93662" w:rsidP="00E93662">
            <w:pPr>
              <w:jc w:val="both"/>
              <w:rPr>
                <w:rFonts w:ascii="Calibri" w:hAnsi="Calibri"/>
                <w:szCs w:val="22"/>
              </w:rPr>
            </w:pPr>
            <w:r w:rsidRPr="00E922D3">
              <w:rPr>
                <w:rFonts w:ascii="Calibri" w:hAnsi="Calibri"/>
                <w:szCs w:val="22"/>
                <w:u w:val="single"/>
              </w:rPr>
              <w:t>Objective</w:t>
            </w:r>
            <w:r w:rsidRPr="00E922D3">
              <w:rPr>
                <w:rFonts w:ascii="Calibri" w:hAnsi="Calibri"/>
                <w:szCs w:val="22"/>
              </w:rPr>
              <w:t>: To finalise the training plan (including ToT and their replication), exploiting the conclusions and recommendations from the in-depth needs analysis report (D2.3.1).</w:t>
            </w:r>
          </w:p>
          <w:p w14:paraId="373C1377" w14:textId="77777777" w:rsidR="00E93662" w:rsidRPr="00E922D3" w:rsidRDefault="00E93662" w:rsidP="00E93662">
            <w:pPr>
              <w:jc w:val="both"/>
              <w:rPr>
                <w:rFonts w:ascii="Calibri" w:hAnsi="Calibri"/>
                <w:szCs w:val="22"/>
              </w:rPr>
            </w:pPr>
          </w:p>
          <w:p w14:paraId="16C3934D" w14:textId="77777777" w:rsidR="00E93662" w:rsidRPr="00E922D3" w:rsidRDefault="00E93662" w:rsidP="00E93662">
            <w:pPr>
              <w:jc w:val="both"/>
              <w:rPr>
                <w:rFonts w:ascii="Calibri" w:hAnsi="Calibri"/>
                <w:szCs w:val="22"/>
              </w:rPr>
            </w:pPr>
            <w:r w:rsidRPr="00E922D3">
              <w:rPr>
                <w:rFonts w:ascii="Calibri" w:hAnsi="Calibri"/>
                <w:szCs w:val="22"/>
              </w:rPr>
              <w:t>Each ToT module will include a training package composed by presentation, guide for replication, exercises, multi-format material. ToT will be implemented in 4 modules and training topics would be focused on topics such as:</w:t>
            </w:r>
          </w:p>
          <w:p w14:paraId="67F6A6FE"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QUALITY, INNOVATION AND RELEVANCE OF HIGHER EDUCATION PROVISION</w:t>
            </w:r>
          </w:p>
          <w:p w14:paraId="7C715D0C" w14:textId="77777777" w:rsidR="00E93662" w:rsidRDefault="00E93662" w:rsidP="00747865">
            <w:pPr>
              <w:pStyle w:val="ListParagraph"/>
              <w:numPr>
                <w:ilvl w:val="1"/>
                <w:numId w:val="18"/>
              </w:numPr>
              <w:contextualSpacing/>
              <w:jc w:val="both"/>
              <w:rPr>
                <w:rFonts w:ascii="Calibri" w:hAnsi="Calibri"/>
                <w:sz w:val="18"/>
                <w:szCs w:val="18"/>
              </w:rPr>
            </w:pPr>
            <w:r>
              <w:rPr>
                <w:rFonts w:ascii="Calibri" w:hAnsi="Calibri"/>
                <w:sz w:val="18"/>
                <w:szCs w:val="18"/>
              </w:rPr>
              <w:t>ESG</w:t>
            </w:r>
          </w:p>
          <w:p w14:paraId="240BA274"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Learning based on competences</w:t>
            </w:r>
          </w:p>
          <w:p w14:paraId="6D63F0D0"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Students’ assessment </w:t>
            </w:r>
          </w:p>
          <w:p w14:paraId="2E1A5001"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Project based learning</w:t>
            </w:r>
          </w:p>
          <w:p w14:paraId="427BF454"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Team work</w:t>
            </w:r>
          </w:p>
          <w:p w14:paraId="28591CAC"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Interaction HEIs/ labour market</w:t>
            </w:r>
          </w:p>
          <w:p w14:paraId="7DADCA5F"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How to create and reinforce synergies with key stakeholders </w:t>
            </w:r>
          </w:p>
          <w:p w14:paraId="0F39A131" w14:textId="77777777" w:rsidR="00E93662" w:rsidRPr="00FD05BF" w:rsidRDefault="00E93662" w:rsidP="00E93662">
            <w:pPr>
              <w:pStyle w:val="ListParagraph"/>
              <w:ind w:left="1440"/>
              <w:jc w:val="both"/>
              <w:rPr>
                <w:rFonts w:ascii="Calibri" w:hAnsi="Calibri"/>
                <w:sz w:val="18"/>
                <w:szCs w:val="18"/>
              </w:rPr>
            </w:pPr>
          </w:p>
          <w:p w14:paraId="30E97FE3"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NGOs FUNDRAISING AND FINANCIAL/HUMAN MANAGEMENT/INTERACTION WITH ACTORS</w:t>
            </w:r>
          </w:p>
          <w:p w14:paraId="08DBEBF4"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Funding of NGOs and project management </w:t>
            </w:r>
          </w:p>
          <w:p w14:paraId="77F7A3DD"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NGOs governance &amp; leadership</w:t>
            </w:r>
          </w:p>
          <w:p w14:paraId="72564646"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Strategy building</w:t>
            </w:r>
          </w:p>
          <w:p w14:paraId="72D2E855"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Lobbying and campaigning</w:t>
            </w:r>
          </w:p>
          <w:p w14:paraId="2027FD4A"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Monitoring and participation in the reform of laws and policies that govern the work of NGOs</w:t>
            </w:r>
          </w:p>
          <w:p w14:paraId="392CD5D4"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Creating spaces and opportunities for information sharing</w:t>
            </w:r>
          </w:p>
          <w:p w14:paraId="0813E69C" w14:textId="77777777" w:rsidR="00E93662" w:rsidRPr="00FD05BF" w:rsidRDefault="00E93662" w:rsidP="00E93662">
            <w:pPr>
              <w:pStyle w:val="ListParagraph"/>
              <w:ind w:left="1440"/>
              <w:jc w:val="both"/>
              <w:rPr>
                <w:rFonts w:ascii="Calibri" w:hAnsi="Calibri"/>
                <w:sz w:val="18"/>
                <w:szCs w:val="18"/>
              </w:rPr>
            </w:pPr>
          </w:p>
          <w:p w14:paraId="7E8291CF"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QUALITY &amp; IMPACT OF NGOs ACTIVITIES and SUSTAINABILITY</w:t>
            </w:r>
          </w:p>
          <w:p w14:paraId="7220B9AB"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How to assess the impact of NGOs activities </w:t>
            </w:r>
          </w:p>
          <w:p w14:paraId="6C7FBE8B"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Synergies with the socio economic context</w:t>
            </w:r>
          </w:p>
          <w:p w14:paraId="7BBDCA36"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Funding and marketing mechanisms</w:t>
            </w:r>
          </w:p>
          <w:p w14:paraId="3B03733A"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Project Cycle Management</w:t>
            </w:r>
          </w:p>
          <w:p w14:paraId="0E684A6B"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How to manage and value peoples’ skills</w:t>
            </w:r>
          </w:p>
          <w:p w14:paraId="51FBB640"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EFQM &amp; similar</w:t>
            </w:r>
          </w:p>
          <w:p w14:paraId="408B84C0" w14:textId="77777777" w:rsidR="00E93662" w:rsidRPr="00FD05BF" w:rsidRDefault="00E93662" w:rsidP="00E93662">
            <w:pPr>
              <w:pStyle w:val="ListParagraph"/>
              <w:ind w:left="1440"/>
              <w:jc w:val="both"/>
              <w:rPr>
                <w:rFonts w:ascii="Calibri" w:hAnsi="Calibri"/>
                <w:sz w:val="18"/>
                <w:szCs w:val="18"/>
              </w:rPr>
            </w:pPr>
          </w:p>
          <w:p w14:paraId="437088E0" w14:textId="77777777" w:rsidR="00E93662" w:rsidRPr="00FD05BF" w:rsidRDefault="00E93662" w:rsidP="00747865">
            <w:pPr>
              <w:pStyle w:val="ListParagraph"/>
              <w:numPr>
                <w:ilvl w:val="0"/>
                <w:numId w:val="18"/>
              </w:numPr>
              <w:contextualSpacing/>
              <w:jc w:val="both"/>
              <w:rPr>
                <w:rFonts w:ascii="Calibri" w:hAnsi="Calibri"/>
                <w:b/>
                <w:sz w:val="18"/>
                <w:szCs w:val="18"/>
              </w:rPr>
            </w:pPr>
            <w:r w:rsidRPr="00FD05BF">
              <w:rPr>
                <w:rFonts w:ascii="Calibri" w:hAnsi="Calibri"/>
                <w:b/>
                <w:sz w:val="18"/>
                <w:szCs w:val="18"/>
              </w:rPr>
              <w:t>OTHER TOPICS OF INTEREST</w:t>
            </w:r>
          </w:p>
          <w:p w14:paraId="4F3FCC05"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Information and communication with focus on education</w:t>
            </w:r>
          </w:p>
          <w:p w14:paraId="5D82C311"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 xml:space="preserve">NGO business economy </w:t>
            </w:r>
          </w:p>
          <w:p w14:paraId="7C82488D"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Society-community &amp; Social Systems,</w:t>
            </w:r>
          </w:p>
          <w:p w14:paraId="2D264036"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Social &amp; economic development</w:t>
            </w:r>
          </w:p>
          <w:p w14:paraId="2F7A1C2E" w14:textId="77777777" w:rsidR="00E93662" w:rsidRPr="00FD05BF" w:rsidRDefault="00E93662" w:rsidP="00747865">
            <w:pPr>
              <w:pStyle w:val="ListParagraph"/>
              <w:numPr>
                <w:ilvl w:val="1"/>
                <w:numId w:val="18"/>
              </w:numPr>
              <w:contextualSpacing/>
              <w:jc w:val="both"/>
              <w:rPr>
                <w:rFonts w:ascii="Calibri" w:hAnsi="Calibri"/>
                <w:sz w:val="18"/>
                <w:szCs w:val="18"/>
              </w:rPr>
            </w:pPr>
            <w:r w:rsidRPr="00FD05BF">
              <w:rPr>
                <w:rFonts w:ascii="Calibri" w:hAnsi="Calibri"/>
                <w:sz w:val="18"/>
                <w:szCs w:val="18"/>
              </w:rPr>
              <w:t>International Social Welfare and Services to Immigrants and Refugees</w:t>
            </w:r>
          </w:p>
          <w:p w14:paraId="7A97CBE7" w14:textId="77777777" w:rsidR="00E93662" w:rsidRDefault="00E93662" w:rsidP="00E93662">
            <w:pPr>
              <w:jc w:val="both"/>
              <w:rPr>
                <w:rFonts w:ascii="Calibri" w:hAnsi="Calibri"/>
                <w:szCs w:val="22"/>
              </w:rPr>
            </w:pPr>
          </w:p>
          <w:p w14:paraId="2C7649CA" w14:textId="77777777" w:rsidR="00E93662" w:rsidRPr="00456F13" w:rsidRDefault="00E93662" w:rsidP="00E93662">
            <w:pPr>
              <w:jc w:val="both"/>
              <w:rPr>
                <w:rFonts w:ascii="Calibri" w:hAnsi="Calibri"/>
                <w:szCs w:val="22"/>
              </w:rPr>
            </w:pPr>
            <w:r>
              <w:rPr>
                <w:rFonts w:ascii="Calibri" w:hAnsi="Calibri"/>
                <w:szCs w:val="22"/>
              </w:rPr>
              <w:t>The list above is tentative; t</w:t>
            </w:r>
            <w:r w:rsidRPr="00456F13">
              <w:rPr>
                <w:rFonts w:ascii="Calibri" w:hAnsi="Calibri"/>
                <w:szCs w:val="22"/>
              </w:rPr>
              <w:t>he training plan will filter the most relevant topics in line with the needs analys and will classify them per topic and implementation method.</w:t>
            </w:r>
          </w:p>
          <w:p w14:paraId="50F9A160" w14:textId="77777777" w:rsidR="00E93662" w:rsidRPr="00BA31C2" w:rsidRDefault="00E93662" w:rsidP="00E93662">
            <w:pPr>
              <w:jc w:val="both"/>
              <w:rPr>
                <w:rFonts w:ascii="Calibri" w:hAnsi="Calibri"/>
                <w:szCs w:val="22"/>
              </w:rPr>
            </w:pPr>
          </w:p>
          <w:p w14:paraId="13B0B54C" w14:textId="77777777" w:rsidR="00E93662" w:rsidRPr="00E922D3" w:rsidRDefault="00E93662" w:rsidP="00E93662">
            <w:pPr>
              <w:jc w:val="both"/>
              <w:rPr>
                <w:rFonts w:ascii="Calibri" w:hAnsi="Calibri"/>
                <w:szCs w:val="22"/>
                <w:u w:val="single"/>
              </w:rPr>
            </w:pPr>
            <w:r w:rsidRPr="00E922D3">
              <w:rPr>
                <w:rFonts w:ascii="Calibri" w:hAnsi="Calibri"/>
                <w:szCs w:val="22"/>
                <w:u w:val="single"/>
              </w:rPr>
              <w:t>Scheduled activities:</w:t>
            </w:r>
          </w:p>
          <w:p w14:paraId="7D27DAC7"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rPr>
              <w:t>ToT plan definition (topics, responsible and calendar)</w:t>
            </w:r>
          </w:p>
          <w:p w14:paraId="7D011101"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rPr>
              <w:t>ToT announcement and wide dissemination to attract participation</w:t>
            </w:r>
          </w:p>
          <w:p w14:paraId="2CF6585D"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rPr>
              <w:t>ToT modules preparation &amp; delivery</w:t>
            </w:r>
          </w:p>
          <w:p w14:paraId="01A8AB26" w14:textId="77777777" w:rsidR="00E93662" w:rsidRPr="00E922D3" w:rsidRDefault="00E93662" w:rsidP="00E93662">
            <w:pPr>
              <w:jc w:val="both"/>
              <w:rPr>
                <w:szCs w:val="22"/>
                <w:u w:val="single"/>
              </w:rPr>
            </w:pPr>
          </w:p>
          <w:p w14:paraId="3EBA8F98" w14:textId="77777777" w:rsidR="00E93662" w:rsidRPr="00E922D3" w:rsidRDefault="00E93662" w:rsidP="00E93662">
            <w:pPr>
              <w:jc w:val="both"/>
              <w:rPr>
                <w:rFonts w:ascii="Calibri" w:hAnsi="Calibri"/>
                <w:szCs w:val="22"/>
              </w:rPr>
            </w:pPr>
            <w:r w:rsidRPr="00E922D3">
              <w:rPr>
                <w:rFonts w:ascii="Calibri" w:hAnsi="Calibri"/>
                <w:szCs w:val="22"/>
                <w:u w:val="single"/>
              </w:rPr>
              <w:t>Expected Results</w:t>
            </w:r>
            <w:r w:rsidRPr="00E922D3">
              <w:rPr>
                <w:rFonts w:ascii="Calibri" w:hAnsi="Calibri"/>
                <w:szCs w:val="22"/>
              </w:rPr>
              <w:t xml:space="preserve">: </w:t>
            </w:r>
          </w:p>
          <w:p w14:paraId="16239C4E"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u w:val="single"/>
              </w:rPr>
              <w:t>Intangible</w:t>
            </w:r>
            <w:r w:rsidRPr="00E922D3">
              <w:rPr>
                <w:rFonts w:ascii="Calibri" w:hAnsi="Calibri"/>
                <w:sz w:val="22"/>
                <w:szCs w:val="22"/>
              </w:rPr>
              <w:t>: capacity built for MORALE PC HEIs and NGOs on sustainable NGOs management and operation with special focus on refugees, and on how to improve existing bachelor study offer by integrating such subjects to train high skilled professionals that will serve relevant NGOs at national and Regional level</w:t>
            </w:r>
            <w:r>
              <w:rPr>
                <w:rFonts w:ascii="Calibri" w:hAnsi="Calibri"/>
                <w:sz w:val="22"/>
                <w:szCs w:val="22"/>
              </w:rPr>
              <w:t xml:space="preserve"> (in line with EU standards: ESG)</w:t>
            </w:r>
            <w:r w:rsidRPr="00E922D3">
              <w:rPr>
                <w:rFonts w:ascii="Calibri" w:hAnsi="Calibri"/>
                <w:sz w:val="22"/>
                <w:szCs w:val="22"/>
              </w:rPr>
              <w:t xml:space="preserve">. </w:t>
            </w:r>
          </w:p>
          <w:p w14:paraId="6F30125B" w14:textId="77777777" w:rsidR="00E93662" w:rsidRPr="00E922D3" w:rsidRDefault="00E93662" w:rsidP="00E93662">
            <w:pPr>
              <w:pStyle w:val="ListParagraph"/>
              <w:jc w:val="both"/>
              <w:rPr>
                <w:rFonts w:ascii="Calibri" w:hAnsi="Calibri"/>
                <w:sz w:val="22"/>
                <w:szCs w:val="22"/>
              </w:rPr>
            </w:pPr>
          </w:p>
          <w:p w14:paraId="223D2BD7"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u w:val="single"/>
              </w:rPr>
              <w:t>Tangible</w:t>
            </w:r>
            <w:r w:rsidRPr="00E922D3">
              <w:rPr>
                <w:rFonts w:ascii="Calibri" w:hAnsi="Calibri"/>
                <w:sz w:val="22"/>
                <w:szCs w:val="22"/>
              </w:rPr>
              <w:t>: ToT plan drafted, 4 ToT modules prepared, 4 ToT delivered, 4 ToT modules reported. Participants per each ToT:</w:t>
            </w:r>
          </w:p>
          <w:p w14:paraId="1FC79779" w14:textId="77777777" w:rsidR="00E93662" w:rsidRPr="00FD05BF" w:rsidRDefault="00E93662" w:rsidP="00E93662">
            <w:pPr>
              <w:jc w:val="both"/>
              <w:rPr>
                <w:rFonts w:ascii="Calibri" w:hAnsi="Calibri"/>
                <w:sz w:val="18"/>
                <w:szCs w:val="18"/>
              </w:rPr>
            </w:pPr>
          </w:p>
          <w:p w14:paraId="470AB18E"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HEIs high level management=10</w:t>
            </w:r>
          </w:p>
          <w:p w14:paraId="004A820F"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HEIs teaching staff= 40</w:t>
            </w:r>
          </w:p>
          <w:p w14:paraId="456C3B63"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HEIs administrative=10</w:t>
            </w:r>
          </w:p>
          <w:p w14:paraId="642F18CF"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NGOs management=6</w:t>
            </w:r>
          </w:p>
          <w:p w14:paraId="7DD7AF3D"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NGOs employees=12</w:t>
            </w:r>
          </w:p>
          <w:p w14:paraId="566AA288"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National/Regional NGOs associations dealing with refugees=6</w:t>
            </w:r>
          </w:p>
          <w:p w14:paraId="53EA207C" w14:textId="77777777" w:rsidR="00E93662" w:rsidRPr="002C5031" w:rsidRDefault="00E93662" w:rsidP="00747865">
            <w:pPr>
              <w:pStyle w:val="ListParagraph"/>
              <w:numPr>
                <w:ilvl w:val="1"/>
                <w:numId w:val="20"/>
              </w:numPr>
              <w:contextualSpacing/>
              <w:jc w:val="both"/>
              <w:rPr>
                <w:rFonts w:ascii="Calibri" w:hAnsi="Calibri"/>
                <w:szCs w:val="22"/>
              </w:rPr>
            </w:pPr>
            <w:r w:rsidRPr="002C5031">
              <w:rPr>
                <w:rFonts w:ascii="Calibri" w:hAnsi="Calibri"/>
                <w:sz w:val="18"/>
                <w:szCs w:val="18"/>
              </w:rPr>
              <w:t>PC National &amp; Regional competent authorities=2</w:t>
            </w:r>
          </w:p>
          <w:p w14:paraId="57ED1029" w14:textId="77777777" w:rsidR="00E93662" w:rsidRPr="00C70325" w:rsidRDefault="00E93662" w:rsidP="00E93662">
            <w:pPr>
              <w:rPr>
                <w:rFonts w:ascii="Calibri" w:hAnsi="Calibri"/>
                <w:szCs w:val="22"/>
              </w:rPr>
            </w:pPr>
            <w:r>
              <w:rPr>
                <w:rFonts w:ascii="Calibri" w:hAnsi="Calibri"/>
                <w:szCs w:val="22"/>
              </w:rPr>
              <w:t xml:space="preserve"> </w:t>
            </w:r>
            <w:r w:rsidRPr="002C5031">
              <w:rPr>
                <w:rFonts w:ascii="Calibri" w:hAnsi="Calibri"/>
                <w:szCs w:val="22"/>
              </w:rPr>
              <w:t>TOT: 86*4 ToT=*4=344</w:t>
            </w:r>
          </w:p>
          <w:p w14:paraId="3C91C9F0" w14:textId="77777777" w:rsidR="00E93662" w:rsidRDefault="00E93662" w:rsidP="00E93662">
            <w:pPr>
              <w:rPr>
                <w:szCs w:val="22"/>
              </w:rPr>
            </w:pPr>
          </w:p>
          <w:p w14:paraId="3FFCDC3F" w14:textId="77777777" w:rsidR="00E93662" w:rsidRPr="00E922D3" w:rsidRDefault="00E93662" w:rsidP="00E93662">
            <w:pPr>
              <w:rPr>
                <w:rFonts w:ascii="Calibri" w:hAnsi="Calibri"/>
                <w:b/>
                <w:szCs w:val="22"/>
              </w:rPr>
            </w:pPr>
            <w:r w:rsidRPr="00E922D3">
              <w:rPr>
                <w:rFonts w:ascii="Calibri" w:hAnsi="Calibri"/>
                <w:b/>
                <w:szCs w:val="22"/>
              </w:rPr>
              <w:t>T</w:t>
            </w:r>
            <w:r>
              <w:rPr>
                <w:rFonts w:ascii="Calibri" w:hAnsi="Calibri"/>
                <w:b/>
                <w:szCs w:val="22"/>
              </w:rPr>
              <w:t>3.2 TRAININGS REPLICATION (M6-30</w:t>
            </w:r>
            <w:r w:rsidRPr="00E922D3">
              <w:rPr>
                <w:rFonts w:ascii="Calibri" w:hAnsi="Calibri"/>
                <w:b/>
                <w:szCs w:val="22"/>
              </w:rPr>
              <w:t>)</w:t>
            </w:r>
          </w:p>
          <w:p w14:paraId="629A317B" w14:textId="77777777" w:rsidR="00E93662" w:rsidRPr="00E922D3" w:rsidRDefault="00E93662" w:rsidP="00E93662">
            <w:pPr>
              <w:jc w:val="both"/>
              <w:rPr>
                <w:rFonts w:ascii="Calibri" w:hAnsi="Calibri"/>
                <w:szCs w:val="22"/>
              </w:rPr>
            </w:pPr>
            <w:r w:rsidRPr="00E922D3">
              <w:rPr>
                <w:rFonts w:ascii="Calibri" w:hAnsi="Calibri"/>
                <w:szCs w:val="22"/>
                <w:u w:val="single"/>
              </w:rPr>
              <w:t>Objective</w:t>
            </w:r>
            <w:r w:rsidRPr="00E922D3">
              <w:rPr>
                <w:rFonts w:ascii="Calibri" w:hAnsi="Calibri"/>
                <w:szCs w:val="22"/>
              </w:rPr>
              <w:t xml:space="preserve">: to provide trainings adaptation and replication with the aim of increasing capacities on the focus topics of the project: sustainable NGOs management and operation with special emphasis on NGOs dealing with refugees. </w:t>
            </w:r>
          </w:p>
          <w:p w14:paraId="5069184B" w14:textId="77777777" w:rsidR="00E93662" w:rsidRPr="00E922D3" w:rsidRDefault="00E93662" w:rsidP="00E93662">
            <w:pPr>
              <w:jc w:val="both"/>
              <w:rPr>
                <w:rFonts w:ascii="Calibri" w:hAnsi="Calibri"/>
                <w:szCs w:val="22"/>
              </w:rPr>
            </w:pPr>
          </w:p>
          <w:p w14:paraId="6AD5E290" w14:textId="77777777" w:rsidR="00E93662" w:rsidRPr="00E922D3" w:rsidRDefault="00E93662" w:rsidP="00E93662">
            <w:pPr>
              <w:jc w:val="both"/>
              <w:rPr>
                <w:rFonts w:ascii="Calibri" w:hAnsi="Calibri"/>
                <w:szCs w:val="22"/>
              </w:rPr>
            </w:pPr>
            <w:r w:rsidRPr="00E922D3">
              <w:rPr>
                <w:rFonts w:ascii="Calibri" w:hAnsi="Calibri"/>
                <w:szCs w:val="22"/>
              </w:rPr>
              <w:t xml:space="preserve">The main rationale behind the training replication is to increase MORALE impact and thus the capacities of the project beneficiaries in relevant topics essential for their operations. </w:t>
            </w:r>
          </w:p>
          <w:p w14:paraId="2A61AF0A" w14:textId="77777777" w:rsidR="00E93662" w:rsidRPr="00E922D3" w:rsidRDefault="00E93662" w:rsidP="00E93662">
            <w:pPr>
              <w:jc w:val="both"/>
              <w:rPr>
                <w:rFonts w:ascii="Calibri" w:hAnsi="Calibri"/>
                <w:szCs w:val="22"/>
              </w:rPr>
            </w:pPr>
          </w:p>
          <w:p w14:paraId="0084EEE0" w14:textId="77777777" w:rsidR="00E93662" w:rsidRPr="00E922D3" w:rsidRDefault="00E93662" w:rsidP="00E93662">
            <w:pPr>
              <w:jc w:val="both"/>
              <w:rPr>
                <w:rFonts w:ascii="Calibri" w:hAnsi="Calibri"/>
                <w:szCs w:val="22"/>
              </w:rPr>
            </w:pPr>
            <w:r w:rsidRPr="00E922D3">
              <w:rPr>
                <w:rFonts w:ascii="Calibri" w:hAnsi="Calibri"/>
                <w:szCs w:val="22"/>
              </w:rPr>
              <w:t>HEIs will need the capacity building to know how to best integrate the topic of sustainable NGOs management and operation into their bachelor offer to prepare the future high skilled professionals their society will need. Capacity building will be also crucial for local, national and regional NGOs (and associations) and competent authorities to raise the awareness on the importance of having high performing NGOs that are sustainable and whose work can have a real impact into society.</w:t>
            </w:r>
          </w:p>
          <w:p w14:paraId="06CCAB7F" w14:textId="77777777" w:rsidR="00E93662" w:rsidRPr="00E922D3" w:rsidRDefault="00E93662" w:rsidP="00E93662">
            <w:pPr>
              <w:rPr>
                <w:rFonts w:ascii="Calibri" w:hAnsi="Calibri"/>
                <w:szCs w:val="22"/>
              </w:rPr>
            </w:pPr>
          </w:p>
          <w:p w14:paraId="74DBC961" w14:textId="77777777" w:rsidR="00E93662" w:rsidRPr="00E922D3" w:rsidRDefault="00E93662" w:rsidP="00E93662">
            <w:pPr>
              <w:jc w:val="both"/>
              <w:rPr>
                <w:rFonts w:ascii="Calibri" w:hAnsi="Calibri"/>
                <w:szCs w:val="22"/>
              </w:rPr>
            </w:pPr>
            <w:r w:rsidRPr="00E922D3">
              <w:rPr>
                <w:rFonts w:ascii="Calibri" w:hAnsi="Calibri"/>
                <w:szCs w:val="22"/>
              </w:rPr>
              <w:t>The 4 ToT modules will be adapted and replicated in M7-13-16-19 by each PC HEI.</w:t>
            </w:r>
          </w:p>
          <w:p w14:paraId="2EC973F4" w14:textId="77777777" w:rsidR="00E93662" w:rsidRPr="00E922D3" w:rsidRDefault="00E93662" w:rsidP="00E93662">
            <w:pPr>
              <w:jc w:val="both"/>
              <w:rPr>
                <w:rFonts w:ascii="Calibri" w:hAnsi="Calibri"/>
                <w:szCs w:val="22"/>
              </w:rPr>
            </w:pPr>
          </w:p>
          <w:p w14:paraId="0172347B" w14:textId="77777777" w:rsidR="00E93662" w:rsidRPr="00E922D3" w:rsidRDefault="00E93662" w:rsidP="00E93662">
            <w:pPr>
              <w:jc w:val="both"/>
              <w:rPr>
                <w:rFonts w:ascii="Calibri" w:hAnsi="Calibri"/>
                <w:szCs w:val="22"/>
              </w:rPr>
            </w:pPr>
            <w:r w:rsidRPr="00E922D3">
              <w:rPr>
                <w:rFonts w:ascii="Calibri" w:hAnsi="Calibri"/>
                <w:szCs w:val="22"/>
              </w:rPr>
              <w:t>Training replication targets will be the same as above. Focus will be made on attracting more staff from project partners’ institutions and also from other institutions (HEIs/NGOs/association) not member of the MORALE consortium.</w:t>
            </w:r>
          </w:p>
          <w:p w14:paraId="1554082F" w14:textId="77777777" w:rsidR="00E93662" w:rsidRPr="00E922D3" w:rsidRDefault="00E93662" w:rsidP="00E93662">
            <w:pPr>
              <w:rPr>
                <w:rFonts w:ascii="Calibri" w:hAnsi="Calibri"/>
                <w:szCs w:val="22"/>
              </w:rPr>
            </w:pPr>
          </w:p>
          <w:p w14:paraId="53CAC113" w14:textId="77777777" w:rsidR="00E93662" w:rsidRPr="00E922D3" w:rsidRDefault="00E93662" w:rsidP="00E93662">
            <w:pPr>
              <w:jc w:val="both"/>
              <w:rPr>
                <w:rFonts w:ascii="Calibri" w:hAnsi="Calibri"/>
                <w:szCs w:val="22"/>
                <w:u w:val="single"/>
              </w:rPr>
            </w:pPr>
            <w:r w:rsidRPr="00E922D3">
              <w:rPr>
                <w:rFonts w:ascii="Calibri" w:hAnsi="Calibri"/>
                <w:szCs w:val="22"/>
                <w:u w:val="single"/>
              </w:rPr>
              <w:t>Scheduled activities:</w:t>
            </w:r>
          </w:p>
          <w:p w14:paraId="245DDE9E" w14:textId="77777777" w:rsidR="00E93662" w:rsidRPr="00E922D3" w:rsidRDefault="00E93662" w:rsidP="00747865">
            <w:pPr>
              <w:pStyle w:val="BulletBox"/>
              <w:numPr>
                <w:ilvl w:val="0"/>
                <w:numId w:val="20"/>
              </w:numPr>
              <w:jc w:val="both"/>
              <w:rPr>
                <w:rFonts w:ascii="Calibri" w:hAnsi="Calibri"/>
                <w:noProof/>
                <w:szCs w:val="22"/>
              </w:rPr>
            </w:pPr>
            <w:r w:rsidRPr="00E922D3">
              <w:rPr>
                <w:rFonts w:ascii="Calibri" w:hAnsi="Calibri"/>
                <w:noProof/>
                <w:szCs w:val="22"/>
              </w:rPr>
              <w:t>4 Training packages adaptation and preparation of training replication materials</w:t>
            </w:r>
          </w:p>
          <w:p w14:paraId="403213FD" w14:textId="77777777" w:rsidR="00E93662" w:rsidRPr="00E922D3" w:rsidRDefault="00E93662" w:rsidP="00747865">
            <w:pPr>
              <w:pStyle w:val="BulletBox"/>
              <w:numPr>
                <w:ilvl w:val="0"/>
                <w:numId w:val="20"/>
              </w:numPr>
              <w:jc w:val="both"/>
              <w:rPr>
                <w:rFonts w:ascii="Calibri" w:hAnsi="Calibri"/>
                <w:noProof/>
                <w:szCs w:val="22"/>
              </w:rPr>
            </w:pPr>
            <w:r w:rsidRPr="00E922D3">
              <w:rPr>
                <w:rFonts w:ascii="Calibri" w:hAnsi="Calibri"/>
                <w:noProof/>
                <w:szCs w:val="22"/>
              </w:rPr>
              <w:t>Training replication calendar and announcement</w:t>
            </w:r>
          </w:p>
          <w:p w14:paraId="5C359A6A" w14:textId="77777777" w:rsidR="00E93662" w:rsidRPr="00E922D3" w:rsidRDefault="00E93662" w:rsidP="00747865">
            <w:pPr>
              <w:pStyle w:val="BulletBox"/>
              <w:numPr>
                <w:ilvl w:val="0"/>
                <w:numId w:val="20"/>
              </w:numPr>
              <w:jc w:val="both"/>
              <w:rPr>
                <w:rFonts w:ascii="Calibri" w:hAnsi="Calibri"/>
                <w:noProof/>
                <w:szCs w:val="22"/>
              </w:rPr>
            </w:pPr>
            <w:r w:rsidRPr="00E922D3">
              <w:rPr>
                <w:rFonts w:ascii="Calibri" w:hAnsi="Calibri"/>
                <w:noProof/>
                <w:szCs w:val="22"/>
              </w:rPr>
              <w:t>Training replication delivery * PC HEI</w:t>
            </w:r>
          </w:p>
          <w:p w14:paraId="0F71B59E" w14:textId="77777777" w:rsidR="00E93662" w:rsidRPr="00E922D3" w:rsidRDefault="00E93662" w:rsidP="00E93662">
            <w:pPr>
              <w:jc w:val="both"/>
              <w:rPr>
                <w:rFonts w:ascii="Calibri" w:hAnsi="Calibri"/>
                <w:szCs w:val="22"/>
                <w:u w:val="single"/>
              </w:rPr>
            </w:pPr>
            <w:r w:rsidRPr="00E922D3">
              <w:rPr>
                <w:rFonts w:ascii="Calibri" w:hAnsi="Calibri"/>
                <w:szCs w:val="22"/>
                <w:u w:val="single"/>
              </w:rPr>
              <w:t>Results:</w:t>
            </w:r>
          </w:p>
          <w:p w14:paraId="18513176" w14:textId="77777777" w:rsidR="00E93662" w:rsidRPr="00E922D3" w:rsidRDefault="00E93662" w:rsidP="00E93662">
            <w:pPr>
              <w:jc w:val="both"/>
              <w:rPr>
                <w:rFonts w:ascii="Calibri" w:hAnsi="Calibri"/>
                <w:szCs w:val="22"/>
              </w:rPr>
            </w:pPr>
            <w:r w:rsidRPr="00E922D3">
              <w:rPr>
                <w:rFonts w:ascii="Calibri" w:hAnsi="Calibri"/>
                <w:szCs w:val="22"/>
              </w:rPr>
              <w:t xml:space="preserve">- </w:t>
            </w:r>
            <w:r w:rsidRPr="00E922D3">
              <w:rPr>
                <w:rFonts w:ascii="Calibri" w:hAnsi="Calibri"/>
                <w:szCs w:val="22"/>
                <w:u w:val="single"/>
              </w:rPr>
              <w:t>Intangible</w:t>
            </w:r>
            <w:r w:rsidRPr="00E922D3">
              <w:rPr>
                <w:rFonts w:ascii="Calibri" w:hAnsi="Calibri"/>
                <w:szCs w:val="22"/>
              </w:rPr>
              <w:t xml:space="preserve">: capacity built for MORALE PC HEIs and NGOs management and academic staff (also beyond consortium partners) on sustainable NGOs management and operation with special focus on refugees, and on how to improve existing bachelor study offer by integrating such subjects to train high skilled professionals that will serve relevant NGOs at national and Regional level and to train NGOs management and staff by means of tailor made and blended courses targeting their needs for a real improvement of NGOs dealing with refugees performance and impact of their activities, with strong emphasis on their sustainability and consolidation over time. </w:t>
            </w:r>
          </w:p>
          <w:p w14:paraId="7DE34525" w14:textId="77777777" w:rsidR="00E93662" w:rsidRPr="00E922D3" w:rsidRDefault="00E93662" w:rsidP="00E93662">
            <w:pPr>
              <w:jc w:val="both"/>
              <w:rPr>
                <w:szCs w:val="22"/>
              </w:rPr>
            </w:pPr>
          </w:p>
          <w:p w14:paraId="12E08F03"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u w:val="single"/>
              </w:rPr>
              <w:t>Tangible</w:t>
            </w:r>
            <w:r w:rsidRPr="00E922D3">
              <w:rPr>
                <w:rFonts w:ascii="Calibri" w:hAnsi="Calibri"/>
                <w:sz w:val="22"/>
                <w:szCs w:val="22"/>
              </w:rPr>
              <w:t>: Training replication plan drafted, 4 Training replication modules prepared, 4 Training replication modules prepared, 4 Training replication delivered, 4 Training replication modules reported. Participants:</w:t>
            </w:r>
          </w:p>
          <w:p w14:paraId="4BDB0F3A" w14:textId="77777777" w:rsidR="00E93662" w:rsidRPr="00EB751D" w:rsidRDefault="00E93662" w:rsidP="00747865">
            <w:pPr>
              <w:pStyle w:val="ListParagraph"/>
              <w:numPr>
                <w:ilvl w:val="1"/>
                <w:numId w:val="20"/>
              </w:numPr>
              <w:contextualSpacing/>
              <w:rPr>
                <w:rFonts w:ascii="Calibri" w:hAnsi="Calibri"/>
                <w:sz w:val="18"/>
                <w:szCs w:val="18"/>
              </w:rPr>
            </w:pPr>
            <w:r w:rsidRPr="00EB751D">
              <w:rPr>
                <w:rFonts w:ascii="Calibri" w:hAnsi="Calibri"/>
                <w:sz w:val="18"/>
                <w:szCs w:val="18"/>
              </w:rPr>
              <w:t>PC HEIs high level managem</w:t>
            </w:r>
            <w:r>
              <w:rPr>
                <w:rFonts w:ascii="Calibri" w:hAnsi="Calibri"/>
                <w:sz w:val="18"/>
                <w:szCs w:val="18"/>
              </w:rPr>
              <w:t>ent (also beyond consortium)= 15</w:t>
            </w:r>
          </w:p>
          <w:p w14:paraId="2DE3F332" w14:textId="77777777" w:rsidR="00E93662" w:rsidRPr="00EB751D" w:rsidRDefault="00E93662" w:rsidP="00747865">
            <w:pPr>
              <w:pStyle w:val="ListParagraph"/>
              <w:numPr>
                <w:ilvl w:val="1"/>
                <w:numId w:val="20"/>
              </w:numPr>
              <w:contextualSpacing/>
              <w:rPr>
                <w:rFonts w:ascii="Calibri" w:hAnsi="Calibri"/>
                <w:sz w:val="18"/>
                <w:szCs w:val="18"/>
              </w:rPr>
            </w:pPr>
            <w:r w:rsidRPr="00EB751D">
              <w:rPr>
                <w:rFonts w:ascii="Calibri" w:hAnsi="Calibri"/>
                <w:sz w:val="18"/>
                <w:szCs w:val="18"/>
              </w:rPr>
              <w:t>PC HEIs teaching st</w:t>
            </w:r>
            <w:r>
              <w:rPr>
                <w:rFonts w:ascii="Calibri" w:hAnsi="Calibri"/>
                <w:sz w:val="18"/>
                <w:szCs w:val="18"/>
              </w:rPr>
              <w:t>aff (also beyond consortium)= 35</w:t>
            </w:r>
          </w:p>
          <w:p w14:paraId="1CF597D0" w14:textId="77777777" w:rsidR="00E93662" w:rsidRPr="00EB751D" w:rsidRDefault="00E93662" w:rsidP="00747865">
            <w:pPr>
              <w:pStyle w:val="ListParagraph"/>
              <w:numPr>
                <w:ilvl w:val="1"/>
                <w:numId w:val="20"/>
              </w:numPr>
              <w:contextualSpacing/>
              <w:rPr>
                <w:rFonts w:ascii="Calibri" w:hAnsi="Calibri"/>
                <w:sz w:val="18"/>
                <w:szCs w:val="18"/>
              </w:rPr>
            </w:pPr>
            <w:r w:rsidRPr="00EB751D">
              <w:rPr>
                <w:rFonts w:ascii="Calibri" w:hAnsi="Calibri"/>
                <w:sz w:val="18"/>
                <w:szCs w:val="18"/>
              </w:rPr>
              <w:t>PC HEIs administrat</w:t>
            </w:r>
            <w:r>
              <w:rPr>
                <w:rFonts w:ascii="Calibri" w:hAnsi="Calibri"/>
                <w:sz w:val="18"/>
                <w:szCs w:val="18"/>
              </w:rPr>
              <w:t>ive (also beyond consortium)= 10</w:t>
            </w:r>
          </w:p>
          <w:p w14:paraId="14CDC774" w14:textId="77777777" w:rsidR="00E93662" w:rsidRPr="00EB751D" w:rsidRDefault="00E93662" w:rsidP="00747865">
            <w:pPr>
              <w:pStyle w:val="ListParagraph"/>
              <w:numPr>
                <w:ilvl w:val="1"/>
                <w:numId w:val="20"/>
              </w:numPr>
              <w:contextualSpacing/>
              <w:rPr>
                <w:rFonts w:ascii="Calibri" w:hAnsi="Calibri"/>
                <w:sz w:val="18"/>
                <w:szCs w:val="18"/>
              </w:rPr>
            </w:pPr>
            <w:r w:rsidRPr="00EB751D">
              <w:rPr>
                <w:rFonts w:ascii="Calibri" w:hAnsi="Calibri"/>
                <w:sz w:val="18"/>
                <w:szCs w:val="18"/>
              </w:rPr>
              <w:t>PC NGOs manage</w:t>
            </w:r>
            <w:r>
              <w:rPr>
                <w:rFonts w:ascii="Calibri" w:hAnsi="Calibri"/>
                <w:sz w:val="18"/>
                <w:szCs w:val="18"/>
              </w:rPr>
              <w:t>ment (also beyond consortium)= 5</w:t>
            </w:r>
          </w:p>
          <w:p w14:paraId="35696C28" w14:textId="77777777" w:rsidR="00E93662" w:rsidRPr="00EB751D" w:rsidRDefault="00E93662" w:rsidP="00747865">
            <w:pPr>
              <w:pStyle w:val="ListParagraph"/>
              <w:numPr>
                <w:ilvl w:val="1"/>
                <w:numId w:val="20"/>
              </w:numPr>
              <w:contextualSpacing/>
              <w:rPr>
                <w:rFonts w:ascii="Calibri" w:hAnsi="Calibri"/>
                <w:sz w:val="18"/>
                <w:szCs w:val="18"/>
              </w:rPr>
            </w:pPr>
            <w:r w:rsidRPr="00EB751D">
              <w:rPr>
                <w:rFonts w:ascii="Calibri" w:hAnsi="Calibri"/>
                <w:sz w:val="18"/>
                <w:szCs w:val="18"/>
              </w:rPr>
              <w:t>PC NGOs employ</w:t>
            </w:r>
            <w:r>
              <w:rPr>
                <w:rFonts w:ascii="Calibri" w:hAnsi="Calibri"/>
                <w:sz w:val="18"/>
                <w:szCs w:val="18"/>
              </w:rPr>
              <w:t>ees (also beyond consortium)= 20</w:t>
            </w:r>
          </w:p>
          <w:p w14:paraId="28670B28" w14:textId="77777777" w:rsidR="00E93662" w:rsidRPr="00EB751D" w:rsidRDefault="00E93662" w:rsidP="00747865">
            <w:pPr>
              <w:pStyle w:val="ListParagraph"/>
              <w:numPr>
                <w:ilvl w:val="1"/>
                <w:numId w:val="20"/>
              </w:numPr>
              <w:contextualSpacing/>
              <w:rPr>
                <w:rFonts w:ascii="Calibri" w:hAnsi="Calibri"/>
                <w:sz w:val="18"/>
                <w:szCs w:val="18"/>
              </w:rPr>
            </w:pPr>
            <w:r w:rsidRPr="00EB751D">
              <w:rPr>
                <w:rFonts w:ascii="Calibri" w:hAnsi="Calibri"/>
                <w:sz w:val="18"/>
                <w:szCs w:val="18"/>
              </w:rPr>
              <w:t>PC National/Regional NGOs assoc</w:t>
            </w:r>
            <w:r>
              <w:rPr>
                <w:rFonts w:ascii="Calibri" w:hAnsi="Calibri"/>
                <w:sz w:val="18"/>
                <w:szCs w:val="18"/>
              </w:rPr>
              <w:t>iations dealing with refugees=5</w:t>
            </w:r>
          </w:p>
          <w:p w14:paraId="1423C218" w14:textId="77777777" w:rsidR="00E93662" w:rsidRDefault="00E93662" w:rsidP="00E93662">
            <w:pPr>
              <w:ind w:left="360"/>
              <w:rPr>
                <w:rFonts w:ascii="Calibri" w:hAnsi="Calibri"/>
                <w:szCs w:val="22"/>
              </w:rPr>
            </w:pPr>
            <w:r>
              <w:rPr>
                <w:rFonts w:ascii="Calibri" w:hAnsi="Calibri"/>
                <w:szCs w:val="22"/>
              </w:rPr>
              <w:t xml:space="preserve">                                                                 </w:t>
            </w:r>
            <w:r w:rsidRPr="00EB751D">
              <w:rPr>
                <w:rFonts w:ascii="Calibri" w:hAnsi="Calibri"/>
                <w:szCs w:val="22"/>
              </w:rPr>
              <w:t xml:space="preserve">TOT: </w:t>
            </w:r>
            <w:r>
              <w:rPr>
                <w:rFonts w:ascii="Calibri" w:hAnsi="Calibri"/>
                <w:szCs w:val="22"/>
              </w:rPr>
              <w:t>90</w:t>
            </w:r>
            <w:r w:rsidRPr="00EB751D">
              <w:rPr>
                <w:rFonts w:ascii="Calibri" w:hAnsi="Calibri"/>
                <w:szCs w:val="22"/>
              </w:rPr>
              <w:t>*4 ToT</w:t>
            </w:r>
            <w:r>
              <w:rPr>
                <w:rFonts w:ascii="Calibri" w:hAnsi="Calibri"/>
                <w:szCs w:val="22"/>
              </w:rPr>
              <w:t>*7 PC HEIs</w:t>
            </w:r>
            <w:r w:rsidRPr="00EB751D">
              <w:rPr>
                <w:rFonts w:ascii="Calibri" w:hAnsi="Calibri"/>
                <w:szCs w:val="22"/>
              </w:rPr>
              <w:t>=*4=</w:t>
            </w:r>
            <w:r>
              <w:rPr>
                <w:rFonts w:ascii="Calibri" w:hAnsi="Calibri"/>
                <w:szCs w:val="22"/>
              </w:rPr>
              <w:t>2520</w:t>
            </w:r>
          </w:p>
          <w:p w14:paraId="3AD9CDEA" w14:textId="77777777" w:rsidR="00E93662" w:rsidRPr="005E13B9" w:rsidRDefault="00E93662" w:rsidP="00E93662">
            <w:pPr>
              <w:ind w:left="360"/>
              <w:rPr>
                <w:rFonts w:ascii="Calibri" w:hAnsi="Calibri"/>
                <w:sz w:val="18"/>
                <w:szCs w:val="18"/>
              </w:rPr>
            </w:pPr>
          </w:p>
          <w:p w14:paraId="50BD5084" w14:textId="77777777" w:rsidR="00E93662" w:rsidRPr="00E922D3" w:rsidRDefault="00E93662" w:rsidP="00E93662">
            <w:pPr>
              <w:rPr>
                <w:rFonts w:ascii="Calibri" w:hAnsi="Calibri"/>
                <w:b/>
                <w:szCs w:val="22"/>
              </w:rPr>
            </w:pPr>
            <w:r w:rsidRPr="00E922D3">
              <w:rPr>
                <w:rFonts w:ascii="Calibri" w:hAnsi="Calibri"/>
                <w:b/>
                <w:szCs w:val="22"/>
              </w:rPr>
              <w:t>3.3 MORALE E-LEARNING PLATFORM (M5-36)</w:t>
            </w:r>
          </w:p>
          <w:p w14:paraId="09C6AEE0" w14:textId="77777777" w:rsidR="00E93662" w:rsidRPr="00E922D3" w:rsidRDefault="00E93662" w:rsidP="00E93662">
            <w:pPr>
              <w:jc w:val="both"/>
              <w:rPr>
                <w:rFonts w:ascii="Calibri" w:hAnsi="Calibri"/>
                <w:szCs w:val="22"/>
              </w:rPr>
            </w:pPr>
            <w:r w:rsidRPr="00E922D3">
              <w:rPr>
                <w:rFonts w:ascii="Calibri" w:hAnsi="Calibri"/>
                <w:szCs w:val="22"/>
              </w:rPr>
              <w:t xml:space="preserve">The MORALE e-learning platform will be widely used for the preparation and delivery of the ToT, trainings replication, but also that will be used in WP4 and WP5 for the delivery of the bachelor courses and LLL courses with blended methodology. It will be a key element to ensure project sustainability and due to its relevance it will be transferred by UA to IUST (in addition to the project website) before the project end. </w:t>
            </w:r>
          </w:p>
          <w:p w14:paraId="262F6F77" w14:textId="77777777" w:rsidR="00E93662" w:rsidRPr="00E922D3" w:rsidRDefault="00E93662" w:rsidP="00E93662">
            <w:pPr>
              <w:pStyle w:val="ListParagraph"/>
              <w:jc w:val="both"/>
              <w:rPr>
                <w:rFonts w:ascii="Calibri" w:hAnsi="Calibri"/>
                <w:sz w:val="22"/>
                <w:szCs w:val="22"/>
              </w:rPr>
            </w:pPr>
          </w:p>
          <w:p w14:paraId="04D3E287" w14:textId="77777777" w:rsidR="00E93662" w:rsidRPr="00E922D3" w:rsidRDefault="00E93662" w:rsidP="00E93662">
            <w:pPr>
              <w:jc w:val="both"/>
              <w:rPr>
                <w:rFonts w:ascii="Calibri" w:hAnsi="Calibri"/>
                <w:szCs w:val="22"/>
                <w:u w:val="single"/>
              </w:rPr>
            </w:pPr>
            <w:r w:rsidRPr="00E922D3">
              <w:rPr>
                <w:rFonts w:ascii="Calibri" w:hAnsi="Calibri"/>
                <w:szCs w:val="22"/>
              </w:rPr>
              <w:t xml:space="preserve"> </w:t>
            </w:r>
            <w:r w:rsidRPr="00E922D3">
              <w:rPr>
                <w:rFonts w:ascii="Calibri" w:hAnsi="Calibri"/>
                <w:szCs w:val="22"/>
                <w:u w:val="single"/>
              </w:rPr>
              <w:t>Scheduled activities:</w:t>
            </w:r>
          </w:p>
          <w:p w14:paraId="4FA614A8" w14:textId="77777777" w:rsidR="00E93662" w:rsidRPr="00E922D3" w:rsidRDefault="00E93662" w:rsidP="00E93662">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 learning platform design</w:t>
            </w:r>
          </w:p>
          <w:p w14:paraId="3173530A" w14:textId="77777777" w:rsidR="00E93662" w:rsidRPr="00E922D3" w:rsidRDefault="00E93662" w:rsidP="00E93662">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e-learning platform IT infraestructure set up</w:t>
            </w:r>
          </w:p>
          <w:p w14:paraId="30457097" w14:textId="77777777" w:rsidR="00E93662" w:rsidRPr="00E922D3" w:rsidRDefault="00E93662" w:rsidP="00E93662">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e-learning platform release and branding</w:t>
            </w:r>
          </w:p>
          <w:p w14:paraId="72FD0F0B" w14:textId="77777777" w:rsidR="00E93662" w:rsidRPr="00E922D3" w:rsidRDefault="00E93662" w:rsidP="00E93662">
            <w:pPr>
              <w:pStyle w:val="BulletBox"/>
              <w:numPr>
                <w:ilvl w:val="0"/>
                <w:numId w:val="0"/>
              </w:numPr>
              <w:jc w:val="both"/>
              <w:rPr>
                <w:rFonts w:ascii="Calibri" w:hAnsi="Calibri"/>
                <w:noProof/>
                <w:szCs w:val="22"/>
              </w:rPr>
            </w:pPr>
            <w:r w:rsidRPr="00E922D3">
              <w:rPr>
                <w:rFonts w:ascii="Calibri" w:hAnsi="Calibri"/>
                <w:noProof/>
                <w:szCs w:val="22"/>
              </w:rPr>
              <w:t xml:space="preserve">- </w:t>
            </w:r>
            <w:r w:rsidRPr="00E922D3">
              <w:rPr>
                <w:rFonts w:ascii="Calibri" w:hAnsi="Calibri"/>
                <w:szCs w:val="22"/>
              </w:rPr>
              <w:t xml:space="preserve">MORALE </w:t>
            </w:r>
            <w:r w:rsidRPr="00E922D3">
              <w:rPr>
                <w:rFonts w:ascii="Calibri" w:hAnsi="Calibri"/>
                <w:noProof/>
                <w:szCs w:val="22"/>
              </w:rPr>
              <w:t>e-learning platform maintenance and continous update</w:t>
            </w:r>
          </w:p>
          <w:p w14:paraId="7137100E" w14:textId="77777777" w:rsidR="00E93662" w:rsidRPr="00E922D3" w:rsidRDefault="00E93662" w:rsidP="00E93662">
            <w:pPr>
              <w:jc w:val="both"/>
              <w:rPr>
                <w:rFonts w:ascii="Calibri" w:hAnsi="Calibri"/>
                <w:szCs w:val="22"/>
                <w:u w:val="single"/>
              </w:rPr>
            </w:pPr>
          </w:p>
          <w:p w14:paraId="686FDB0D" w14:textId="77777777" w:rsidR="00E93662" w:rsidRPr="00E922D3" w:rsidRDefault="00E93662" w:rsidP="00E93662">
            <w:pPr>
              <w:jc w:val="both"/>
              <w:rPr>
                <w:rFonts w:ascii="Calibri" w:hAnsi="Calibri"/>
                <w:szCs w:val="22"/>
              </w:rPr>
            </w:pPr>
            <w:r w:rsidRPr="00E922D3">
              <w:rPr>
                <w:rFonts w:ascii="Calibri" w:hAnsi="Calibri"/>
                <w:szCs w:val="22"/>
                <w:u w:val="single"/>
              </w:rPr>
              <w:t>Expected Results</w:t>
            </w:r>
            <w:r w:rsidRPr="00E922D3">
              <w:rPr>
                <w:rFonts w:ascii="Calibri" w:hAnsi="Calibri"/>
                <w:szCs w:val="22"/>
              </w:rPr>
              <w:t xml:space="preserve">: </w:t>
            </w:r>
          </w:p>
          <w:p w14:paraId="26336634" w14:textId="77777777" w:rsidR="00E93662" w:rsidRPr="00E922D3" w:rsidRDefault="00E93662" w:rsidP="00747865">
            <w:pPr>
              <w:pStyle w:val="ListParagraph"/>
              <w:numPr>
                <w:ilvl w:val="0"/>
                <w:numId w:val="20"/>
              </w:numPr>
              <w:contextualSpacing/>
              <w:jc w:val="both"/>
              <w:rPr>
                <w:rFonts w:ascii="Calibri" w:hAnsi="Calibri"/>
                <w:sz w:val="22"/>
                <w:szCs w:val="22"/>
              </w:rPr>
            </w:pPr>
            <w:r w:rsidRPr="00E922D3">
              <w:rPr>
                <w:rFonts w:ascii="Calibri" w:hAnsi="Calibri"/>
                <w:sz w:val="22"/>
                <w:szCs w:val="22"/>
                <w:u w:val="single"/>
              </w:rPr>
              <w:t>Intangible</w:t>
            </w:r>
            <w:r w:rsidRPr="00E922D3">
              <w:rPr>
                <w:rFonts w:ascii="Calibri" w:hAnsi="Calibri"/>
                <w:sz w:val="22"/>
                <w:szCs w:val="22"/>
              </w:rPr>
              <w:t>: awareness raised on the importance of sustainable NGOs management and operation with special focus on refugees.</w:t>
            </w:r>
          </w:p>
          <w:p w14:paraId="1CE4A29F" w14:textId="77777777" w:rsidR="00E93662" w:rsidRPr="00E922D3" w:rsidRDefault="00E93662" w:rsidP="00E93662">
            <w:pPr>
              <w:pStyle w:val="ListParagraph"/>
              <w:jc w:val="both"/>
              <w:rPr>
                <w:rFonts w:ascii="Calibri" w:hAnsi="Calibri"/>
                <w:sz w:val="22"/>
                <w:szCs w:val="22"/>
              </w:rPr>
            </w:pPr>
          </w:p>
          <w:p w14:paraId="679F9812" w14:textId="0A3F7D6A" w:rsidR="00E93662" w:rsidRPr="001516B6" w:rsidRDefault="00E93662" w:rsidP="00E93662">
            <w:pPr>
              <w:rPr>
                <w:szCs w:val="22"/>
                <w:lang w:val="en-GB"/>
              </w:rPr>
            </w:pPr>
            <w:r w:rsidRPr="00E922D3">
              <w:rPr>
                <w:rFonts w:ascii="Calibri" w:hAnsi="Calibri"/>
                <w:szCs w:val="22"/>
                <w:u w:val="single"/>
              </w:rPr>
              <w:t>Tangible</w:t>
            </w:r>
            <w:r w:rsidRPr="00E922D3">
              <w:rPr>
                <w:rFonts w:ascii="Calibri" w:hAnsi="Calibri"/>
                <w:szCs w:val="22"/>
              </w:rPr>
              <w:t xml:space="preserve">: 1 MORALE </w:t>
            </w:r>
            <w:r w:rsidRPr="00E922D3">
              <w:rPr>
                <w:rFonts w:ascii="Calibri" w:hAnsi="Calibri"/>
                <w:noProof/>
                <w:szCs w:val="22"/>
              </w:rPr>
              <w:t>e-learning platform</w:t>
            </w:r>
            <w:r w:rsidRPr="00E922D3">
              <w:rPr>
                <w:rFonts w:ascii="Calibri" w:hAnsi="Calibri"/>
                <w:szCs w:val="22"/>
              </w:rPr>
              <w:t xml:space="preserve"> created, updated and maintained with reference material for integrating the knowledge acquired during face-to-face trainings, for relevant and study programme improvement and creation of professional training purposes.</w:t>
            </w:r>
          </w:p>
        </w:tc>
      </w:tr>
      <w:tr w:rsidR="00E93662" w:rsidRPr="001516B6" w14:paraId="6F784162" w14:textId="77777777" w:rsidTr="00D47891">
        <w:trPr>
          <w:trHeight w:val="493"/>
        </w:trPr>
        <w:tc>
          <w:tcPr>
            <w:tcW w:w="2114" w:type="dxa"/>
            <w:vAlign w:val="center"/>
          </w:tcPr>
          <w:p w14:paraId="58B31084" w14:textId="77777777" w:rsidR="00E93662" w:rsidRPr="001516B6" w:rsidRDefault="00E93662" w:rsidP="00E93662">
            <w:pPr>
              <w:rPr>
                <w:b/>
                <w:lang w:val="en-GB"/>
              </w:rPr>
            </w:pPr>
            <w:r w:rsidRPr="001516B6">
              <w:rPr>
                <w:b/>
                <w:lang w:val="en-GB"/>
              </w:rPr>
              <w:t>Estimated Start Date (dd-mm-yyyy)</w:t>
            </w:r>
          </w:p>
        </w:tc>
        <w:tc>
          <w:tcPr>
            <w:tcW w:w="2555" w:type="dxa"/>
            <w:vAlign w:val="center"/>
          </w:tcPr>
          <w:p w14:paraId="688D8E6A" w14:textId="189551FF" w:rsidR="00E93662" w:rsidRPr="001516B6" w:rsidRDefault="00E93662" w:rsidP="00E93662">
            <w:pPr>
              <w:rPr>
                <w:szCs w:val="22"/>
                <w:lang w:val="en-GB"/>
              </w:rPr>
            </w:pPr>
            <w:r w:rsidRPr="00FD05BF">
              <w:rPr>
                <w:rFonts w:ascii="Calibri" w:hAnsi="Calibri"/>
                <w:szCs w:val="22"/>
              </w:rPr>
              <w:t>15/03/201</w:t>
            </w:r>
            <w:r>
              <w:rPr>
                <w:rFonts w:ascii="Calibri" w:hAnsi="Calibri"/>
                <w:szCs w:val="22"/>
              </w:rPr>
              <w:t>9</w:t>
            </w:r>
          </w:p>
        </w:tc>
        <w:tc>
          <w:tcPr>
            <w:tcW w:w="2556" w:type="dxa"/>
            <w:vAlign w:val="center"/>
          </w:tcPr>
          <w:p w14:paraId="199D5905" w14:textId="77777777" w:rsidR="00E93662" w:rsidRPr="001516B6" w:rsidRDefault="00E93662" w:rsidP="00E93662">
            <w:pPr>
              <w:rPr>
                <w:b/>
                <w:lang w:val="en-GB"/>
              </w:rPr>
            </w:pPr>
            <w:r w:rsidRPr="001516B6">
              <w:rPr>
                <w:b/>
                <w:lang w:val="en-GB"/>
              </w:rPr>
              <w:t xml:space="preserve">Estimated End Date </w:t>
            </w:r>
          </w:p>
          <w:p w14:paraId="446CC67E" w14:textId="77777777" w:rsidR="00E93662" w:rsidRPr="001516B6" w:rsidRDefault="00E93662" w:rsidP="00E93662">
            <w:pPr>
              <w:rPr>
                <w:lang w:val="en-GB"/>
              </w:rPr>
            </w:pPr>
            <w:r w:rsidRPr="001516B6">
              <w:rPr>
                <w:b/>
                <w:lang w:val="en-GB"/>
              </w:rPr>
              <w:t>(dd-mm-yyyy)</w:t>
            </w:r>
          </w:p>
        </w:tc>
        <w:tc>
          <w:tcPr>
            <w:tcW w:w="2414" w:type="dxa"/>
            <w:gridSpan w:val="2"/>
            <w:vAlign w:val="center"/>
          </w:tcPr>
          <w:p w14:paraId="1C07BA06" w14:textId="2657AFFB" w:rsidR="00E93662" w:rsidRPr="001516B6" w:rsidRDefault="00E93662" w:rsidP="00E93662">
            <w:pPr>
              <w:rPr>
                <w:szCs w:val="22"/>
                <w:lang w:val="en-GB"/>
              </w:rPr>
            </w:pPr>
            <w:r w:rsidRPr="00FD05BF">
              <w:rPr>
                <w:rFonts w:ascii="Calibri" w:hAnsi="Calibri"/>
                <w:szCs w:val="22"/>
              </w:rPr>
              <w:t>30/02/202</w:t>
            </w:r>
            <w:r>
              <w:rPr>
                <w:rFonts w:ascii="Calibri" w:hAnsi="Calibri"/>
                <w:szCs w:val="22"/>
              </w:rPr>
              <w:t>1</w:t>
            </w:r>
          </w:p>
        </w:tc>
      </w:tr>
      <w:tr w:rsidR="00E93662" w:rsidRPr="001516B6" w14:paraId="7D8C30C1" w14:textId="77777777" w:rsidTr="00D47891">
        <w:trPr>
          <w:trHeight w:val="493"/>
        </w:trPr>
        <w:tc>
          <w:tcPr>
            <w:tcW w:w="2114" w:type="dxa"/>
            <w:vAlign w:val="center"/>
          </w:tcPr>
          <w:p w14:paraId="73713832" w14:textId="77777777" w:rsidR="00E93662" w:rsidRPr="001516B6" w:rsidRDefault="00E93662" w:rsidP="00E93662">
            <w:pPr>
              <w:rPr>
                <w:b/>
                <w:lang w:val="en-GB"/>
              </w:rPr>
            </w:pPr>
            <w:r w:rsidRPr="001516B6">
              <w:rPr>
                <w:b/>
                <w:lang w:val="en-GB"/>
              </w:rPr>
              <w:t>Lead Organisation</w:t>
            </w:r>
          </w:p>
        </w:tc>
        <w:tc>
          <w:tcPr>
            <w:tcW w:w="7525" w:type="dxa"/>
            <w:gridSpan w:val="4"/>
            <w:vAlign w:val="center"/>
          </w:tcPr>
          <w:p w14:paraId="01CCE5BA" w14:textId="77777777" w:rsidR="00E93662" w:rsidRPr="002A4F97" w:rsidRDefault="00E93662" w:rsidP="00E93662">
            <w:pPr>
              <w:jc w:val="both"/>
              <w:rPr>
                <w:rFonts w:ascii="Calibri" w:hAnsi="Calibri"/>
              </w:rPr>
            </w:pPr>
            <w:r w:rsidRPr="002A4F97">
              <w:rPr>
                <w:rFonts w:ascii="Calibri" w:hAnsi="Calibri"/>
              </w:rPr>
              <w:t>UNIBO will lead the capacity building definition, planning and implementation: ToT and training (4 ToT preparation and will delivery), support PC HEIs for the adaptation of ToT for their replication, and will set the structure and content of the MORALE e-learning platform in coordination with UA. UNIBO will deliver 1 ToT and will monitor the training replication at PC HEIs. AIU will be the co-leader.</w:t>
            </w:r>
          </w:p>
          <w:p w14:paraId="5985D012" w14:textId="77777777" w:rsidR="00E93662" w:rsidRPr="001516B6" w:rsidRDefault="00E93662" w:rsidP="00E93662">
            <w:pPr>
              <w:rPr>
                <w:szCs w:val="22"/>
                <w:lang w:val="en-GB"/>
              </w:rPr>
            </w:pPr>
          </w:p>
        </w:tc>
      </w:tr>
      <w:tr w:rsidR="00E93662" w:rsidRPr="001516B6" w14:paraId="31238864" w14:textId="77777777" w:rsidTr="00D47891">
        <w:trPr>
          <w:trHeight w:val="493"/>
        </w:trPr>
        <w:tc>
          <w:tcPr>
            <w:tcW w:w="2114" w:type="dxa"/>
            <w:vAlign w:val="center"/>
          </w:tcPr>
          <w:p w14:paraId="063763BD" w14:textId="77777777" w:rsidR="00E93662" w:rsidRPr="001516B6" w:rsidRDefault="00E93662" w:rsidP="00E93662">
            <w:pPr>
              <w:rPr>
                <w:b/>
                <w:lang w:val="en-GB"/>
              </w:rPr>
            </w:pPr>
            <w:r w:rsidRPr="001516B6">
              <w:rPr>
                <w:b/>
                <w:lang w:val="en-GB"/>
              </w:rPr>
              <w:t>Participating Organisation</w:t>
            </w:r>
          </w:p>
        </w:tc>
        <w:tc>
          <w:tcPr>
            <w:tcW w:w="7525" w:type="dxa"/>
            <w:gridSpan w:val="4"/>
            <w:vAlign w:val="center"/>
          </w:tcPr>
          <w:p w14:paraId="40C8ABE1"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 xml:space="preserve">UA will deliver 1 ToT, support for ToT adaptation for replication and contribute to the MORALE e-learning platform replication with the preparation and collection of relevant material </w:t>
            </w:r>
          </w:p>
          <w:p w14:paraId="6D76A94F"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UOL will deliver 1 ToT, support for ToT adaptation for replication and contribute to the MORALE e-learning platform replication with the preparation and collection of relevant material.</w:t>
            </w:r>
          </w:p>
          <w:p w14:paraId="7C4A1BFB"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UNIBO WP leader</w:t>
            </w:r>
          </w:p>
          <w:p w14:paraId="422055C2" w14:textId="77777777" w:rsidR="00E93662" w:rsidRPr="002A4F97" w:rsidRDefault="00E93662" w:rsidP="00747865">
            <w:pPr>
              <w:pStyle w:val="ListParagraph"/>
              <w:numPr>
                <w:ilvl w:val="0"/>
                <w:numId w:val="21"/>
              </w:numPr>
              <w:contextualSpacing/>
              <w:jc w:val="both"/>
              <w:rPr>
                <w:rFonts w:ascii="Calibri" w:hAnsi="Calibri"/>
              </w:rPr>
            </w:pPr>
            <w:r w:rsidRPr="00FD05BF">
              <w:rPr>
                <w:rFonts w:ascii="Calibri" w:hAnsi="Calibri"/>
              </w:rPr>
              <w:t>4Elements will de prepare and deliver 1 ToT, support for ToT adaptation for replication and contribute to the MORALE e-learning platform replication with the preparation and collection of relevant material.</w:t>
            </w:r>
          </w:p>
          <w:p w14:paraId="6D86CAC4"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IUST will attend the 4 ToT, actively disseminate the calls for participation and replicate the 4 trainings. IUST will also manage the e-learning platform in the medium/long term after the project end.</w:t>
            </w:r>
          </w:p>
          <w:p w14:paraId="671DB27E"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AIU (co-leader) will work intensively with UNIBO + will attend the 4 ToT, actively disseminate the calls for participation and replicate the 4 trainings.</w:t>
            </w:r>
          </w:p>
          <w:p w14:paraId="79557E30"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DU will attend the 4 ToT, actively disseminate the calls for participation and replicate the 4 trainings.</w:t>
            </w:r>
          </w:p>
          <w:p w14:paraId="5FD6DF49"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SHIIARS will attend the 4 ToT, actively disseminate the calls for participation and replicate the 4 trainings.</w:t>
            </w:r>
          </w:p>
          <w:p w14:paraId="5140EA6E"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ARA will attend the 4 ToT, actively disseminate the calls for participation and be active partner in the training replication.</w:t>
            </w:r>
          </w:p>
          <w:p w14:paraId="426E61EA" w14:textId="77777777" w:rsidR="00E93662" w:rsidRPr="002A4F97" w:rsidRDefault="00E93662" w:rsidP="00747865">
            <w:pPr>
              <w:pStyle w:val="ListParagraph"/>
              <w:numPr>
                <w:ilvl w:val="0"/>
                <w:numId w:val="21"/>
              </w:numPr>
              <w:contextualSpacing/>
              <w:jc w:val="both"/>
              <w:rPr>
                <w:rFonts w:ascii="Calibri" w:hAnsi="Calibri"/>
              </w:rPr>
            </w:pPr>
            <w:r w:rsidRPr="002A4F97">
              <w:rPr>
                <w:rFonts w:ascii="Calibri" w:hAnsi="Calibri"/>
              </w:rPr>
              <w:t>MUBS will attend the 4 ToT, actively disseminate the calls for participation and replicate the 4 trainings. It will host ToT II and IV.</w:t>
            </w:r>
          </w:p>
          <w:p w14:paraId="1FAF33B0" w14:textId="77777777" w:rsidR="00E93662" w:rsidRPr="002A4F97" w:rsidRDefault="00E93662" w:rsidP="00747865">
            <w:pPr>
              <w:pStyle w:val="ListParagraph"/>
              <w:numPr>
                <w:ilvl w:val="0"/>
                <w:numId w:val="21"/>
              </w:numPr>
              <w:contextualSpacing/>
              <w:jc w:val="both"/>
              <w:rPr>
                <w:rFonts w:ascii="Calibri" w:hAnsi="Calibri"/>
              </w:rPr>
            </w:pPr>
            <w:r>
              <w:rPr>
                <w:rFonts w:ascii="Calibri" w:hAnsi="Calibri"/>
              </w:rPr>
              <w:t>BAU</w:t>
            </w:r>
            <w:r w:rsidRPr="002A4F97">
              <w:rPr>
                <w:rFonts w:ascii="Calibri" w:hAnsi="Calibri"/>
              </w:rPr>
              <w:t xml:space="preserve"> will attend the 4 ToT, actively disseminate the calls for participation and replicate the 4 trainings. It will host the ToT III. . </w:t>
            </w:r>
            <w:r>
              <w:rPr>
                <w:rFonts w:ascii="Calibri" w:hAnsi="Calibri"/>
              </w:rPr>
              <w:t>BAU</w:t>
            </w:r>
            <w:r w:rsidRPr="002A4F97">
              <w:rPr>
                <w:rFonts w:ascii="Calibri" w:hAnsi="Calibri"/>
              </w:rPr>
              <w:t xml:space="preserve"> will also build up and maintain the e-learning platform and transfer it to IUST before the project end.</w:t>
            </w:r>
          </w:p>
          <w:p w14:paraId="15F9F472" w14:textId="3CDB65FD" w:rsidR="00E93662" w:rsidRPr="002E2A20" w:rsidRDefault="00E93662" w:rsidP="002E2A20">
            <w:pPr>
              <w:pStyle w:val="ListParagraph"/>
              <w:numPr>
                <w:ilvl w:val="0"/>
                <w:numId w:val="21"/>
              </w:numPr>
              <w:contextualSpacing/>
              <w:jc w:val="both"/>
              <w:rPr>
                <w:rFonts w:ascii="Calibri" w:hAnsi="Calibri"/>
              </w:rPr>
            </w:pPr>
            <w:r w:rsidRPr="002A4F97">
              <w:rPr>
                <w:rFonts w:ascii="Calibri" w:hAnsi="Calibri"/>
              </w:rPr>
              <w:t>LU will attend the 4 ToT, actively disseminate the calls for participation and replicate the 4 trainings. It will host the ToT I.</w:t>
            </w:r>
          </w:p>
        </w:tc>
      </w:tr>
    </w:tbl>
    <w:p w14:paraId="3B34290A" w14:textId="77777777" w:rsidR="00A859B1" w:rsidRPr="001516B6" w:rsidRDefault="00A859B1" w:rsidP="00F6510E">
      <w:pPr>
        <w:rPr>
          <w:b/>
        </w:rPr>
      </w:pPr>
    </w:p>
    <w:p w14:paraId="5B172DC3" w14:textId="77777777" w:rsidR="00E2661E" w:rsidRPr="001516B6" w:rsidRDefault="00A859B1" w:rsidP="00F6510E">
      <w:pPr>
        <w:rPr>
          <w:b/>
        </w:rPr>
      </w:pPr>
      <w:r w:rsidRPr="001516B6">
        <w:rPr>
          <w:b/>
        </w:rPr>
        <w:t>Deliverables/results/outcomes</w:t>
      </w:r>
    </w:p>
    <w:p w14:paraId="23437678" w14:textId="77777777"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14:paraId="0BEA7983" w14:textId="77777777" w:rsidTr="00D47891">
        <w:tc>
          <w:tcPr>
            <w:tcW w:w="2127" w:type="dxa"/>
            <w:vMerge w:val="restart"/>
            <w:vAlign w:val="center"/>
          </w:tcPr>
          <w:p w14:paraId="6E24B142" w14:textId="77777777" w:rsidR="00A859B1" w:rsidRPr="001516B6" w:rsidRDefault="00A859B1" w:rsidP="005C0C66">
            <w:pPr>
              <w:rPr>
                <w:b/>
                <w:lang w:val="en-GB"/>
              </w:rPr>
            </w:pPr>
            <w:r w:rsidRPr="001516B6">
              <w:rPr>
                <w:b/>
                <w:lang w:val="en-GB"/>
              </w:rPr>
              <w:t>Expected Deliverable/Results/</w:t>
            </w:r>
          </w:p>
          <w:p w14:paraId="10B11EC0" w14:textId="77777777" w:rsidR="00A859B1" w:rsidRPr="001516B6" w:rsidRDefault="00A859B1" w:rsidP="005C0C66">
            <w:pPr>
              <w:rPr>
                <w:lang w:val="en-GB"/>
              </w:rPr>
            </w:pPr>
            <w:r w:rsidRPr="001516B6">
              <w:rPr>
                <w:b/>
                <w:lang w:val="en-GB"/>
              </w:rPr>
              <w:t>Outcomes</w:t>
            </w:r>
          </w:p>
        </w:tc>
        <w:tc>
          <w:tcPr>
            <w:tcW w:w="1984" w:type="dxa"/>
            <w:vAlign w:val="center"/>
          </w:tcPr>
          <w:p w14:paraId="75F56345" w14:textId="77777777" w:rsidR="00A859B1" w:rsidRPr="001516B6" w:rsidRDefault="00A859B1" w:rsidP="00F6510E">
            <w:pPr>
              <w:rPr>
                <w:lang w:val="en-GB"/>
              </w:rPr>
            </w:pPr>
            <w:r w:rsidRPr="001516B6">
              <w:rPr>
                <w:lang w:val="en-GB"/>
              </w:rPr>
              <w:t>Work Package and Outcome ref.nr</w:t>
            </w:r>
          </w:p>
        </w:tc>
        <w:tc>
          <w:tcPr>
            <w:tcW w:w="5528" w:type="dxa"/>
            <w:gridSpan w:val="4"/>
            <w:vAlign w:val="center"/>
          </w:tcPr>
          <w:p w14:paraId="61EE3EC2" w14:textId="724151A5" w:rsidR="00A859B1" w:rsidRPr="001516B6" w:rsidRDefault="00E93662" w:rsidP="009578FD">
            <w:pPr>
              <w:rPr>
                <w:lang w:val="en-GB"/>
              </w:rPr>
            </w:pPr>
            <w:r w:rsidRPr="00FD05BF">
              <w:rPr>
                <w:rFonts w:ascii="Calibri" w:hAnsi="Calibri"/>
                <w:b/>
              </w:rPr>
              <w:t>D3.1.1</w:t>
            </w:r>
          </w:p>
        </w:tc>
      </w:tr>
      <w:tr w:rsidR="00A859B1" w:rsidRPr="001516B6" w14:paraId="35AAFD41" w14:textId="77777777" w:rsidTr="00D47891">
        <w:tc>
          <w:tcPr>
            <w:tcW w:w="2127" w:type="dxa"/>
            <w:vMerge/>
            <w:vAlign w:val="center"/>
          </w:tcPr>
          <w:p w14:paraId="3D4452AF" w14:textId="77777777" w:rsidR="00A859B1" w:rsidRPr="001516B6" w:rsidRDefault="00A859B1" w:rsidP="005C0C66">
            <w:pPr>
              <w:rPr>
                <w:lang w:val="en-GB"/>
              </w:rPr>
            </w:pPr>
          </w:p>
        </w:tc>
        <w:tc>
          <w:tcPr>
            <w:tcW w:w="1984" w:type="dxa"/>
            <w:vAlign w:val="center"/>
          </w:tcPr>
          <w:p w14:paraId="0124D0FB" w14:textId="77777777" w:rsidR="00A859B1" w:rsidRPr="001516B6" w:rsidRDefault="00A859B1" w:rsidP="00F6510E">
            <w:pPr>
              <w:rPr>
                <w:lang w:val="en-GB"/>
              </w:rPr>
            </w:pPr>
            <w:r w:rsidRPr="001516B6">
              <w:rPr>
                <w:lang w:val="en-GB"/>
              </w:rPr>
              <w:t>Title</w:t>
            </w:r>
          </w:p>
        </w:tc>
        <w:tc>
          <w:tcPr>
            <w:tcW w:w="5528" w:type="dxa"/>
            <w:gridSpan w:val="4"/>
            <w:vAlign w:val="center"/>
          </w:tcPr>
          <w:p w14:paraId="7C71D2A5" w14:textId="79E3014B" w:rsidR="00A859B1" w:rsidRPr="001516B6" w:rsidRDefault="00E93662" w:rsidP="00F6510E">
            <w:pPr>
              <w:rPr>
                <w:szCs w:val="22"/>
                <w:lang w:val="en-GB"/>
              </w:rPr>
            </w:pPr>
            <w:r>
              <w:rPr>
                <w:szCs w:val="22"/>
                <w:lang w:val="en-GB"/>
              </w:rPr>
              <w:t>Training Plan</w:t>
            </w:r>
          </w:p>
        </w:tc>
      </w:tr>
      <w:tr w:rsidR="00E86CFF" w:rsidRPr="001516B6" w14:paraId="1FACDCFB" w14:textId="77777777" w:rsidTr="00D47891">
        <w:trPr>
          <w:trHeight w:val="472"/>
        </w:trPr>
        <w:tc>
          <w:tcPr>
            <w:tcW w:w="2127" w:type="dxa"/>
            <w:vMerge/>
            <w:vAlign w:val="center"/>
          </w:tcPr>
          <w:p w14:paraId="7BC2689F" w14:textId="77777777" w:rsidR="00E86CFF" w:rsidRPr="001516B6" w:rsidRDefault="00E86CFF" w:rsidP="005C0C66">
            <w:pPr>
              <w:rPr>
                <w:lang w:val="en-GB"/>
              </w:rPr>
            </w:pPr>
          </w:p>
        </w:tc>
        <w:tc>
          <w:tcPr>
            <w:tcW w:w="1984" w:type="dxa"/>
            <w:vAlign w:val="center"/>
          </w:tcPr>
          <w:p w14:paraId="6C349CF0" w14:textId="77777777" w:rsidR="00E86CFF" w:rsidRPr="001516B6" w:rsidRDefault="00E86CFF" w:rsidP="00F6510E">
            <w:pPr>
              <w:rPr>
                <w:lang w:val="en-GB"/>
              </w:rPr>
            </w:pPr>
            <w:r w:rsidRPr="001516B6">
              <w:rPr>
                <w:lang w:val="en-GB"/>
              </w:rPr>
              <w:t>Type</w:t>
            </w:r>
          </w:p>
        </w:tc>
        <w:tc>
          <w:tcPr>
            <w:tcW w:w="2764" w:type="dxa"/>
            <w:gridSpan w:val="2"/>
            <w:vAlign w:val="center"/>
          </w:tcPr>
          <w:p w14:paraId="397582B9" w14:textId="77777777" w:rsidR="00E86CFF" w:rsidRPr="001516B6" w:rsidRDefault="00F02BDE" w:rsidP="00E86CFF">
            <w:pPr>
              <w:rPr>
                <w:color w:val="000000"/>
                <w:lang w:val="en-GB"/>
              </w:rPr>
            </w:pPr>
            <w:sdt>
              <w:sdtPr>
                <w:rPr>
                  <w:color w:val="000000"/>
                </w:rPr>
                <w:id w:val="-369690668"/>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Teaching material</w:t>
            </w:r>
          </w:p>
          <w:p w14:paraId="6C24BD75" w14:textId="77777777" w:rsidR="00E86CFF" w:rsidRPr="001516B6" w:rsidRDefault="00F02BDE" w:rsidP="00E86CFF">
            <w:pPr>
              <w:rPr>
                <w:color w:val="000000"/>
                <w:lang w:val="en-GB"/>
              </w:rPr>
            </w:pPr>
            <w:sdt>
              <w:sdtPr>
                <w:rPr>
                  <w:color w:val="000000"/>
                </w:rPr>
                <w:id w:val="-60791537"/>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Learning material</w:t>
            </w:r>
          </w:p>
          <w:p w14:paraId="588531EE" w14:textId="77777777" w:rsidR="00E86CFF" w:rsidRPr="001516B6" w:rsidRDefault="00F02BDE" w:rsidP="00E86CFF">
            <w:pPr>
              <w:rPr>
                <w:color w:val="000000"/>
                <w:lang w:val="en-GB"/>
              </w:rPr>
            </w:pPr>
            <w:sdt>
              <w:sdtPr>
                <w:rPr>
                  <w:color w:val="000000"/>
                </w:rPr>
                <w:id w:val="1349143228"/>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Training material</w:t>
            </w:r>
          </w:p>
        </w:tc>
        <w:tc>
          <w:tcPr>
            <w:tcW w:w="2764" w:type="dxa"/>
            <w:gridSpan w:val="2"/>
            <w:vAlign w:val="center"/>
          </w:tcPr>
          <w:p w14:paraId="08D95E31" w14:textId="77777777" w:rsidR="00E86CFF" w:rsidRPr="001516B6" w:rsidRDefault="00F02BDE" w:rsidP="00E86CFF">
            <w:pPr>
              <w:rPr>
                <w:color w:val="000000"/>
                <w:lang w:val="en-GB"/>
              </w:rPr>
            </w:pPr>
            <w:sdt>
              <w:sdtPr>
                <w:rPr>
                  <w:color w:val="000000"/>
                </w:rPr>
                <w:id w:val="1597131132"/>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Event</w:t>
            </w:r>
          </w:p>
          <w:p w14:paraId="15FF3267" w14:textId="49CB7692" w:rsidR="00E86CFF" w:rsidRPr="001516B6" w:rsidRDefault="00F02BDE" w:rsidP="00E86CFF">
            <w:pPr>
              <w:rPr>
                <w:color w:val="000000"/>
                <w:lang w:val="en-GB"/>
              </w:rPr>
            </w:pPr>
            <w:sdt>
              <w:sdtPr>
                <w:rPr>
                  <w:color w:val="000000"/>
                </w:rPr>
                <w:id w:val="2038535665"/>
                <w:lock w:val="sdtLocked"/>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86CFF" w:rsidRPr="001516B6">
              <w:rPr>
                <w:color w:val="000000"/>
                <w:lang w:val="en-GB"/>
              </w:rPr>
              <w:t xml:space="preserve"> Report </w:t>
            </w:r>
          </w:p>
          <w:p w14:paraId="7A3D6086" w14:textId="77777777" w:rsidR="00E86CFF" w:rsidRPr="001516B6" w:rsidRDefault="00F02BDE" w:rsidP="00E86CFF">
            <w:pPr>
              <w:rPr>
                <w:color w:val="000000"/>
                <w:lang w:val="en-GB"/>
              </w:rPr>
            </w:pPr>
            <w:sdt>
              <w:sdtPr>
                <w:rPr>
                  <w:color w:val="000000"/>
                </w:rPr>
                <w:id w:val="-1935965193"/>
                <w:lock w:val="sdtLocked"/>
                <w14:checkbox>
                  <w14:checked w14:val="0"/>
                  <w14:checkedState w14:val="2612" w14:font="MS Gothic"/>
                  <w14:uncheckedState w14:val="2610" w14:font="MS Gothic"/>
                </w14:checkbox>
              </w:sdtPr>
              <w:sdtEndPr/>
              <w:sdtContent>
                <w:r w:rsidR="00E86CFF" w:rsidRPr="001516B6">
                  <w:rPr>
                    <w:rFonts w:ascii="MS Gothic" w:eastAsia="MS Gothic" w:hAnsi="MS Gothic" w:cs="MS Gothic" w:hint="eastAsia"/>
                    <w:color w:val="000000"/>
                    <w:lang w:val="en-GB"/>
                  </w:rPr>
                  <w:t>☐</w:t>
                </w:r>
              </w:sdtContent>
            </w:sdt>
            <w:r w:rsidR="00E86CFF" w:rsidRPr="001516B6">
              <w:rPr>
                <w:color w:val="000000"/>
                <w:lang w:val="en-GB"/>
              </w:rPr>
              <w:t xml:space="preserve"> Service/Product </w:t>
            </w:r>
          </w:p>
        </w:tc>
      </w:tr>
      <w:tr w:rsidR="00E93662" w:rsidRPr="001516B6" w14:paraId="0DE2CA80" w14:textId="77777777" w:rsidTr="00D47891">
        <w:tc>
          <w:tcPr>
            <w:tcW w:w="2127" w:type="dxa"/>
            <w:vMerge/>
            <w:vAlign w:val="center"/>
          </w:tcPr>
          <w:p w14:paraId="45A65D07" w14:textId="77777777" w:rsidR="00E93662" w:rsidRPr="001516B6" w:rsidRDefault="00E93662" w:rsidP="00E93662">
            <w:pPr>
              <w:rPr>
                <w:lang w:val="en-GB"/>
              </w:rPr>
            </w:pPr>
          </w:p>
        </w:tc>
        <w:tc>
          <w:tcPr>
            <w:tcW w:w="1984" w:type="dxa"/>
            <w:vAlign w:val="center"/>
          </w:tcPr>
          <w:p w14:paraId="1A4BB933" w14:textId="77777777" w:rsidR="00E93662" w:rsidRPr="001516B6" w:rsidRDefault="00E93662" w:rsidP="00E93662">
            <w:pPr>
              <w:rPr>
                <w:lang w:val="en-GB"/>
              </w:rPr>
            </w:pPr>
            <w:r w:rsidRPr="001516B6">
              <w:rPr>
                <w:lang w:val="en-GB"/>
              </w:rPr>
              <w:t xml:space="preserve">Description </w:t>
            </w:r>
          </w:p>
        </w:tc>
        <w:tc>
          <w:tcPr>
            <w:tcW w:w="5528" w:type="dxa"/>
            <w:gridSpan w:val="4"/>
            <w:vAlign w:val="center"/>
          </w:tcPr>
          <w:p w14:paraId="5944CA25" w14:textId="77777777" w:rsidR="00E93662" w:rsidRPr="00E922D3" w:rsidRDefault="00E93662" w:rsidP="00E93662">
            <w:pPr>
              <w:jc w:val="both"/>
              <w:rPr>
                <w:rFonts w:ascii="Calibri" w:hAnsi="Calibri"/>
                <w:szCs w:val="22"/>
              </w:rPr>
            </w:pPr>
            <w:r w:rsidRPr="00E922D3">
              <w:rPr>
                <w:rFonts w:ascii="Calibri" w:hAnsi="Calibri"/>
                <w:szCs w:val="22"/>
              </w:rPr>
              <w:t xml:space="preserve">The final training plan will be drawn from the conclusions and recommendation of WP2 in-depth study report, where concrete needs of PC HEIs and NGOs will be deeply analysed and a suggested roadmap for improvement will be formulated. </w:t>
            </w:r>
          </w:p>
          <w:p w14:paraId="3F0BC7BB" w14:textId="77777777" w:rsidR="00E93662" w:rsidRPr="00E922D3" w:rsidRDefault="00E93662" w:rsidP="00E93662">
            <w:pPr>
              <w:jc w:val="both"/>
              <w:rPr>
                <w:rFonts w:ascii="Calibri" w:hAnsi="Calibri"/>
                <w:szCs w:val="22"/>
              </w:rPr>
            </w:pPr>
          </w:p>
          <w:p w14:paraId="41FA260D" w14:textId="77777777" w:rsidR="00E93662" w:rsidRPr="00E922D3" w:rsidRDefault="00E93662" w:rsidP="00E93662">
            <w:pPr>
              <w:jc w:val="both"/>
              <w:rPr>
                <w:rFonts w:ascii="Calibri" w:hAnsi="Calibri"/>
                <w:szCs w:val="22"/>
              </w:rPr>
            </w:pPr>
            <w:r w:rsidRPr="00E922D3">
              <w:rPr>
                <w:rFonts w:ascii="Calibri" w:hAnsi="Calibri"/>
                <w:szCs w:val="22"/>
              </w:rPr>
              <w:t>Tentative topics for the ToT can be seen in the corresponding task description.</w:t>
            </w:r>
          </w:p>
          <w:p w14:paraId="3492A7C0" w14:textId="77777777" w:rsidR="00E93662" w:rsidRPr="00E922D3" w:rsidRDefault="00E93662" w:rsidP="00E93662">
            <w:pPr>
              <w:jc w:val="both"/>
              <w:rPr>
                <w:rFonts w:ascii="Calibri" w:hAnsi="Calibri"/>
                <w:szCs w:val="22"/>
              </w:rPr>
            </w:pPr>
          </w:p>
          <w:p w14:paraId="793A4138" w14:textId="77777777" w:rsidR="00E93662" w:rsidRPr="00E922D3" w:rsidRDefault="00E93662" w:rsidP="00E93662">
            <w:pPr>
              <w:jc w:val="both"/>
              <w:rPr>
                <w:rFonts w:ascii="Calibri" w:hAnsi="Calibri"/>
                <w:szCs w:val="22"/>
              </w:rPr>
            </w:pPr>
            <w:r w:rsidRPr="00E922D3">
              <w:rPr>
                <w:rFonts w:ascii="Calibri" w:hAnsi="Calibri"/>
                <w:szCs w:val="22"/>
              </w:rPr>
              <w:t>The final training plan will be agreed among all partners with a participatory approach. It will contain the following information:</w:t>
            </w:r>
          </w:p>
          <w:p w14:paraId="4AE504B1" w14:textId="77777777" w:rsidR="00E93662" w:rsidRPr="00E922D3" w:rsidRDefault="00E93662" w:rsidP="00E93662">
            <w:pPr>
              <w:jc w:val="both"/>
              <w:rPr>
                <w:rFonts w:ascii="Calibri" w:hAnsi="Calibri"/>
                <w:szCs w:val="22"/>
              </w:rPr>
            </w:pPr>
            <w:r w:rsidRPr="00E922D3">
              <w:rPr>
                <w:rFonts w:ascii="Calibri" w:hAnsi="Calibri"/>
                <w:szCs w:val="22"/>
              </w:rPr>
              <w:t>- Specific training topics for the ToT and their replication methodology for both delivery methodologies.</w:t>
            </w:r>
          </w:p>
          <w:p w14:paraId="4EF1E42D" w14:textId="77777777" w:rsidR="00E93662" w:rsidRPr="00E922D3" w:rsidRDefault="00E93662" w:rsidP="00E93662">
            <w:pPr>
              <w:jc w:val="both"/>
              <w:rPr>
                <w:rFonts w:ascii="Calibri" w:hAnsi="Calibri"/>
                <w:szCs w:val="22"/>
              </w:rPr>
            </w:pPr>
            <w:r w:rsidRPr="00E922D3">
              <w:rPr>
                <w:rFonts w:ascii="Calibri" w:hAnsi="Calibri"/>
                <w:szCs w:val="22"/>
              </w:rPr>
              <w:t>- Calendar of implementation.</w:t>
            </w:r>
          </w:p>
          <w:p w14:paraId="30CB5F13" w14:textId="77777777" w:rsidR="00E93662" w:rsidRPr="00E922D3" w:rsidRDefault="00E93662" w:rsidP="00E93662">
            <w:pPr>
              <w:jc w:val="both"/>
              <w:rPr>
                <w:rFonts w:ascii="Calibri" w:hAnsi="Calibri"/>
                <w:szCs w:val="22"/>
              </w:rPr>
            </w:pPr>
            <w:r w:rsidRPr="00E922D3">
              <w:rPr>
                <w:rFonts w:ascii="Calibri" w:hAnsi="Calibri"/>
                <w:szCs w:val="22"/>
              </w:rPr>
              <w:t>- Responsibility of each trainer (EU for the ToT and PC for replication).</w:t>
            </w:r>
          </w:p>
          <w:p w14:paraId="050B35BF" w14:textId="77777777" w:rsidR="00E93662" w:rsidRPr="00E922D3" w:rsidRDefault="00E93662" w:rsidP="00E93662">
            <w:pPr>
              <w:jc w:val="both"/>
              <w:rPr>
                <w:rFonts w:ascii="Calibri" w:hAnsi="Calibri"/>
                <w:szCs w:val="22"/>
              </w:rPr>
            </w:pPr>
            <w:r w:rsidRPr="00E922D3">
              <w:rPr>
                <w:rFonts w:ascii="Calibri" w:hAnsi="Calibri"/>
                <w:szCs w:val="22"/>
              </w:rPr>
              <w:t>- MORALE e-learning platform objective, structure, exploitation and sustainability.</w:t>
            </w:r>
          </w:p>
          <w:p w14:paraId="1A198BB3" w14:textId="77777777" w:rsidR="00E93662" w:rsidRPr="00E922D3" w:rsidRDefault="00E93662" w:rsidP="00E93662">
            <w:pPr>
              <w:jc w:val="both"/>
              <w:rPr>
                <w:rFonts w:ascii="Calibri" w:hAnsi="Calibri"/>
                <w:szCs w:val="22"/>
              </w:rPr>
            </w:pPr>
            <w:r w:rsidRPr="00E922D3">
              <w:rPr>
                <w:rFonts w:ascii="Calibri" w:hAnsi="Calibri"/>
                <w:szCs w:val="22"/>
              </w:rPr>
              <w:t>- Special section devoted to the Training Replication dissemination strategy to ensure a critical amount of trainees at PC HEIs</w:t>
            </w:r>
          </w:p>
          <w:p w14:paraId="6111050D" w14:textId="77777777" w:rsidR="00E93662" w:rsidRPr="00E922D3" w:rsidRDefault="00E93662" w:rsidP="00E93662">
            <w:pPr>
              <w:pStyle w:val="BulletBox"/>
              <w:numPr>
                <w:ilvl w:val="0"/>
                <w:numId w:val="0"/>
              </w:numPr>
              <w:jc w:val="both"/>
              <w:rPr>
                <w:rFonts w:ascii="Calibri" w:hAnsi="Calibri"/>
                <w:szCs w:val="22"/>
              </w:rPr>
            </w:pPr>
          </w:p>
          <w:p w14:paraId="64FBB84F" w14:textId="77777777" w:rsidR="00E93662" w:rsidRPr="00E922D3" w:rsidRDefault="00E93662" w:rsidP="00E93662">
            <w:pPr>
              <w:pStyle w:val="BulletBox"/>
              <w:numPr>
                <w:ilvl w:val="0"/>
                <w:numId w:val="0"/>
              </w:numPr>
              <w:jc w:val="both"/>
              <w:rPr>
                <w:rFonts w:ascii="Calibri" w:hAnsi="Calibri"/>
                <w:szCs w:val="22"/>
              </w:rPr>
            </w:pPr>
            <w:r>
              <w:rPr>
                <w:rFonts w:ascii="Calibri" w:hAnsi="Calibri"/>
                <w:b/>
                <w:szCs w:val="22"/>
              </w:rPr>
              <w:t>INDICATORS</w:t>
            </w:r>
            <w:r w:rsidRPr="00E922D3">
              <w:rPr>
                <w:rFonts w:ascii="Calibri" w:hAnsi="Calibri"/>
                <w:szCs w:val="22"/>
              </w:rPr>
              <w:t>:</w:t>
            </w:r>
          </w:p>
          <w:p w14:paraId="660CA354" w14:textId="27DAA0D1" w:rsidR="00E93662" w:rsidRPr="001516B6" w:rsidRDefault="00E93662" w:rsidP="00E93662">
            <w:pPr>
              <w:rPr>
                <w:szCs w:val="22"/>
                <w:lang w:val="en-GB"/>
              </w:rPr>
            </w:pPr>
            <w:r w:rsidRPr="00E922D3">
              <w:rPr>
                <w:rFonts w:ascii="Calibri" w:hAnsi="Calibri"/>
                <w:szCs w:val="22"/>
              </w:rPr>
              <w:t>1 training plan (including ToT and replication) as living document, regularly updated.</w:t>
            </w:r>
          </w:p>
        </w:tc>
      </w:tr>
      <w:tr w:rsidR="00E93662" w:rsidRPr="001516B6" w14:paraId="6D3F1D0C" w14:textId="77777777" w:rsidTr="00D47891">
        <w:trPr>
          <w:trHeight w:val="47"/>
        </w:trPr>
        <w:tc>
          <w:tcPr>
            <w:tcW w:w="2127" w:type="dxa"/>
            <w:vMerge/>
            <w:vAlign w:val="center"/>
          </w:tcPr>
          <w:p w14:paraId="507F4313" w14:textId="77777777" w:rsidR="00E93662" w:rsidRPr="001516B6" w:rsidRDefault="00E93662" w:rsidP="00E93662">
            <w:pPr>
              <w:rPr>
                <w:lang w:val="en-GB"/>
              </w:rPr>
            </w:pPr>
          </w:p>
        </w:tc>
        <w:tc>
          <w:tcPr>
            <w:tcW w:w="1984" w:type="dxa"/>
            <w:vAlign w:val="center"/>
          </w:tcPr>
          <w:p w14:paraId="3D3D210B" w14:textId="77777777" w:rsidR="00E93662" w:rsidRPr="001516B6" w:rsidRDefault="00E93662" w:rsidP="00E93662">
            <w:pPr>
              <w:rPr>
                <w:lang w:val="en-GB"/>
              </w:rPr>
            </w:pPr>
            <w:r w:rsidRPr="001516B6">
              <w:rPr>
                <w:lang w:val="en-GB"/>
              </w:rPr>
              <w:t>Due date</w:t>
            </w:r>
          </w:p>
        </w:tc>
        <w:tc>
          <w:tcPr>
            <w:tcW w:w="5528" w:type="dxa"/>
            <w:gridSpan w:val="4"/>
            <w:vAlign w:val="center"/>
          </w:tcPr>
          <w:p w14:paraId="6D298779" w14:textId="6EEC4858" w:rsidR="00E93662" w:rsidRPr="001516B6" w:rsidRDefault="00E93662" w:rsidP="00E93662">
            <w:pPr>
              <w:rPr>
                <w:szCs w:val="22"/>
                <w:lang w:val="en-GB"/>
              </w:rPr>
            </w:pPr>
            <w:r>
              <w:rPr>
                <w:rFonts w:ascii="Calibri" w:hAnsi="Calibri"/>
                <w:szCs w:val="22"/>
              </w:rPr>
              <w:t>15</w:t>
            </w:r>
            <w:r w:rsidRPr="00FD05BF">
              <w:rPr>
                <w:rFonts w:ascii="Calibri" w:hAnsi="Calibri"/>
                <w:szCs w:val="22"/>
              </w:rPr>
              <w:t>/04/201</w:t>
            </w:r>
            <w:r>
              <w:rPr>
                <w:rFonts w:ascii="Calibri" w:hAnsi="Calibri"/>
                <w:szCs w:val="22"/>
              </w:rPr>
              <w:t>9</w:t>
            </w:r>
          </w:p>
        </w:tc>
      </w:tr>
      <w:tr w:rsidR="00E93662" w:rsidRPr="001516B6" w14:paraId="2AE535BB" w14:textId="77777777" w:rsidTr="00D47891">
        <w:trPr>
          <w:trHeight w:val="404"/>
        </w:trPr>
        <w:tc>
          <w:tcPr>
            <w:tcW w:w="2127" w:type="dxa"/>
            <w:vAlign w:val="center"/>
          </w:tcPr>
          <w:p w14:paraId="294A4B60" w14:textId="77777777" w:rsidR="00E93662" w:rsidRPr="001516B6" w:rsidRDefault="00E93662" w:rsidP="00E93662">
            <w:pPr>
              <w:rPr>
                <w:lang w:val="en-GB"/>
              </w:rPr>
            </w:pPr>
          </w:p>
        </w:tc>
        <w:tc>
          <w:tcPr>
            <w:tcW w:w="1984" w:type="dxa"/>
            <w:vAlign w:val="center"/>
          </w:tcPr>
          <w:p w14:paraId="223A58A6" w14:textId="77777777" w:rsidR="00E93662" w:rsidRPr="001516B6" w:rsidRDefault="00E93662" w:rsidP="00E93662">
            <w:pPr>
              <w:rPr>
                <w:lang w:val="en-GB"/>
              </w:rPr>
            </w:pPr>
            <w:r w:rsidRPr="001516B6">
              <w:rPr>
                <w:lang w:val="en-GB"/>
              </w:rPr>
              <w:t>Languages</w:t>
            </w:r>
          </w:p>
        </w:tc>
        <w:tc>
          <w:tcPr>
            <w:tcW w:w="5528" w:type="dxa"/>
            <w:gridSpan w:val="4"/>
            <w:vAlign w:val="center"/>
          </w:tcPr>
          <w:p w14:paraId="3367A9AE" w14:textId="0B4CDF64" w:rsidR="00E93662" w:rsidRPr="001516B6" w:rsidRDefault="00E93662" w:rsidP="00E93662">
            <w:pPr>
              <w:rPr>
                <w:lang w:val="en-GB"/>
              </w:rPr>
            </w:pPr>
            <w:r>
              <w:rPr>
                <w:lang w:val="en-GB"/>
              </w:rPr>
              <w:t>English</w:t>
            </w:r>
          </w:p>
        </w:tc>
      </w:tr>
      <w:tr w:rsidR="00E93662" w:rsidRPr="001516B6" w14:paraId="5C5EB734" w14:textId="77777777" w:rsidTr="00D47891">
        <w:trPr>
          <w:trHeight w:val="482"/>
        </w:trPr>
        <w:tc>
          <w:tcPr>
            <w:tcW w:w="2127" w:type="dxa"/>
            <w:vMerge w:val="restart"/>
            <w:vAlign w:val="center"/>
          </w:tcPr>
          <w:p w14:paraId="364AFF48" w14:textId="77777777" w:rsidR="00E93662" w:rsidRPr="001516B6" w:rsidRDefault="00E93662" w:rsidP="00E93662">
            <w:pPr>
              <w:tabs>
                <w:tab w:val="num" w:pos="2619"/>
              </w:tabs>
              <w:ind w:left="708" w:hanging="708"/>
              <w:rPr>
                <w:b/>
                <w:lang w:val="en-GB"/>
              </w:rPr>
            </w:pPr>
            <w:r w:rsidRPr="001516B6">
              <w:rPr>
                <w:b/>
                <w:lang w:val="en-GB"/>
              </w:rPr>
              <w:t>Target groups</w:t>
            </w:r>
          </w:p>
        </w:tc>
        <w:tc>
          <w:tcPr>
            <w:tcW w:w="7512" w:type="dxa"/>
            <w:gridSpan w:val="5"/>
            <w:vAlign w:val="center"/>
          </w:tcPr>
          <w:p w14:paraId="76303768" w14:textId="04D8189D" w:rsidR="00E93662" w:rsidRPr="001516B6" w:rsidRDefault="00F02BDE" w:rsidP="00E93662">
            <w:pPr>
              <w:rPr>
                <w:lang w:val="en-GB"/>
              </w:rPr>
            </w:pPr>
            <w:sdt>
              <w:sdtPr>
                <w:rPr>
                  <w:color w:val="000000"/>
                </w:rPr>
                <w:id w:val="-1977744194"/>
                <w:lock w:val="sdtLocked"/>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1516B6">
              <w:rPr>
                <w:color w:val="000000"/>
                <w:lang w:val="en-GB"/>
              </w:rPr>
              <w:t xml:space="preserve"> </w:t>
            </w:r>
            <w:r w:rsidR="00E93662" w:rsidRPr="001516B6">
              <w:rPr>
                <w:lang w:val="en-GB"/>
              </w:rPr>
              <w:t xml:space="preserve">Teaching staff   </w:t>
            </w:r>
          </w:p>
          <w:p w14:paraId="32CA9136" w14:textId="77777777" w:rsidR="00E93662" w:rsidRPr="001516B6" w:rsidRDefault="00F02BDE" w:rsidP="00E93662">
            <w:pPr>
              <w:rPr>
                <w:lang w:val="en-GB"/>
              </w:rPr>
            </w:pPr>
            <w:sdt>
              <w:sdtPr>
                <w:rPr>
                  <w:color w:val="000000"/>
                </w:rPr>
                <w:id w:val="187109905"/>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 xml:space="preserve">Students   </w:t>
            </w:r>
          </w:p>
          <w:p w14:paraId="203184FC" w14:textId="797055B8" w:rsidR="00E93662" w:rsidRPr="001516B6" w:rsidRDefault="00F02BDE" w:rsidP="00E93662">
            <w:pPr>
              <w:rPr>
                <w:lang w:val="en-GB"/>
              </w:rPr>
            </w:pPr>
            <w:sdt>
              <w:sdtPr>
                <w:rPr>
                  <w:color w:val="000000"/>
                </w:rPr>
                <w:id w:val="-1380932193"/>
                <w:lock w:val="sdtLocked"/>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1516B6">
              <w:rPr>
                <w:color w:val="000000"/>
                <w:lang w:val="en-GB"/>
              </w:rPr>
              <w:t xml:space="preserve"> </w:t>
            </w:r>
            <w:r w:rsidR="00E93662" w:rsidRPr="001516B6">
              <w:rPr>
                <w:lang w:val="en-GB"/>
              </w:rPr>
              <w:t xml:space="preserve">Trainees   </w:t>
            </w:r>
          </w:p>
          <w:p w14:paraId="26C76C26" w14:textId="77777777" w:rsidR="00E93662" w:rsidRPr="001516B6" w:rsidRDefault="00F02BDE" w:rsidP="00E93662">
            <w:pPr>
              <w:rPr>
                <w:lang w:val="en-GB"/>
              </w:rPr>
            </w:pPr>
            <w:sdt>
              <w:sdtPr>
                <w:rPr>
                  <w:color w:val="000000"/>
                </w:rPr>
                <w:id w:val="1137071655"/>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Administrative staff</w:t>
            </w:r>
          </w:p>
          <w:p w14:paraId="4B8CB4E9" w14:textId="77777777" w:rsidR="00E93662" w:rsidRPr="001516B6" w:rsidRDefault="00F02BDE" w:rsidP="00E93662">
            <w:pPr>
              <w:rPr>
                <w:lang w:val="en-GB"/>
              </w:rPr>
            </w:pPr>
            <w:sdt>
              <w:sdtPr>
                <w:rPr>
                  <w:color w:val="000000"/>
                </w:rPr>
                <w:id w:val="1506246902"/>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 xml:space="preserve">Technical staff  </w:t>
            </w:r>
          </w:p>
          <w:p w14:paraId="700536F1" w14:textId="77777777" w:rsidR="00E93662" w:rsidRPr="001516B6" w:rsidRDefault="00F02BDE" w:rsidP="00E93662">
            <w:pPr>
              <w:rPr>
                <w:lang w:val="en-GB"/>
              </w:rPr>
            </w:pPr>
            <w:sdt>
              <w:sdtPr>
                <w:rPr>
                  <w:color w:val="000000"/>
                </w:rPr>
                <w:id w:val="589351412"/>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 xml:space="preserve">Librarians  </w:t>
            </w:r>
          </w:p>
          <w:p w14:paraId="1319B5C3" w14:textId="4BBAED6E" w:rsidR="00E93662" w:rsidRPr="001516B6" w:rsidRDefault="00F02BDE" w:rsidP="00E93662">
            <w:pPr>
              <w:rPr>
                <w:lang w:val="en-GB"/>
              </w:rPr>
            </w:pPr>
            <w:sdt>
              <w:sdtPr>
                <w:rPr>
                  <w:color w:val="000000"/>
                </w:rPr>
                <w:id w:val="1197732533"/>
                <w:lock w:val="sdtLocked"/>
                <w14:checkbox>
                  <w14:checked w14:val="1"/>
                  <w14:checkedState w14:val="2612" w14:font="MS Gothic"/>
                  <w14:uncheckedState w14:val="2610" w14:font="MS Gothic"/>
                </w14:checkbox>
              </w:sdtPr>
              <w:sdtEndPr/>
              <w:sdtContent>
                <w:r w:rsidR="00B567AA">
                  <w:rPr>
                    <w:rFonts w:ascii="MS Gothic" w:eastAsia="MS Gothic" w:hAnsi="MS Gothic" w:hint="eastAsia"/>
                    <w:color w:val="000000"/>
                  </w:rPr>
                  <w:t>☒</w:t>
                </w:r>
              </w:sdtContent>
            </w:sdt>
            <w:r w:rsidR="00E93662" w:rsidRPr="001516B6">
              <w:rPr>
                <w:color w:val="000000"/>
                <w:lang w:val="en-GB"/>
              </w:rPr>
              <w:t xml:space="preserve"> </w:t>
            </w:r>
            <w:r w:rsidR="00E93662" w:rsidRPr="001516B6">
              <w:rPr>
                <w:lang w:val="en-GB"/>
              </w:rPr>
              <w:t>Other</w:t>
            </w:r>
          </w:p>
        </w:tc>
      </w:tr>
      <w:tr w:rsidR="00E93662" w:rsidRPr="001516B6" w14:paraId="76EA7189" w14:textId="77777777" w:rsidTr="00D47891">
        <w:trPr>
          <w:trHeight w:val="482"/>
        </w:trPr>
        <w:tc>
          <w:tcPr>
            <w:tcW w:w="2127" w:type="dxa"/>
            <w:vMerge/>
            <w:vAlign w:val="center"/>
          </w:tcPr>
          <w:p w14:paraId="38A73D07" w14:textId="77777777" w:rsidR="00E93662" w:rsidRPr="001516B6" w:rsidRDefault="00E93662" w:rsidP="00E93662">
            <w:pPr>
              <w:rPr>
                <w:lang w:val="en-GB"/>
              </w:rPr>
            </w:pPr>
          </w:p>
        </w:tc>
        <w:tc>
          <w:tcPr>
            <w:tcW w:w="7512" w:type="dxa"/>
            <w:gridSpan w:val="5"/>
            <w:tcBorders>
              <w:bottom w:val="single" w:sz="4" w:space="0" w:color="auto"/>
            </w:tcBorders>
            <w:vAlign w:val="center"/>
          </w:tcPr>
          <w:p w14:paraId="748A40F2" w14:textId="7B251F48" w:rsidR="00E93662" w:rsidRPr="001516B6" w:rsidRDefault="00B567AA" w:rsidP="00E93662">
            <w:pPr>
              <w:rPr>
                <w:b/>
                <w:i/>
                <w:lang w:val="en-GB"/>
              </w:rPr>
            </w:pPr>
            <w:r w:rsidRPr="00E922D3">
              <w:rPr>
                <w:rFonts w:ascii="Calibri" w:hAnsi="Calibri"/>
                <w:szCs w:val="22"/>
              </w:rPr>
              <w:t>Project partners</w:t>
            </w:r>
          </w:p>
        </w:tc>
      </w:tr>
      <w:tr w:rsidR="00E93662" w:rsidRPr="001516B6" w14:paraId="020B7357" w14:textId="77777777" w:rsidTr="00D47891">
        <w:trPr>
          <w:trHeight w:val="840"/>
        </w:trPr>
        <w:tc>
          <w:tcPr>
            <w:tcW w:w="2127" w:type="dxa"/>
            <w:tcBorders>
              <w:right w:val="single" w:sz="4" w:space="0" w:color="auto"/>
            </w:tcBorders>
            <w:vAlign w:val="center"/>
          </w:tcPr>
          <w:p w14:paraId="1B127BA6" w14:textId="77777777" w:rsidR="00E93662" w:rsidRPr="001516B6" w:rsidRDefault="00E93662" w:rsidP="00E93662">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2F1E51EB" w14:textId="1AE050FD" w:rsidR="00E93662" w:rsidRPr="001516B6" w:rsidRDefault="00F02BDE" w:rsidP="00E93662">
            <w:pPr>
              <w:rPr>
                <w:lang w:val="en-GB"/>
              </w:rPr>
            </w:pPr>
            <w:sdt>
              <w:sdtPr>
                <w:rPr>
                  <w:color w:val="000000"/>
                </w:rPr>
                <w:id w:val="-1176798967"/>
                <w:lock w:val="sdtLocked"/>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1516B6">
              <w:rPr>
                <w:color w:val="000000"/>
                <w:lang w:val="en-GB"/>
              </w:rPr>
              <w:t xml:space="preserve"> </w:t>
            </w:r>
            <w:r w:rsidR="00E93662" w:rsidRPr="001516B6">
              <w:rPr>
                <w:lang w:val="en-GB"/>
              </w:rPr>
              <w:t xml:space="preserve">Department / Faculty </w:t>
            </w:r>
            <w:sdt>
              <w:sdtPr>
                <w:rPr>
                  <w:color w:val="000000"/>
                </w:rPr>
                <w:id w:val="1223331098"/>
                <w:lock w:val="sdtLocked"/>
                <w14:checkbox>
                  <w14:checked w14:val="1"/>
                  <w14:checkedState w14:val="2612" w14:font="MS Gothic"/>
                  <w14:uncheckedState w14:val="2610" w14:font="MS Gothic"/>
                </w14:checkbox>
              </w:sdtPr>
              <w:sdtEndPr/>
              <w:sdtContent>
                <w:r w:rsidR="00E93662">
                  <w:rPr>
                    <w:rFonts w:ascii="MS Gothic" w:eastAsia="MS Gothic" w:hAnsi="MS Gothic" w:hint="eastAsia"/>
                    <w:color w:val="000000"/>
                  </w:rPr>
                  <w:t>☒</w:t>
                </w:r>
              </w:sdtContent>
            </w:sdt>
            <w:r w:rsidR="00E93662" w:rsidRPr="001516B6">
              <w:rPr>
                <w:color w:val="000000"/>
                <w:lang w:val="en-GB"/>
              </w:rPr>
              <w:t xml:space="preserve"> </w:t>
            </w:r>
            <w:r w:rsidR="00E93662" w:rsidRPr="001516B6">
              <w:rPr>
                <w:lang w:val="en-GB"/>
              </w:rPr>
              <w:t>Institution</w:t>
            </w:r>
          </w:p>
        </w:tc>
        <w:tc>
          <w:tcPr>
            <w:tcW w:w="2504" w:type="dxa"/>
            <w:gridSpan w:val="2"/>
            <w:tcBorders>
              <w:top w:val="single" w:sz="4" w:space="0" w:color="auto"/>
              <w:left w:val="nil"/>
              <w:bottom w:val="single" w:sz="4" w:space="0" w:color="auto"/>
              <w:right w:val="nil"/>
            </w:tcBorders>
            <w:vAlign w:val="center"/>
          </w:tcPr>
          <w:p w14:paraId="39396A34" w14:textId="77777777" w:rsidR="00E93662" w:rsidRPr="001516B6" w:rsidRDefault="00F02BDE" w:rsidP="00E93662">
            <w:pPr>
              <w:rPr>
                <w:lang w:val="en-GB"/>
              </w:rPr>
            </w:pPr>
            <w:sdt>
              <w:sdtPr>
                <w:rPr>
                  <w:color w:val="000000"/>
                </w:rPr>
                <w:id w:val="-2017067989"/>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Local</w:t>
            </w:r>
          </w:p>
          <w:p w14:paraId="6AAC31D1" w14:textId="77777777" w:rsidR="00E93662" w:rsidRPr="001516B6" w:rsidRDefault="00F02BDE" w:rsidP="00E93662">
            <w:pPr>
              <w:rPr>
                <w:lang w:val="en-GB"/>
              </w:rPr>
            </w:pPr>
            <w:sdt>
              <w:sdtPr>
                <w:rPr>
                  <w:color w:val="000000"/>
                </w:rPr>
                <w:id w:val="1744607622"/>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14:paraId="6B001277" w14:textId="77777777" w:rsidR="00E93662" w:rsidRPr="001516B6" w:rsidRDefault="00F02BDE" w:rsidP="00E93662">
            <w:pPr>
              <w:rPr>
                <w:lang w:val="en-GB"/>
              </w:rPr>
            </w:pPr>
            <w:sdt>
              <w:sdtPr>
                <w:rPr>
                  <w:color w:val="000000"/>
                </w:rPr>
                <w:id w:val="695891525"/>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National</w:t>
            </w:r>
          </w:p>
          <w:p w14:paraId="7CD13C83" w14:textId="77777777" w:rsidR="00E93662" w:rsidRPr="001516B6" w:rsidRDefault="00F02BDE" w:rsidP="00E93662">
            <w:pPr>
              <w:rPr>
                <w:lang w:val="en-GB"/>
              </w:rPr>
            </w:pPr>
            <w:sdt>
              <w:sdtPr>
                <w:rPr>
                  <w:color w:val="000000"/>
                </w:rPr>
                <w:id w:val="1159265963"/>
                <w:lock w:val="sdtLocked"/>
                <w14:checkbox>
                  <w14:checked w14:val="0"/>
                  <w14:checkedState w14:val="2612" w14:font="MS Gothic"/>
                  <w14:uncheckedState w14:val="2610" w14:font="MS Gothic"/>
                </w14:checkbox>
              </w:sdtPr>
              <w:sdtEndPr/>
              <w:sdtContent>
                <w:r w:rsidR="00E93662" w:rsidRPr="001516B6">
                  <w:rPr>
                    <w:rFonts w:ascii="MS Gothic" w:eastAsia="MS Gothic" w:hAnsi="MS Gothic" w:cs="MS Gothic" w:hint="eastAsia"/>
                    <w:color w:val="000000"/>
                    <w:lang w:val="en-GB"/>
                  </w:rPr>
                  <w:t>☐</w:t>
                </w:r>
              </w:sdtContent>
            </w:sdt>
            <w:r w:rsidR="00E93662" w:rsidRPr="001516B6">
              <w:rPr>
                <w:color w:val="000000"/>
                <w:lang w:val="en-GB"/>
              </w:rPr>
              <w:t xml:space="preserve"> </w:t>
            </w:r>
            <w:r w:rsidR="00E93662" w:rsidRPr="001516B6">
              <w:rPr>
                <w:lang w:val="en-GB"/>
              </w:rPr>
              <w:t>International</w:t>
            </w:r>
          </w:p>
        </w:tc>
      </w:tr>
    </w:tbl>
    <w:p w14:paraId="0C548CED" w14:textId="77777777" w:rsidR="0028583D" w:rsidRDefault="0028583D" w:rsidP="00F6510E">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D37800" w:rsidRPr="001516B6" w14:paraId="7806B414" w14:textId="77777777" w:rsidTr="00B567AA">
        <w:tc>
          <w:tcPr>
            <w:tcW w:w="2127" w:type="dxa"/>
            <w:vMerge w:val="restart"/>
            <w:vAlign w:val="center"/>
          </w:tcPr>
          <w:p w14:paraId="7A371686" w14:textId="77777777" w:rsidR="00D37800" w:rsidRPr="001516B6" w:rsidRDefault="00D37800" w:rsidP="00B567AA">
            <w:pPr>
              <w:rPr>
                <w:b/>
              </w:rPr>
            </w:pPr>
            <w:r w:rsidRPr="001516B6">
              <w:rPr>
                <w:b/>
              </w:rPr>
              <w:t>Expected Deliverable/Results/</w:t>
            </w:r>
          </w:p>
          <w:p w14:paraId="2E681535" w14:textId="77777777" w:rsidR="00D37800" w:rsidRPr="001516B6" w:rsidRDefault="00D37800" w:rsidP="00B567AA">
            <w:r w:rsidRPr="001516B6">
              <w:rPr>
                <w:b/>
              </w:rPr>
              <w:t>Outcomes</w:t>
            </w:r>
          </w:p>
        </w:tc>
        <w:tc>
          <w:tcPr>
            <w:tcW w:w="1984" w:type="dxa"/>
            <w:vAlign w:val="center"/>
          </w:tcPr>
          <w:p w14:paraId="6A0255E9" w14:textId="77777777" w:rsidR="00D37800" w:rsidRPr="001516B6" w:rsidRDefault="00D37800" w:rsidP="00B567AA">
            <w:r w:rsidRPr="001516B6">
              <w:t>Work Package and Outcome ref.nr</w:t>
            </w:r>
          </w:p>
        </w:tc>
        <w:tc>
          <w:tcPr>
            <w:tcW w:w="5528" w:type="dxa"/>
            <w:gridSpan w:val="4"/>
            <w:vAlign w:val="center"/>
          </w:tcPr>
          <w:p w14:paraId="76A6CCAB" w14:textId="77777777" w:rsidR="00D37800" w:rsidRPr="00F35CA3" w:rsidRDefault="00D37800" w:rsidP="00B567AA">
            <w:pPr>
              <w:rPr>
                <w:b/>
              </w:rPr>
            </w:pPr>
            <w:r w:rsidRPr="00FD05BF">
              <w:rPr>
                <w:rFonts w:ascii="Calibri" w:hAnsi="Calibri"/>
                <w:b/>
                <w:szCs w:val="22"/>
              </w:rPr>
              <w:t>D3.1.2</w:t>
            </w:r>
          </w:p>
        </w:tc>
      </w:tr>
      <w:tr w:rsidR="00D37800" w:rsidRPr="001516B6" w14:paraId="67EFA2F6" w14:textId="77777777" w:rsidTr="00B567AA">
        <w:tc>
          <w:tcPr>
            <w:tcW w:w="2127" w:type="dxa"/>
            <w:vMerge/>
            <w:vAlign w:val="center"/>
          </w:tcPr>
          <w:p w14:paraId="34375C20" w14:textId="77777777" w:rsidR="00D37800" w:rsidRPr="001516B6" w:rsidRDefault="00D37800" w:rsidP="00B567AA"/>
        </w:tc>
        <w:tc>
          <w:tcPr>
            <w:tcW w:w="1984" w:type="dxa"/>
            <w:vAlign w:val="center"/>
          </w:tcPr>
          <w:p w14:paraId="4AD61104" w14:textId="77777777" w:rsidR="00D37800" w:rsidRPr="001516B6" w:rsidRDefault="00D37800" w:rsidP="00B567AA">
            <w:r w:rsidRPr="001516B6">
              <w:t>Title</w:t>
            </w:r>
          </w:p>
        </w:tc>
        <w:tc>
          <w:tcPr>
            <w:tcW w:w="5528" w:type="dxa"/>
            <w:gridSpan w:val="4"/>
            <w:vAlign w:val="center"/>
          </w:tcPr>
          <w:p w14:paraId="115794AE" w14:textId="77777777" w:rsidR="00D37800" w:rsidRPr="00FD05BF" w:rsidRDefault="00D37800" w:rsidP="00B567AA">
            <w:pPr>
              <w:rPr>
                <w:rFonts w:ascii="Calibri" w:hAnsi="Calibri"/>
                <w:b/>
                <w:szCs w:val="22"/>
              </w:rPr>
            </w:pPr>
            <w:r w:rsidRPr="00FD05BF">
              <w:rPr>
                <w:rFonts w:ascii="Calibri" w:hAnsi="Calibri"/>
                <w:b/>
                <w:szCs w:val="22"/>
              </w:rPr>
              <w:t>ToT delivery</w:t>
            </w:r>
          </w:p>
        </w:tc>
      </w:tr>
      <w:tr w:rsidR="00D37800" w:rsidRPr="001516B6" w14:paraId="35FF834A" w14:textId="77777777" w:rsidTr="00B567AA">
        <w:trPr>
          <w:trHeight w:val="472"/>
        </w:trPr>
        <w:tc>
          <w:tcPr>
            <w:tcW w:w="2127" w:type="dxa"/>
            <w:vMerge/>
            <w:vAlign w:val="center"/>
          </w:tcPr>
          <w:p w14:paraId="6F4BA9B5" w14:textId="77777777" w:rsidR="00D37800" w:rsidRPr="001516B6" w:rsidRDefault="00D37800" w:rsidP="00B567AA"/>
        </w:tc>
        <w:tc>
          <w:tcPr>
            <w:tcW w:w="1984" w:type="dxa"/>
            <w:vAlign w:val="center"/>
          </w:tcPr>
          <w:p w14:paraId="44BA65A3" w14:textId="77777777" w:rsidR="00D37800" w:rsidRPr="001516B6" w:rsidRDefault="00D37800" w:rsidP="00B567AA">
            <w:r w:rsidRPr="001516B6">
              <w:t>Type</w:t>
            </w:r>
          </w:p>
        </w:tc>
        <w:tc>
          <w:tcPr>
            <w:tcW w:w="2764" w:type="dxa"/>
            <w:gridSpan w:val="2"/>
            <w:vAlign w:val="center"/>
          </w:tcPr>
          <w:p w14:paraId="3DD9F2CF" w14:textId="77777777" w:rsidR="00D37800" w:rsidRPr="001516B6" w:rsidRDefault="00F02BDE" w:rsidP="00B567AA">
            <w:pPr>
              <w:rPr>
                <w:color w:val="000000"/>
              </w:rPr>
            </w:pPr>
            <w:sdt>
              <w:sdtPr>
                <w:rPr>
                  <w:color w:val="000000"/>
                </w:rPr>
                <w:id w:val="415292474"/>
                <w14:checkbox>
                  <w14:checked w14:val="0"/>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Teaching material</w:t>
            </w:r>
          </w:p>
          <w:p w14:paraId="6D44CBCF" w14:textId="77777777" w:rsidR="00D37800" w:rsidRPr="001516B6" w:rsidRDefault="00F02BDE" w:rsidP="00B567AA">
            <w:pPr>
              <w:rPr>
                <w:color w:val="000000"/>
              </w:rPr>
            </w:pPr>
            <w:sdt>
              <w:sdtPr>
                <w:rPr>
                  <w:color w:val="000000"/>
                </w:rPr>
                <w:id w:val="230897993"/>
                <w14:checkbox>
                  <w14:checked w14:val="0"/>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Learning material</w:t>
            </w:r>
          </w:p>
          <w:p w14:paraId="034BB186" w14:textId="77777777" w:rsidR="00D37800" w:rsidRPr="001516B6" w:rsidRDefault="00F02BDE" w:rsidP="00B567AA">
            <w:pPr>
              <w:rPr>
                <w:color w:val="000000"/>
              </w:rPr>
            </w:pPr>
            <w:sdt>
              <w:sdtPr>
                <w:rPr>
                  <w:color w:val="000000"/>
                </w:rPr>
                <w:id w:val="-454481406"/>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Training material</w:t>
            </w:r>
          </w:p>
        </w:tc>
        <w:tc>
          <w:tcPr>
            <w:tcW w:w="2764" w:type="dxa"/>
            <w:gridSpan w:val="2"/>
            <w:vAlign w:val="center"/>
          </w:tcPr>
          <w:p w14:paraId="09E615C2" w14:textId="77777777" w:rsidR="00D37800" w:rsidRPr="001516B6" w:rsidRDefault="00F02BDE" w:rsidP="00B567AA">
            <w:pPr>
              <w:rPr>
                <w:color w:val="000000"/>
              </w:rPr>
            </w:pPr>
            <w:sdt>
              <w:sdtPr>
                <w:rPr>
                  <w:color w:val="000000"/>
                </w:rPr>
                <w:id w:val="-566411507"/>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Event</w:t>
            </w:r>
          </w:p>
          <w:p w14:paraId="5ADD702B" w14:textId="77777777" w:rsidR="00D37800" w:rsidRPr="001516B6" w:rsidRDefault="00F02BDE" w:rsidP="00B567AA">
            <w:pPr>
              <w:rPr>
                <w:color w:val="000000"/>
              </w:rPr>
            </w:pPr>
            <w:sdt>
              <w:sdtPr>
                <w:rPr>
                  <w:color w:val="000000"/>
                </w:rPr>
                <w:id w:val="392247629"/>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Report </w:t>
            </w:r>
          </w:p>
          <w:p w14:paraId="7C251765" w14:textId="77777777" w:rsidR="00D37800" w:rsidRPr="001516B6" w:rsidRDefault="00F02BDE" w:rsidP="00B567AA">
            <w:pPr>
              <w:rPr>
                <w:color w:val="000000"/>
              </w:rPr>
            </w:pPr>
            <w:sdt>
              <w:sdtPr>
                <w:rPr>
                  <w:color w:val="000000"/>
                </w:rPr>
                <w:id w:val="-2112819472"/>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Service/Product </w:t>
            </w:r>
          </w:p>
        </w:tc>
      </w:tr>
      <w:tr w:rsidR="00D37800" w:rsidRPr="001516B6" w14:paraId="647FDC88" w14:textId="77777777" w:rsidTr="00B567AA">
        <w:tc>
          <w:tcPr>
            <w:tcW w:w="2127" w:type="dxa"/>
            <w:vMerge/>
            <w:vAlign w:val="center"/>
          </w:tcPr>
          <w:p w14:paraId="265C82A1" w14:textId="77777777" w:rsidR="00D37800" w:rsidRPr="001516B6" w:rsidRDefault="00D37800" w:rsidP="00B567AA"/>
        </w:tc>
        <w:tc>
          <w:tcPr>
            <w:tcW w:w="1984" w:type="dxa"/>
            <w:vAlign w:val="center"/>
          </w:tcPr>
          <w:p w14:paraId="460C1EAC" w14:textId="77777777" w:rsidR="00D37800" w:rsidRPr="001516B6" w:rsidRDefault="00D37800" w:rsidP="00B567AA">
            <w:r w:rsidRPr="001516B6">
              <w:t xml:space="preserve">Description </w:t>
            </w:r>
          </w:p>
        </w:tc>
        <w:tc>
          <w:tcPr>
            <w:tcW w:w="5528" w:type="dxa"/>
            <w:gridSpan w:val="4"/>
            <w:vAlign w:val="center"/>
          </w:tcPr>
          <w:p w14:paraId="5A019190" w14:textId="77777777" w:rsidR="00D37800" w:rsidRPr="00F60542" w:rsidRDefault="00D37800" w:rsidP="00B567AA">
            <w:pPr>
              <w:jc w:val="both"/>
              <w:rPr>
                <w:rFonts w:ascii="Calibri" w:hAnsi="Calibri"/>
                <w:szCs w:val="22"/>
              </w:rPr>
            </w:pPr>
            <w:r w:rsidRPr="00F60542">
              <w:rPr>
                <w:rFonts w:ascii="Calibri" w:hAnsi="Calibri"/>
                <w:szCs w:val="22"/>
              </w:rPr>
              <w:t>4 ToT will be prepared and delivered by means of an innovative training methodology combined with an extensive use of TICs.</w:t>
            </w:r>
          </w:p>
          <w:p w14:paraId="093A1C6E" w14:textId="77777777" w:rsidR="00D37800" w:rsidRPr="00F60542" w:rsidRDefault="00D37800" w:rsidP="00B567AA">
            <w:pPr>
              <w:jc w:val="both"/>
              <w:rPr>
                <w:szCs w:val="22"/>
              </w:rPr>
            </w:pPr>
            <w:r w:rsidRPr="00F60542">
              <w:rPr>
                <w:rFonts w:ascii="Calibri" w:hAnsi="Calibri"/>
                <w:szCs w:val="22"/>
              </w:rPr>
              <w:t>ToT modules will be composed by the complete set of multimodal training material, plus the training replication guide that will be used by PC HEIs at the time of trainings replication.</w:t>
            </w:r>
          </w:p>
          <w:p w14:paraId="156156A5" w14:textId="77777777" w:rsidR="00D37800" w:rsidRPr="00F60542" w:rsidRDefault="00D37800" w:rsidP="00B567AA">
            <w:pPr>
              <w:jc w:val="both"/>
              <w:rPr>
                <w:szCs w:val="22"/>
              </w:rPr>
            </w:pPr>
          </w:p>
          <w:p w14:paraId="5245B1A3" w14:textId="77777777" w:rsidR="00D37800" w:rsidRPr="00F60542" w:rsidRDefault="00D37800" w:rsidP="00B567AA">
            <w:pPr>
              <w:jc w:val="both"/>
              <w:rPr>
                <w:rFonts w:ascii="Calibri" w:hAnsi="Calibri"/>
                <w:szCs w:val="22"/>
              </w:rPr>
            </w:pPr>
            <w:r w:rsidRPr="00F60542">
              <w:rPr>
                <w:rFonts w:ascii="Calibri" w:hAnsi="Calibri"/>
                <w:szCs w:val="22"/>
              </w:rPr>
              <w:t xml:space="preserve">As mentioned in the overall description of WP3, the main aim of the ToT is to provide trainees with the knowledge they need to effectively modernise their bachelors in the Social &amp; Behavioural Sciences related field and effectively create LLL provision for NGOs current professionals. </w:t>
            </w:r>
          </w:p>
          <w:p w14:paraId="56BC8ECF" w14:textId="77777777" w:rsidR="00D37800" w:rsidRPr="00F60542" w:rsidRDefault="00D37800" w:rsidP="00B567AA">
            <w:pPr>
              <w:jc w:val="both"/>
              <w:rPr>
                <w:szCs w:val="22"/>
              </w:rPr>
            </w:pPr>
          </w:p>
          <w:p w14:paraId="1ABF77D0" w14:textId="77777777" w:rsidR="00D37800" w:rsidRPr="00F60542" w:rsidRDefault="00D37800" w:rsidP="00B567AA">
            <w:pPr>
              <w:rPr>
                <w:rFonts w:ascii="Calibri" w:hAnsi="Calibri"/>
                <w:b/>
                <w:szCs w:val="22"/>
              </w:rPr>
            </w:pPr>
            <w:r w:rsidRPr="00F60542">
              <w:rPr>
                <w:rFonts w:ascii="Calibri" w:hAnsi="Calibri"/>
                <w:b/>
                <w:szCs w:val="22"/>
              </w:rPr>
              <w:t>INDICATORS:</w:t>
            </w:r>
          </w:p>
          <w:p w14:paraId="3E642D85" w14:textId="77777777" w:rsidR="00D37800" w:rsidRPr="00FD05BF" w:rsidRDefault="00D37800" w:rsidP="00B567AA">
            <w:pPr>
              <w:jc w:val="both"/>
              <w:rPr>
                <w:rFonts w:ascii="Calibri" w:hAnsi="Calibri"/>
                <w:szCs w:val="22"/>
              </w:rPr>
            </w:pPr>
            <w:r w:rsidRPr="00F60542">
              <w:rPr>
                <w:rFonts w:ascii="Calibri" w:hAnsi="Calibri"/>
                <w:szCs w:val="22"/>
              </w:rPr>
              <w:t>ToT prepared/delivered/reported</w:t>
            </w:r>
          </w:p>
          <w:p w14:paraId="243321AF"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HEIs high level management=10</w:t>
            </w:r>
          </w:p>
          <w:p w14:paraId="589FEC4C"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HEIs teaching staff= 40</w:t>
            </w:r>
          </w:p>
          <w:p w14:paraId="0A390285"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HEIs administrative=10</w:t>
            </w:r>
          </w:p>
          <w:p w14:paraId="482252CD"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NGOs management=6</w:t>
            </w:r>
          </w:p>
          <w:p w14:paraId="67CF5BEF"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NGOs employees=12</w:t>
            </w:r>
          </w:p>
          <w:p w14:paraId="1906DB62"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National/Regional NGOs associations dealing with refugees=6</w:t>
            </w:r>
          </w:p>
          <w:p w14:paraId="371B063C" w14:textId="77777777" w:rsidR="00D37800" w:rsidRPr="00D843DA" w:rsidRDefault="00D37800" w:rsidP="00747865">
            <w:pPr>
              <w:pStyle w:val="ListParagraph"/>
              <w:numPr>
                <w:ilvl w:val="0"/>
                <w:numId w:val="20"/>
              </w:numPr>
              <w:contextualSpacing/>
              <w:rPr>
                <w:rFonts w:ascii="Calibri" w:hAnsi="Calibri"/>
                <w:szCs w:val="22"/>
              </w:rPr>
            </w:pPr>
            <w:r w:rsidRPr="00D843DA">
              <w:rPr>
                <w:rFonts w:ascii="Calibri" w:hAnsi="Calibri"/>
                <w:sz w:val="18"/>
                <w:szCs w:val="18"/>
              </w:rPr>
              <w:t>PC National &amp; Regional competent authorities=2</w:t>
            </w:r>
          </w:p>
          <w:p w14:paraId="22CAF827" w14:textId="77777777" w:rsidR="00D37800" w:rsidRPr="00F60542" w:rsidRDefault="00D37800" w:rsidP="00B567AA">
            <w:pPr>
              <w:rPr>
                <w:rFonts w:ascii="Calibri" w:hAnsi="Calibri"/>
                <w:szCs w:val="22"/>
              </w:rPr>
            </w:pPr>
            <w:r>
              <w:rPr>
                <w:rFonts w:ascii="Calibri" w:hAnsi="Calibri"/>
                <w:szCs w:val="22"/>
              </w:rPr>
              <w:t xml:space="preserve">                                                        </w:t>
            </w:r>
            <w:r w:rsidRPr="00F60542">
              <w:rPr>
                <w:rFonts w:ascii="Calibri" w:hAnsi="Calibri"/>
                <w:szCs w:val="22"/>
              </w:rPr>
              <w:t>TOT: 86*4 ToT=*4=344</w:t>
            </w:r>
          </w:p>
          <w:p w14:paraId="5F9EA72A" w14:textId="77777777" w:rsidR="00D37800" w:rsidRPr="000B1FED" w:rsidRDefault="00D37800" w:rsidP="00B567AA">
            <w:pPr>
              <w:rPr>
                <w:rFonts w:ascii="Calibri" w:hAnsi="Calibri"/>
              </w:rPr>
            </w:pPr>
          </w:p>
        </w:tc>
      </w:tr>
      <w:tr w:rsidR="00D37800" w:rsidRPr="001516B6" w14:paraId="4D52E95C" w14:textId="77777777" w:rsidTr="00B567AA">
        <w:trPr>
          <w:trHeight w:val="47"/>
        </w:trPr>
        <w:tc>
          <w:tcPr>
            <w:tcW w:w="2127" w:type="dxa"/>
            <w:vMerge/>
            <w:vAlign w:val="center"/>
          </w:tcPr>
          <w:p w14:paraId="183C4B4A" w14:textId="77777777" w:rsidR="00D37800" w:rsidRPr="001516B6" w:rsidRDefault="00D37800" w:rsidP="00B567AA"/>
        </w:tc>
        <w:tc>
          <w:tcPr>
            <w:tcW w:w="1984" w:type="dxa"/>
            <w:vAlign w:val="center"/>
          </w:tcPr>
          <w:p w14:paraId="5C210F5A" w14:textId="77777777" w:rsidR="00D37800" w:rsidRPr="001516B6" w:rsidRDefault="00D37800" w:rsidP="00B567AA">
            <w:r w:rsidRPr="001516B6">
              <w:t>Due date</w:t>
            </w:r>
          </w:p>
        </w:tc>
        <w:tc>
          <w:tcPr>
            <w:tcW w:w="5528" w:type="dxa"/>
            <w:gridSpan w:val="4"/>
            <w:vAlign w:val="center"/>
          </w:tcPr>
          <w:p w14:paraId="7B56D5BF" w14:textId="77777777" w:rsidR="00D37800" w:rsidRPr="00FD05BF" w:rsidRDefault="00D37800" w:rsidP="00B567AA">
            <w:pPr>
              <w:rPr>
                <w:rFonts w:ascii="Calibri" w:hAnsi="Calibri"/>
                <w:szCs w:val="22"/>
              </w:rPr>
            </w:pPr>
            <w:r w:rsidRPr="00FD05BF">
              <w:rPr>
                <w:rFonts w:ascii="Calibri" w:hAnsi="Calibri"/>
                <w:szCs w:val="22"/>
              </w:rPr>
              <w:t>31/02/202</w:t>
            </w:r>
            <w:r>
              <w:rPr>
                <w:rFonts w:ascii="Calibri" w:hAnsi="Calibri"/>
                <w:szCs w:val="22"/>
              </w:rPr>
              <w:t>1</w:t>
            </w:r>
          </w:p>
        </w:tc>
      </w:tr>
      <w:tr w:rsidR="00D37800" w:rsidRPr="001516B6" w14:paraId="293C1A4B" w14:textId="77777777" w:rsidTr="00B567AA">
        <w:trPr>
          <w:trHeight w:val="404"/>
        </w:trPr>
        <w:tc>
          <w:tcPr>
            <w:tcW w:w="2127" w:type="dxa"/>
            <w:vAlign w:val="center"/>
          </w:tcPr>
          <w:p w14:paraId="00CF5AB3" w14:textId="77777777" w:rsidR="00D37800" w:rsidRPr="001516B6" w:rsidRDefault="00D37800" w:rsidP="00B567AA"/>
        </w:tc>
        <w:tc>
          <w:tcPr>
            <w:tcW w:w="1984" w:type="dxa"/>
            <w:vAlign w:val="center"/>
          </w:tcPr>
          <w:p w14:paraId="2DD72433" w14:textId="77777777" w:rsidR="00D37800" w:rsidRPr="001516B6" w:rsidRDefault="00D37800" w:rsidP="00B567AA">
            <w:r w:rsidRPr="001516B6">
              <w:t>Languages</w:t>
            </w:r>
          </w:p>
        </w:tc>
        <w:tc>
          <w:tcPr>
            <w:tcW w:w="5528" w:type="dxa"/>
            <w:gridSpan w:val="4"/>
            <w:vAlign w:val="center"/>
          </w:tcPr>
          <w:p w14:paraId="31948196" w14:textId="77777777" w:rsidR="00D37800" w:rsidRPr="00FD05BF" w:rsidRDefault="00D37800" w:rsidP="00B567AA">
            <w:pPr>
              <w:rPr>
                <w:rFonts w:ascii="Calibri" w:hAnsi="Calibri"/>
              </w:rPr>
            </w:pPr>
            <w:r w:rsidRPr="00FD05BF">
              <w:rPr>
                <w:rFonts w:ascii="Calibri" w:hAnsi="Calibri"/>
              </w:rPr>
              <w:t>English</w:t>
            </w:r>
          </w:p>
        </w:tc>
      </w:tr>
      <w:tr w:rsidR="00D37800" w:rsidRPr="001516B6" w14:paraId="57ABDB2A" w14:textId="77777777" w:rsidTr="00B567AA">
        <w:trPr>
          <w:trHeight w:val="482"/>
        </w:trPr>
        <w:tc>
          <w:tcPr>
            <w:tcW w:w="2127" w:type="dxa"/>
            <w:vMerge w:val="restart"/>
            <w:vAlign w:val="center"/>
          </w:tcPr>
          <w:p w14:paraId="01C97353" w14:textId="77777777" w:rsidR="00D37800" w:rsidRPr="001516B6" w:rsidRDefault="00D37800" w:rsidP="00B567AA">
            <w:pPr>
              <w:tabs>
                <w:tab w:val="num" w:pos="2619"/>
              </w:tabs>
              <w:ind w:left="708" w:hanging="708"/>
              <w:rPr>
                <w:b/>
              </w:rPr>
            </w:pPr>
            <w:r w:rsidRPr="001516B6">
              <w:rPr>
                <w:b/>
              </w:rPr>
              <w:t>Target groups</w:t>
            </w:r>
          </w:p>
        </w:tc>
        <w:tc>
          <w:tcPr>
            <w:tcW w:w="7512" w:type="dxa"/>
            <w:gridSpan w:val="5"/>
            <w:vAlign w:val="center"/>
          </w:tcPr>
          <w:p w14:paraId="2859D83C" w14:textId="77777777" w:rsidR="00D37800" w:rsidRPr="001516B6" w:rsidRDefault="00F02BDE" w:rsidP="00B567AA">
            <w:sdt>
              <w:sdtPr>
                <w:rPr>
                  <w:color w:val="000000"/>
                </w:rPr>
                <w:id w:val="-483699842"/>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Teaching staff</w:t>
            </w:r>
            <w:r w:rsidR="00D37800">
              <w:t xml:space="preserve"> </w:t>
            </w:r>
          </w:p>
          <w:p w14:paraId="19C943EA" w14:textId="77777777" w:rsidR="00D37800" w:rsidRPr="001516B6" w:rsidRDefault="00F02BDE" w:rsidP="00B567AA">
            <w:sdt>
              <w:sdtPr>
                <w:rPr>
                  <w:color w:val="000000"/>
                </w:rPr>
                <w:id w:val="1473706779"/>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Students</w:t>
            </w:r>
            <w:r w:rsidR="00D37800">
              <w:t xml:space="preserve"> </w:t>
            </w:r>
          </w:p>
          <w:p w14:paraId="593F2D21" w14:textId="77777777" w:rsidR="00D37800" w:rsidRPr="001516B6" w:rsidRDefault="00F02BDE" w:rsidP="00B567AA">
            <w:sdt>
              <w:sdtPr>
                <w:rPr>
                  <w:color w:val="000000"/>
                </w:rPr>
                <w:id w:val="-1741628658"/>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Trainees</w:t>
            </w:r>
            <w:r w:rsidR="00D37800">
              <w:t xml:space="preserve"> </w:t>
            </w:r>
          </w:p>
          <w:p w14:paraId="67B32743" w14:textId="77777777" w:rsidR="00D37800" w:rsidRPr="001516B6" w:rsidRDefault="00F02BDE" w:rsidP="00B567AA">
            <w:sdt>
              <w:sdtPr>
                <w:rPr>
                  <w:color w:val="000000"/>
                </w:rPr>
                <w:id w:val="182945601"/>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Administrative staff</w:t>
            </w:r>
          </w:p>
          <w:p w14:paraId="5EF61672" w14:textId="77777777" w:rsidR="00D37800" w:rsidRPr="001516B6" w:rsidRDefault="00F02BDE" w:rsidP="00B567AA">
            <w:sdt>
              <w:sdtPr>
                <w:rPr>
                  <w:color w:val="000000"/>
                </w:rPr>
                <w:id w:val="449449704"/>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Technical staff</w:t>
            </w:r>
            <w:r w:rsidR="00D37800">
              <w:t xml:space="preserve"> </w:t>
            </w:r>
          </w:p>
          <w:p w14:paraId="21C7FCD7" w14:textId="77777777" w:rsidR="00D37800" w:rsidRPr="001516B6" w:rsidRDefault="00F02BDE" w:rsidP="00B567AA">
            <w:sdt>
              <w:sdtPr>
                <w:rPr>
                  <w:color w:val="000000"/>
                </w:rPr>
                <w:id w:val="431713145"/>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Librarians</w:t>
            </w:r>
            <w:r w:rsidR="00D37800">
              <w:t xml:space="preserve"> </w:t>
            </w:r>
          </w:p>
          <w:p w14:paraId="103B8D63" w14:textId="77777777" w:rsidR="00D37800" w:rsidRPr="001516B6" w:rsidRDefault="00F02BDE" w:rsidP="00B567AA">
            <w:sdt>
              <w:sdtPr>
                <w:rPr>
                  <w:color w:val="000000"/>
                </w:rPr>
                <w:id w:val="1232279537"/>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Other</w:t>
            </w:r>
          </w:p>
        </w:tc>
      </w:tr>
      <w:tr w:rsidR="00D37800" w:rsidRPr="001516B6" w14:paraId="7D87BC15" w14:textId="77777777" w:rsidTr="00B567AA">
        <w:trPr>
          <w:trHeight w:val="482"/>
        </w:trPr>
        <w:tc>
          <w:tcPr>
            <w:tcW w:w="2127" w:type="dxa"/>
            <w:vMerge/>
            <w:vAlign w:val="center"/>
          </w:tcPr>
          <w:p w14:paraId="7703D00B" w14:textId="77777777" w:rsidR="00D37800" w:rsidRPr="001516B6" w:rsidRDefault="00D37800" w:rsidP="00B567AA"/>
        </w:tc>
        <w:tc>
          <w:tcPr>
            <w:tcW w:w="7512" w:type="dxa"/>
            <w:gridSpan w:val="5"/>
            <w:tcBorders>
              <w:bottom w:val="single" w:sz="4" w:space="0" w:color="auto"/>
            </w:tcBorders>
            <w:vAlign w:val="center"/>
          </w:tcPr>
          <w:p w14:paraId="68512483"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HEIs high level management</w:t>
            </w:r>
          </w:p>
          <w:p w14:paraId="0BF2B2CC"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HEIs teaching staff</w:t>
            </w:r>
          </w:p>
          <w:p w14:paraId="78C20396"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HEIs administrative</w:t>
            </w:r>
          </w:p>
          <w:p w14:paraId="46109CA2"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students</w:t>
            </w:r>
          </w:p>
          <w:p w14:paraId="0655D888"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NGOs management</w:t>
            </w:r>
          </w:p>
          <w:p w14:paraId="26609F8B"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NGOs employees</w:t>
            </w:r>
          </w:p>
          <w:p w14:paraId="63D54B92"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PC National/Regional NGOs associations dealing with refugees</w:t>
            </w:r>
          </w:p>
          <w:p w14:paraId="08C10319" w14:textId="77777777" w:rsidR="00D37800" w:rsidRPr="00635A0A" w:rsidRDefault="00D37800" w:rsidP="00747865">
            <w:pPr>
              <w:pStyle w:val="ListParagraph"/>
              <w:numPr>
                <w:ilvl w:val="0"/>
                <w:numId w:val="15"/>
              </w:numPr>
              <w:contextualSpacing/>
              <w:rPr>
                <w:rFonts w:ascii="Calibri" w:hAnsi="Calibri"/>
                <w:sz w:val="22"/>
                <w:szCs w:val="22"/>
              </w:rPr>
            </w:pPr>
            <w:r w:rsidRPr="00635A0A">
              <w:rPr>
                <w:rFonts w:ascii="Calibri" w:hAnsi="Calibri"/>
                <w:sz w:val="22"/>
                <w:szCs w:val="22"/>
              </w:rPr>
              <w:t>Additional PC HEIs not included in the consortium</w:t>
            </w:r>
          </w:p>
          <w:p w14:paraId="6FA08E80" w14:textId="77777777" w:rsidR="00D37800" w:rsidRPr="002D5139" w:rsidRDefault="00D37800" w:rsidP="00747865">
            <w:pPr>
              <w:pStyle w:val="ListParagraph"/>
              <w:numPr>
                <w:ilvl w:val="0"/>
                <w:numId w:val="15"/>
              </w:numPr>
              <w:contextualSpacing/>
              <w:rPr>
                <w:rFonts w:ascii="Calibri" w:hAnsi="Calibri"/>
              </w:rPr>
            </w:pPr>
            <w:r w:rsidRPr="00635A0A">
              <w:rPr>
                <w:rFonts w:ascii="Calibri" w:hAnsi="Calibri"/>
                <w:sz w:val="22"/>
                <w:szCs w:val="22"/>
              </w:rPr>
              <w:t>PC National &amp; Regional competent authorities (when relevant)</w:t>
            </w:r>
          </w:p>
        </w:tc>
      </w:tr>
      <w:tr w:rsidR="00D37800" w:rsidRPr="001516B6" w14:paraId="3868E650" w14:textId="77777777" w:rsidTr="00B567AA">
        <w:trPr>
          <w:trHeight w:val="840"/>
        </w:trPr>
        <w:tc>
          <w:tcPr>
            <w:tcW w:w="2127" w:type="dxa"/>
            <w:tcBorders>
              <w:right w:val="single" w:sz="4" w:space="0" w:color="auto"/>
            </w:tcBorders>
            <w:vAlign w:val="center"/>
          </w:tcPr>
          <w:p w14:paraId="5B476DEF" w14:textId="77777777" w:rsidR="00D37800" w:rsidRPr="001516B6" w:rsidRDefault="00D37800"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5E5150D9" w14:textId="77777777" w:rsidR="00D37800" w:rsidRPr="001516B6" w:rsidRDefault="00F02BDE" w:rsidP="00B567AA">
            <w:sdt>
              <w:sdtPr>
                <w:rPr>
                  <w:color w:val="000000"/>
                </w:rPr>
                <w:id w:val="-719823675"/>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 xml:space="preserve">Department / Faculty </w:t>
            </w:r>
            <w:sdt>
              <w:sdtPr>
                <w:rPr>
                  <w:color w:val="000000"/>
                </w:rPr>
                <w:id w:val="944505588"/>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Institution</w:t>
            </w:r>
          </w:p>
        </w:tc>
        <w:tc>
          <w:tcPr>
            <w:tcW w:w="2504" w:type="dxa"/>
            <w:gridSpan w:val="2"/>
            <w:tcBorders>
              <w:top w:val="single" w:sz="4" w:space="0" w:color="auto"/>
              <w:left w:val="nil"/>
              <w:bottom w:val="single" w:sz="4" w:space="0" w:color="auto"/>
              <w:right w:val="nil"/>
            </w:tcBorders>
            <w:vAlign w:val="center"/>
          </w:tcPr>
          <w:p w14:paraId="70978BAA" w14:textId="77777777" w:rsidR="00D37800" w:rsidRPr="001516B6" w:rsidRDefault="00F02BDE" w:rsidP="00B567AA">
            <w:sdt>
              <w:sdtPr>
                <w:rPr>
                  <w:color w:val="000000"/>
                </w:rPr>
                <w:id w:val="-2046280900"/>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Local</w:t>
            </w:r>
          </w:p>
          <w:p w14:paraId="00D5FC1C" w14:textId="77777777" w:rsidR="00D37800" w:rsidRPr="001516B6" w:rsidRDefault="00F02BDE" w:rsidP="00B567AA">
            <w:sdt>
              <w:sdtPr>
                <w:rPr>
                  <w:color w:val="000000"/>
                </w:rPr>
                <w:id w:val="-1337916493"/>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Regional</w:t>
            </w:r>
          </w:p>
        </w:tc>
        <w:tc>
          <w:tcPr>
            <w:tcW w:w="2504" w:type="dxa"/>
            <w:tcBorders>
              <w:top w:val="single" w:sz="4" w:space="0" w:color="auto"/>
              <w:left w:val="nil"/>
              <w:bottom w:val="single" w:sz="4" w:space="0" w:color="auto"/>
              <w:right w:val="single" w:sz="4" w:space="0" w:color="auto"/>
            </w:tcBorders>
            <w:vAlign w:val="center"/>
          </w:tcPr>
          <w:p w14:paraId="2C3581AF" w14:textId="77777777" w:rsidR="00D37800" w:rsidRPr="001516B6" w:rsidRDefault="00F02BDE" w:rsidP="00B567AA">
            <w:sdt>
              <w:sdtPr>
                <w:rPr>
                  <w:color w:val="000000"/>
                </w:rPr>
                <w:id w:val="930782936"/>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National</w:t>
            </w:r>
          </w:p>
          <w:p w14:paraId="1BBCE34E" w14:textId="77777777" w:rsidR="00D37800" w:rsidRPr="001516B6" w:rsidRDefault="00F02BDE" w:rsidP="00B567AA">
            <w:sdt>
              <w:sdtPr>
                <w:rPr>
                  <w:color w:val="000000"/>
                </w:rPr>
                <w:id w:val="403193727"/>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International</w:t>
            </w:r>
          </w:p>
        </w:tc>
      </w:tr>
    </w:tbl>
    <w:p w14:paraId="2B586B62" w14:textId="77777777" w:rsidR="00D37800" w:rsidRDefault="00D37800" w:rsidP="00D37800">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D37800" w:rsidRPr="001516B6" w14:paraId="05D09C7A" w14:textId="77777777" w:rsidTr="00B567AA">
        <w:tc>
          <w:tcPr>
            <w:tcW w:w="2127" w:type="dxa"/>
            <w:vMerge w:val="restart"/>
            <w:vAlign w:val="center"/>
          </w:tcPr>
          <w:p w14:paraId="7A1C685D" w14:textId="77777777" w:rsidR="00D37800" w:rsidRPr="001516B6" w:rsidRDefault="00D37800" w:rsidP="00B567AA">
            <w:pPr>
              <w:rPr>
                <w:b/>
              </w:rPr>
            </w:pPr>
            <w:r w:rsidRPr="001516B6">
              <w:rPr>
                <w:b/>
              </w:rPr>
              <w:t>Expected Deliverable/Results/</w:t>
            </w:r>
          </w:p>
          <w:p w14:paraId="2EDCA8DA" w14:textId="77777777" w:rsidR="00D37800" w:rsidRPr="001516B6" w:rsidRDefault="00D37800" w:rsidP="00B567AA">
            <w:r w:rsidRPr="001516B6">
              <w:rPr>
                <w:b/>
              </w:rPr>
              <w:t>Outcomes</w:t>
            </w:r>
          </w:p>
        </w:tc>
        <w:tc>
          <w:tcPr>
            <w:tcW w:w="1984" w:type="dxa"/>
            <w:vAlign w:val="center"/>
          </w:tcPr>
          <w:p w14:paraId="624690C7" w14:textId="77777777" w:rsidR="00D37800" w:rsidRPr="001516B6" w:rsidRDefault="00D37800" w:rsidP="00B567AA">
            <w:r w:rsidRPr="001516B6">
              <w:t>Work Package and Outcome ref.nr</w:t>
            </w:r>
          </w:p>
        </w:tc>
        <w:tc>
          <w:tcPr>
            <w:tcW w:w="5528" w:type="dxa"/>
            <w:gridSpan w:val="4"/>
            <w:vAlign w:val="center"/>
          </w:tcPr>
          <w:p w14:paraId="482D1D7A" w14:textId="77777777" w:rsidR="00D37800" w:rsidRPr="00FD05BF" w:rsidRDefault="00D37800" w:rsidP="00B567AA">
            <w:pPr>
              <w:rPr>
                <w:rFonts w:ascii="Calibri" w:hAnsi="Calibri"/>
                <w:b/>
              </w:rPr>
            </w:pPr>
            <w:r w:rsidRPr="00FD05BF">
              <w:rPr>
                <w:rFonts w:ascii="Calibri" w:hAnsi="Calibri"/>
                <w:b/>
              </w:rPr>
              <w:t>D3.2.1</w:t>
            </w:r>
          </w:p>
        </w:tc>
      </w:tr>
      <w:tr w:rsidR="00D37800" w:rsidRPr="001516B6" w14:paraId="1308A5DA" w14:textId="77777777" w:rsidTr="00B567AA">
        <w:tc>
          <w:tcPr>
            <w:tcW w:w="2127" w:type="dxa"/>
            <w:vMerge/>
            <w:vAlign w:val="center"/>
          </w:tcPr>
          <w:p w14:paraId="2F0FAEEA" w14:textId="77777777" w:rsidR="00D37800" w:rsidRPr="001516B6" w:rsidRDefault="00D37800" w:rsidP="00B567AA"/>
        </w:tc>
        <w:tc>
          <w:tcPr>
            <w:tcW w:w="1984" w:type="dxa"/>
            <w:vAlign w:val="center"/>
          </w:tcPr>
          <w:p w14:paraId="07B62280" w14:textId="77777777" w:rsidR="00D37800" w:rsidRPr="001516B6" w:rsidRDefault="00D37800" w:rsidP="00B567AA">
            <w:r w:rsidRPr="001516B6">
              <w:t>Title</w:t>
            </w:r>
          </w:p>
        </w:tc>
        <w:tc>
          <w:tcPr>
            <w:tcW w:w="5528" w:type="dxa"/>
            <w:gridSpan w:val="4"/>
            <w:vAlign w:val="center"/>
          </w:tcPr>
          <w:p w14:paraId="715633A8" w14:textId="77777777" w:rsidR="00D37800" w:rsidRPr="00FD05BF" w:rsidRDefault="00D37800" w:rsidP="00B567AA">
            <w:pPr>
              <w:rPr>
                <w:rFonts w:ascii="Calibri" w:hAnsi="Calibri"/>
                <w:b/>
                <w:szCs w:val="22"/>
              </w:rPr>
            </w:pPr>
            <w:r w:rsidRPr="00FD05BF">
              <w:rPr>
                <w:rFonts w:ascii="Calibri" w:hAnsi="Calibri"/>
                <w:b/>
                <w:szCs w:val="22"/>
              </w:rPr>
              <w:t>Trainings replication</w:t>
            </w:r>
          </w:p>
        </w:tc>
      </w:tr>
      <w:tr w:rsidR="00D37800" w:rsidRPr="001516B6" w14:paraId="22C5D0B3" w14:textId="77777777" w:rsidTr="00B567AA">
        <w:trPr>
          <w:trHeight w:val="472"/>
        </w:trPr>
        <w:tc>
          <w:tcPr>
            <w:tcW w:w="2127" w:type="dxa"/>
            <w:vMerge/>
            <w:vAlign w:val="center"/>
          </w:tcPr>
          <w:p w14:paraId="4DCF4C60" w14:textId="77777777" w:rsidR="00D37800" w:rsidRPr="001516B6" w:rsidRDefault="00D37800" w:rsidP="00B567AA"/>
        </w:tc>
        <w:tc>
          <w:tcPr>
            <w:tcW w:w="1984" w:type="dxa"/>
            <w:vAlign w:val="center"/>
          </w:tcPr>
          <w:p w14:paraId="24B1D0D9" w14:textId="77777777" w:rsidR="00D37800" w:rsidRPr="001516B6" w:rsidRDefault="00D37800" w:rsidP="00B567AA">
            <w:r w:rsidRPr="001516B6">
              <w:t>Type</w:t>
            </w:r>
          </w:p>
        </w:tc>
        <w:tc>
          <w:tcPr>
            <w:tcW w:w="2764" w:type="dxa"/>
            <w:gridSpan w:val="2"/>
            <w:vAlign w:val="center"/>
          </w:tcPr>
          <w:p w14:paraId="54A5E3BB" w14:textId="77777777" w:rsidR="00D37800" w:rsidRPr="001516B6" w:rsidRDefault="00F02BDE" w:rsidP="00B567AA">
            <w:pPr>
              <w:rPr>
                <w:color w:val="000000"/>
              </w:rPr>
            </w:pPr>
            <w:sdt>
              <w:sdtPr>
                <w:rPr>
                  <w:color w:val="000000"/>
                </w:rPr>
                <w:id w:val="1559815952"/>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Teaching material</w:t>
            </w:r>
          </w:p>
          <w:p w14:paraId="7B1E6109" w14:textId="77777777" w:rsidR="00D37800" w:rsidRPr="001516B6" w:rsidRDefault="00F02BDE" w:rsidP="00B567AA">
            <w:pPr>
              <w:rPr>
                <w:color w:val="000000"/>
              </w:rPr>
            </w:pPr>
            <w:sdt>
              <w:sdtPr>
                <w:rPr>
                  <w:color w:val="000000"/>
                </w:rPr>
                <w:id w:val="-1065487300"/>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Learning material</w:t>
            </w:r>
          </w:p>
          <w:p w14:paraId="577D89E2" w14:textId="77777777" w:rsidR="00D37800" w:rsidRPr="001516B6" w:rsidRDefault="00F02BDE" w:rsidP="00B567AA">
            <w:pPr>
              <w:rPr>
                <w:color w:val="000000"/>
              </w:rPr>
            </w:pPr>
            <w:sdt>
              <w:sdtPr>
                <w:rPr>
                  <w:color w:val="000000"/>
                </w:rPr>
                <w:id w:val="311070534"/>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Training material</w:t>
            </w:r>
          </w:p>
        </w:tc>
        <w:tc>
          <w:tcPr>
            <w:tcW w:w="2764" w:type="dxa"/>
            <w:gridSpan w:val="2"/>
            <w:vAlign w:val="center"/>
          </w:tcPr>
          <w:p w14:paraId="061F876F" w14:textId="77777777" w:rsidR="00D37800" w:rsidRPr="001516B6" w:rsidRDefault="00F02BDE" w:rsidP="00B567AA">
            <w:pPr>
              <w:rPr>
                <w:color w:val="000000"/>
              </w:rPr>
            </w:pPr>
            <w:sdt>
              <w:sdtPr>
                <w:rPr>
                  <w:color w:val="000000"/>
                </w:rPr>
                <w:id w:val="-633099959"/>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Event</w:t>
            </w:r>
          </w:p>
          <w:p w14:paraId="029B691F" w14:textId="77777777" w:rsidR="00D37800" w:rsidRPr="001516B6" w:rsidRDefault="00F02BDE" w:rsidP="00B567AA">
            <w:pPr>
              <w:rPr>
                <w:color w:val="000000"/>
              </w:rPr>
            </w:pPr>
            <w:sdt>
              <w:sdtPr>
                <w:rPr>
                  <w:color w:val="000000"/>
                </w:rPr>
                <w:id w:val="-889196215"/>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Report </w:t>
            </w:r>
          </w:p>
          <w:p w14:paraId="1F1C7BCB" w14:textId="77777777" w:rsidR="00D37800" w:rsidRPr="001516B6" w:rsidRDefault="00F02BDE" w:rsidP="00B567AA">
            <w:pPr>
              <w:rPr>
                <w:color w:val="000000"/>
              </w:rPr>
            </w:pPr>
            <w:sdt>
              <w:sdtPr>
                <w:rPr>
                  <w:color w:val="000000"/>
                </w:rPr>
                <w:id w:val="-236781563"/>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Service/Product </w:t>
            </w:r>
          </w:p>
        </w:tc>
      </w:tr>
      <w:tr w:rsidR="00D37800" w:rsidRPr="001516B6" w14:paraId="2C648DF3" w14:textId="77777777" w:rsidTr="00B567AA">
        <w:tc>
          <w:tcPr>
            <w:tcW w:w="2127" w:type="dxa"/>
            <w:vMerge/>
            <w:vAlign w:val="center"/>
          </w:tcPr>
          <w:p w14:paraId="19E4251E" w14:textId="77777777" w:rsidR="00D37800" w:rsidRPr="001516B6" w:rsidRDefault="00D37800" w:rsidP="00B567AA"/>
        </w:tc>
        <w:tc>
          <w:tcPr>
            <w:tcW w:w="1984" w:type="dxa"/>
            <w:vAlign w:val="center"/>
          </w:tcPr>
          <w:p w14:paraId="6070AB51" w14:textId="77777777" w:rsidR="00D37800" w:rsidRPr="001516B6" w:rsidRDefault="00D37800" w:rsidP="00B567AA">
            <w:r w:rsidRPr="001516B6">
              <w:t xml:space="preserve">Description </w:t>
            </w:r>
          </w:p>
        </w:tc>
        <w:tc>
          <w:tcPr>
            <w:tcW w:w="5528" w:type="dxa"/>
            <w:gridSpan w:val="4"/>
            <w:vAlign w:val="center"/>
          </w:tcPr>
          <w:p w14:paraId="5D691DD6" w14:textId="77777777" w:rsidR="00D37800" w:rsidRPr="000D493F" w:rsidRDefault="00D37800" w:rsidP="00B567AA">
            <w:pPr>
              <w:jc w:val="both"/>
              <w:rPr>
                <w:rFonts w:ascii="Calibri" w:hAnsi="Calibri"/>
                <w:szCs w:val="22"/>
              </w:rPr>
            </w:pPr>
            <w:r w:rsidRPr="000D493F">
              <w:rPr>
                <w:rFonts w:ascii="Calibri" w:hAnsi="Calibri"/>
                <w:szCs w:val="22"/>
              </w:rPr>
              <w:t xml:space="preserve">All 4 ToT will be replicated by each PC HEI. </w:t>
            </w:r>
          </w:p>
          <w:p w14:paraId="24AA8BA9" w14:textId="77777777" w:rsidR="00D37800" w:rsidRPr="000D493F" w:rsidRDefault="00D37800" w:rsidP="00B567AA">
            <w:pPr>
              <w:jc w:val="both"/>
              <w:rPr>
                <w:rFonts w:ascii="Calibri" w:hAnsi="Calibri"/>
                <w:szCs w:val="22"/>
              </w:rPr>
            </w:pPr>
            <w:r w:rsidRPr="000D493F">
              <w:rPr>
                <w:rFonts w:ascii="Calibri" w:hAnsi="Calibri"/>
                <w:szCs w:val="22"/>
              </w:rPr>
              <w:t>With the aim of fostering synergies at national/regional level with other HEIs and NGOs and also with any complementary initiative, strong efforts will be made in terms of trainings replication call for participation/invitation.</w:t>
            </w:r>
          </w:p>
          <w:p w14:paraId="3DBCA1F8" w14:textId="77777777" w:rsidR="00D37800" w:rsidRPr="000D493F" w:rsidRDefault="00D37800" w:rsidP="00B567AA">
            <w:pPr>
              <w:jc w:val="both"/>
              <w:rPr>
                <w:rFonts w:ascii="Calibri" w:hAnsi="Calibri"/>
                <w:szCs w:val="22"/>
              </w:rPr>
            </w:pPr>
            <w:r w:rsidRPr="000D493F">
              <w:rPr>
                <w:rFonts w:ascii="Calibri" w:hAnsi="Calibri"/>
                <w:szCs w:val="22"/>
              </w:rPr>
              <w:t>The starting point for the preparation of trainings replication modules will be the 4 ToT and all related materials (available on the MORALE e-learning platform). They will be adapted (and internally translated, if needed) to be better adapted to the target audience. This will be done by PC HEIs with the support of EU partners.</w:t>
            </w:r>
          </w:p>
          <w:p w14:paraId="089E7D31" w14:textId="77777777" w:rsidR="00D37800" w:rsidRPr="000D493F" w:rsidRDefault="00D37800" w:rsidP="00B567AA">
            <w:pPr>
              <w:jc w:val="both"/>
              <w:rPr>
                <w:rFonts w:ascii="Calibri" w:hAnsi="Calibri"/>
                <w:szCs w:val="22"/>
              </w:rPr>
            </w:pPr>
          </w:p>
          <w:p w14:paraId="433568F6" w14:textId="77777777" w:rsidR="00D37800" w:rsidRPr="000D493F" w:rsidRDefault="00D37800" w:rsidP="00B567AA">
            <w:pPr>
              <w:rPr>
                <w:rFonts w:ascii="Calibri" w:hAnsi="Calibri"/>
                <w:b/>
                <w:szCs w:val="22"/>
              </w:rPr>
            </w:pPr>
            <w:r w:rsidRPr="000D493F">
              <w:rPr>
                <w:rFonts w:ascii="Calibri" w:hAnsi="Calibri"/>
                <w:b/>
                <w:szCs w:val="22"/>
              </w:rPr>
              <w:t>INDICATORS:</w:t>
            </w:r>
          </w:p>
          <w:p w14:paraId="73088CFD" w14:textId="77777777" w:rsidR="00D37800" w:rsidRPr="000D493F" w:rsidRDefault="00D37800" w:rsidP="00B567AA">
            <w:pPr>
              <w:rPr>
                <w:rFonts w:ascii="Calibri" w:hAnsi="Calibri"/>
                <w:szCs w:val="22"/>
              </w:rPr>
            </w:pPr>
            <w:r w:rsidRPr="000D493F">
              <w:rPr>
                <w:rFonts w:ascii="Calibri" w:hAnsi="Calibri"/>
                <w:szCs w:val="22"/>
              </w:rPr>
              <w:t>Target of the trainings replication prepared/delivered/reported:</w:t>
            </w:r>
          </w:p>
          <w:p w14:paraId="2A15CE22" w14:textId="77777777" w:rsidR="00D37800" w:rsidRPr="00EB751D" w:rsidRDefault="00D37800" w:rsidP="00747865">
            <w:pPr>
              <w:pStyle w:val="ListParagraph"/>
              <w:numPr>
                <w:ilvl w:val="1"/>
                <w:numId w:val="20"/>
              </w:numPr>
              <w:contextualSpacing/>
              <w:rPr>
                <w:rFonts w:ascii="Calibri" w:hAnsi="Calibri"/>
                <w:sz w:val="18"/>
                <w:szCs w:val="18"/>
              </w:rPr>
            </w:pPr>
            <w:r w:rsidRPr="00EB751D">
              <w:rPr>
                <w:rFonts w:ascii="Calibri" w:hAnsi="Calibri"/>
                <w:sz w:val="18"/>
                <w:szCs w:val="18"/>
              </w:rPr>
              <w:t>PC HEIs high level managem</w:t>
            </w:r>
            <w:r>
              <w:rPr>
                <w:rFonts w:ascii="Calibri" w:hAnsi="Calibri"/>
                <w:sz w:val="18"/>
                <w:szCs w:val="18"/>
              </w:rPr>
              <w:t>ent (also beyond consortium)= 15</w:t>
            </w:r>
          </w:p>
          <w:p w14:paraId="2191AA85" w14:textId="77777777" w:rsidR="00D37800" w:rsidRPr="00EB751D" w:rsidRDefault="00D37800" w:rsidP="00747865">
            <w:pPr>
              <w:pStyle w:val="ListParagraph"/>
              <w:numPr>
                <w:ilvl w:val="1"/>
                <w:numId w:val="20"/>
              </w:numPr>
              <w:contextualSpacing/>
              <w:rPr>
                <w:rFonts w:ascii="Calibri" w:hAnsi="Calibri"/>
                <w:sz w:val="18"/>
                <w:szCs w:val="18"/>
              </w:rPr>
            </w:pPr>
            <w:r w:rsidRPr="00EB751D">
              <w:rPr>
                <w:rFonts w:ascii="Calibri" w:hAnsi="Calibri"/>
                <w:sz w:val="18"/>
                <w:szCs w:val="18"/>
              </w:rPr>
              <w:t>PC HEIs teaching st</w:t>
            </w:r>
            <w:r>
              <w:rPr>
                <w:rFonts w:ascii="Calibri" w:hAnsi="Calibri"/>
                <w:sz w:val="18"/>
                <w:szCs w:val="18"/>
              </w:rPr>
              <w:t>aff (also beyond consortium)= 35</w:t>
            </w:r>
          </w:p>
          <w:p w14:paraId="6C4784AF" w14:textId="77777777" w:rsidR="00D37800" w:rsidRPr="00EB751D" w:rsidRDefault="00D37800" w:rsidP="00747865">
            <w:pPr>
              <w:pStyle w:val="ListParagraph"/>
              <w:numPr>
                <w:ilvl w:val="1"/>
                <w:numId w:val="20"/>
              </w:numPr>
              <w:contextualSpacing/>
              <w:rPr>
                <w:rFonts w:ascii="Calibri" w:hAnsi="Calibri"/>
                <w:sz w:val="18"/>
                <w:szCs w:val="18"/>
              </w:rPr>
            </w:pPr>
            <w:r w:rsidRPr="00EB751D">
              <w:rPr>
                <w:rFonts w:ascii="Calibri" w:hAnsi="Calibri"/>
                <w:sz w:val="18"/>
                <w:szCs w:val="18"/>
              </w:rPr>
              <w:t>PC HEIs administrat</w:t>
            </w:r>
            <w:r>
              <w:rPr>
                <w:rFonts w:ascii="Calibri" w:hAnsi="Calibri"/>
                <w:sz w:val="18"/>
                <w:szCs w:val="18"/>
              </w:rPr>
              <w:t>ive (also beyond consortium)= 10</w:t>
            </w:r>
          </w:p>
          <w:p w14:paraId="0EBA1BA6" w14:textId="77777777" w:rsidR="00D37800" w:rsidRPr="00EB751D" w:rsidRDefault="00D37800" w:rsidP="00747865">
            <w:pPr>
              <w:pStyle w:val="ListParagraph"/>
              <w:numPr>
                <w:ilvl w:val="1"/>
                <w:numId w:val="20"/>
              </w:numPr>
              <w:contextualSpacing/>
              <w:rPr>
                <w:rFonts w:ascii="Calibri" w:hAnsi="Calibri"/>
                <w:sz w:val="18"/>
                <w:szCs w:val="18"/>
              </w:rPr>
            </w:pPr>
            <w:r w:rsidRPr="00EB751D">
              <w:rPr>
                <w:rFonts w:ascii="Calibri" w:hAnsi="Calibri"/>
                <w:sz w:val="18"/>
                <w:szCs w:val="18"/>
              </w:rPr>
              <w:t>PC NGOs manage</w:t>
            </w:r>
            <w:r>
              <w:rPr>
                <w:rFonts w:ascii="Calibri" w:hAnsi="Calibri"/>
                <w:sz w:val="18"/>
                <w:szCs w:val="18"/>
              </w:rPr>
              <w:t>ment (also beyond consortium)= 5</w:t>
            </w:r>
          </w:p>
          <w:p w14:paraId="14C35C57" w14:textId="77777777" w:rsidR="00D37800" w:rsidRPr="00EB751D" w:rsidRDefault="00D37800" w:rsidP="00747865">
            <w:pPr>
              <w:pStyle w:val="ListParagraph"/>
              <w:numPr>
                <w:ilvl w:val="1"/>
                <w:numId w:val="20"/>
              </w:numPr>
              <w:contextualSpacing/>
              <w:rPr>
                <w:rFonts w:ascii="Calibri" w:hAnsi="Calibri"/>
                <w:sz w:val="18"/>
                <w:szCs w:val="18"/>
              </w:rPr>
            </w:pPr>
            <w:r w:rsidRPr="00EB751D">
              <w:rPr>
                <w:rFonts w:ascii="Calibri" w:hAnsi="Calibri"/>
                <w:sz w:val="18"/>
                <w:szCs w:val="18"/>
              </w:rPr>
              <w:t>PC NGOs employ</w:t>
            </w:r>
            <w:r>
              <w:rPr>
                <w:rFonts w:ascii="Calibri" w:hAnsi="Calibri"/>
                <w:sz w:val="18"/>
                <w:szCs w:val="18"/>
              </w:rPr>
              <w:t>ees (also beyond consortium)= 20</w:t>
            </w:r>
          </w:p>
          <w:p w14:paraId="25BA2F74" w14:textId="77777777" w:rsidR="00D37800" w:rsidRDefault="00D37800" w:rsidP="00747865">
            <w:pPr>
              <w:pStyle w:val="ListParagraph"/>
              <w:numPr>
                <w:ilvl w:val="1"/>
                <w:numId w:val="20"/>
              </w:numPr>
              <w:contextualSpacing/>
              <w:rPr>
                <w:rFonts w:ascii="Calibri" w:hAnsi="Calibri"/>
                <w:sz w:val="18"/>
                <w:szCs w:val="18"/>
              </w:rPr>
            </w:pPr>
            <w:r w:rsidRPr="00EB751D">
              <w:rPr>
                <w:rFonts w:ascii="Calibri" w:hAnsi="Calibri"/>
                <w:sz w:val="18"/>
                <w:szCs w:val="18"/>
              </w:rPr>
              <w:t>PC National/Regional NGOs assoc</w:t>
            </w:r>
            <w:r>
              <w:rPr>
                <w:rFonts w:ascii="Calibri" w:hAnsi="Calibri"/>
                <w:sz w:val="18"/>
                <w:szCs w:val="18"/>
              </w:rPr>
              <w:t>iations dealing with refugees=5</w:t>
            </w:r>
          </w:p>
          <w:p w14:paraId="72BB314E" w14:textId="77777777" w:rsidR="00D37800" w:rsidRPr="00EB751D" w:rsidRDefault="00D37800" w:rsidP="00B567AA">
            <w:pPr>
              <w:pStyle w:val="ListParagraph"/>
              <w:ind w:left="1440"/>
              <w:contextualSpacing/>
              <w:rPr>
                <w:rFonts w:ascii="Calibri" w:hAnsi="Calibri"/>
                <w:sz w:val="18"/>
                <w:szCs w:val="18"/>
              </w:rPr>
            </w:pPr>
          </w:p>
          <w:p w14:paraId="125F7812" w14:textId="77777777" w:rsidR="00D37800" w:rsidRPr="000D493F" w:rsidRDefault="00D37800" w:rsidP="00B567AA">
            <w:pPr>
              <w:ind w:left="360"/>
              <w:rPr>
                <w:rFonts w:ascii="Calibri" w:hAnsi="Calibri"/>
                <w:szCs w:val="22"/>
              </w:rPr>
            </w:pPr>
            <w:r>
              <w:rPr>
                <w:rFonts w:ascii="Calibri" w:hAnsi="Calibri"/>
                <w:szCs w:val="22"/>
              </w:rPr>
              <w:t xml:space="preserve">                            </w:t>
            </w:r>
            <w:r w:rsidRPr="000D493F">
              <w:rPr>
                <w:rFonts w:ascii="Calibri" w:hAnsi="Calibri"/>
                <w:szCs w:val="22"/>
              </w:rPr>
              <w:t>TOT: 90*4 ToT*7 PC HEIs=*4=2520</w:t>
            </w:r>
          </w:p>
          <w:p w14:paraId="738E1264" w14:textId="77777777" w:rsidR="00D37800" w:rsidRPr="00D14C3A" w:rsidRDefault="00D37800" w:rsidP="00B567AA">
            <w:pPr>
              <w:rPr>
                <w:rFonts w:ascii="Calibri" w:hAnsi="Calibri"/>
              </w:rPr>
            </w:pPr>
          </w:p>
        </w:tc>
      </w:tr>
      <w:tr w:rsidR="00D37800" w:rsidRPr="001516B6" w14:paraId="3C52C5AA" w14:textId="77777777" w:rsidTr="00B567AA">
        <w:trPr>
          <w:trHeight w:val="47"/>
        </w:trPr>
        <w:tc>
          <w:tcPr>
            <w:tcW w:w="2127" w:type="dxa"/>
            <w:vMerge/>
            <w:vAlign w:val="center"/>
          </w:tcPr>
          <w:p w14:paraId="28A6746D" w14:textId="77777777" w:rsidR="00D37800" w:rsidRPr="001516B6" w:rsidRDefault="00D37800" w:rsidP="00B567AA"/>
        </w:tc>
        <w:tc>
          <w:tcPr>
            <w:tcW w:w="1984" w:type="dxa"/>
            <w:vAlign w:val="center"/>
          </w:tcPr>
          <w:p w14:paraId="14CD4893" w14:textId="77777777" w:rsidR="00D37800" w:rsidRPr="001516B6" w:rsidRDefault="00D37800" w:rsidP="00B567AA">
            <w:r w:rsidRPr="001516B6">
              <w:t>Due date</w:t>
            </w:r>
          </w:p>
        </w:tc>
        <w:tc>
          <w:tcPr>
            <w:tcW w:w="5528" w:type="dxa"/>
            <w:gridSpan w:val="4"/>
            <w:vAlign w:val="center"/>
          </w:tcPr>
          <w:p w14:paraId="2265F41D" w14:textId="77777777" w:rsidR="00D37800" w:rsidRPr="00FD05BF" w:rsidRDefault="00D37800" w:rsidP="00B567AA">
            <w:pPr>
              <w:rPr>
                <w:rFonts w:ascii="Calibri" w:hAnsi="Calibri"/>
                <w:szCs w:val="22"/>
              </w:rPr>
            </w:pPr>
            <w:r w:rsidRPr="00FD05BF">
              <w:rPr>
                <w:rFonts w:ascii="Calibri" w:hAnsi="Calibri"/>
                <w:szCs w:val="22"/>
              </w:rPr>
              <w:t>30/02/202</w:t>
            </w:r>
            <w:r>
              <w:rPr>
                <w:rFonts w:ascii="Calibri" w:hAnsi="Calibri"/>
                <w:szCs w:val="22"/>
              </w:rPr>
              <w:t>1</w:t>
            </w:r>
          </w:p>
        </w:tc>
      </w:tr>
      <w:tr w:rsidR="00D37800" w:rsidRPr="001516B6" w14:paraId="6A1A57C9" w14:textId="77777777" w:rsidTr="00B567AA">
        <w:trPr>
          <w:trHeight w:val="404"/>
        </w:trPr>
        <w:tc>
          <w:tcPr>
            <w:tcW w:w="2127" w:type="dxa"/>
            <w:vAlign w:val="center"/>
          </w:tcPr>
          <w:p w14:paraId="4E75EF63" w14:textId="77777777" w:rsidR="00D37800" w:rsidRPr="001516B6" w:rsidRDefault="00D37800" w:rsidP="00B567AA"/>
        </w:tc>
        <w:tc>
          <w:tcPr>
            <w:tcW w:w="1984" w:type="dxa"/>
            <w:vAlign w:val="center"/>
          </w:tcPr>
          <w:p w14:paraId="1D6D80A2" w14:textId="77777777" w:rsidR="00D37800" w:rsidRPr="001516B6" w:rsidRDefault="00D37800" w:rsidP="00B567AA">
            <w:r w:rsidRPr="001516B6">
              <w:t>Languages</w:t>
            </w:r>
          </w:p>
        </w:tc>
        <w:tc>
          <w:tcPr>
            <w:tcW w:w="5528" w:type="dxa"/>
            <w:gridSpan w:val="4"/>
            <w:vAlign w:val="center"/>
          </w:tcPr>
          <w:p w14:paraId="0CEC8E43" w14:textId="77777777" w:rsidR="00D37800" w:rsidRPr="00FD05BF" w:rsidRDefault="00D37800" w:rsidP="00B567AA">
            <w:pPr>
              <w:rPr>
                <w:rFonts w:ascii="Calibri" w:hAnsi="Calibri"/>
              </w:rPr>
            </w:pPr>
            <w:r w:rsidRPr="00FD05BF">
              <w:rPr>
                <w:rFonts w:ascii="Calibri" w:hAnsi="Calibri"/>
              </w:rPr>
              <w:t>English &amp; Arabic</w:t>
            </w:r>
          </w:p>
        </w:tc>
      </w:tr>
      <w:tr w:rsidR="00D37800" w:rsidRPr="001516B6" w14:paraId="67896293" w14:textId="77777777" w:rsidTr="00B567AA">
        <w:trPr>
          <w:trHeight w:val="482"/>
        </w:trPr>
        <w:tc>
          <w:tcPr>
            <w:tcW w:w="2127" w:type="dxa"/>
            <w:vMerge w:val="restart"/>
            <w:vAlign w:val="center"/>
          </w:tcPr>
          <w:p w14:paraId="0FA6A3BF" w14:textId="77777777" w:rsidR="00D37800" w:rsidRPr="001516B6" w:rsidRDefault="00D37800" w:rsidP="00B567AA">
            <w:pPr>
              <w:tabs>
                <w:tab w:val="num" w:pos="2619"/>
              </w:tabs>
              <w:ind w:left="708" w:hanging="708"/>
              <w:rPr>
                <w:b/>
              </w:rPr>
            </w:pPr>
            <w:r w:rsidRPr="001516B6">
              <w:rPr>
                <w:b/>
              </w:rPr>
              <w:t>Target groups</w:t>
            </w:r>
          </w:p>
        </w:tc>
        <w:tc>
          <w:tcPr>
            <w:tcW w:w="7512" w:type="dxa"/>
            <w:gridSpan w:val="5"/>
            <w:vAlign w:val="center"/>
          </w:tcPr>
          <w:p w14:paraId="06E4952E" w14:textId="77777777" w:rsidR="00D37800" w:rsidRPr="001516B6" w:rsidRDefault="00F02BDE" w:rsidP="00B567AA">
            <w:sdt>
              <w:sdtPr>
                <w:rPr>
                  <w:color w:val="000000"/>
                </w:rPr>
                <w:id w:val="37487731"/>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Teaching staff</w:t>
            </w:r>
            <w:r w:rsidR="00D37800">
              <w:t xml:space="preserve"> </w:t>
            </w:r>
          </w:p>
          <w:p w14:paraId="0A3BC16F" w14:textId="77777777" w:rsidR="00D37800" w:rsidRPr="001516B6" w:rsidRDefault="00F02BDE" w:rsidP="00B567AA">
            <w:sdt>
              <w:sdtPr>
                <w:rPr>
                  <w:color w:val="000000"/>
                </w:rPr>
                <w:id w:val="-343022918"/>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Students</w:t>
            </w:r>
            <w:r w:rsidR="00D37800">
              <w:t xml:space="preserve"> </w:t>
            </w:r>
          </w:p>
          <w:p w14:paraId="317869E2" w14:textId="77777777" w:rsidR="00D37800" w:rsidRPr="001516B6" w:rsidRDefault="00F02BDE" w:rsidP="00B567AA">
            <w:sdt>
              <w:sdtPr>
                <w:rPr>
                  <w:color w:val="000000"/>
                </w:rPr>
                <w:id w:val="1614786534"/>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Trainees</w:t>
            </w:r>
            <w:r w:rsidR="00D37800">
              <w:t xml:space="preserve"> </w:t>
            </w:r>
          </w:p>
          <w:p w14:paraId="7382E388" w14:textId="77777777" w:rsidR="00D37800" w:rsidRPr="001516B6" w:rsidRDefault="00F02BDE" w:rsidP="00B567AA">
            <w:sdt>
              <w:sdtPr>
                <w:rPr>
                  <w:color w:val="000000"/>
                </w:rPr>
                <w:id w:val="2136217642"/>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Administrative staff</w:t>
            </w:r>
          </w:p>
          <w:p w14:paraId="7F5FCFD7" w14:textId="77777777" w:rsidR="00D37800" w:rsidRPr="001516B6" w:rsidRDefault="00F02BDE" w:rsidP="00B567AA">
            <w:sdt>
              <w:sdtPr>
                <w:rPr>
                  <w:color w:val="000000"/>
                </w:rPr>
                <w:id w:val="1466003250"/>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Technical staff</w:t>
            </w:r>
            <w:r w:rsidR="00D37800">
              <w:t xml:space="preserve"> </w:t>
            </w:r>
          </w:p>
          <w:p w14:paraId="19B559A1" w14:textId="77777777" w:rsidR="00D37800" w:rsidRPr="001516B6" w:rsidRDefault="00F02BDE" w:rsidP="00B567AA">
            <w:sdt>
              <w:sdtPr>
                <w:rPr>
                  <w:color w:val="000000"/>
                </w:rPr>
                <w:id w:val="613180515"/>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Librarians</w:t>
            </w:r>
            <w:r w:rsidR="00D37800">
              <w:t xml:space="preserve"> </w:t>
            </w:r>
          </w:p>
          <w:p w14:paraId="5D3C25F7" w14:textId="77777777" w:rsidR="00D37800" w:rsidRPr="001516B6" w:rsidRDefault="00F02BDE" w:rsidP="00B567AA">
            <w:sdt>
              <w:sdtPr>
                <w:rPr>
                  <w:color w:val="000000"/>
                </w:rPr>
                <w:id w:val="-2039111423"/>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Other</w:t>
            </w:r>
          </w:p>
        </w:tc>
      </w:tr>
      <w:tr w:rsidR="00D37800" w:rsidRPr="001516B6" w14:paraId="05E92117" w14:textId="77777777" w:rsidTr="00B567AA">
        <w:trPr>
          <w:trHeight w:val="482"/>
        </w:trPr>
        <w:tc>
          <w:tcPr>
            <w:tcW w:w="2127" w:type="dxa"/>
            <w:vMerge/>
            <w:vAlign w:val="center"/>
          </w:tcPr>
          <w:p w14:paraId="1C97862F" w14:textId="77777777" w:rsidR="00D37800" w:rsidRPr="001516B6" w:rsidRDefault="00D37800" w:rsidP="00B567AA"/>
        </w:tc>
        <w:tc>
          <w:tcPr>
            <w:tcW w:w="7512" w:type="dxa"/>
            <w:gridSpan w:val="5"/>
            <w:tcBorders>
              <w:bottom w:val="single" w:sz="4" w:space="0" w:color="auto"/>
            </w:tcBorders>
            <w:vAlign w:val="center"/>
          </w:tcPr>
          <w:p w14:paraId="7C03784F"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HEIs high level management</w:t>
            </w:r>
          </w:p>
          <w:p w14:paraId="2C2B7A98"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HEIs teaching staff</w:t>
            </w:r>
          </w:p>
          <w:p w14:paraId="1B0AD17E"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HEIs administrative</w:t>
            </w:r>
          </w:p>
          <w:p w14:paraId="09139210"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students</w:t>
            </w:r>
          </w:p>
          <w:p w14:paraId="4ED727A2"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NGOs management</w:t>
            </w:r>
          </w:p>
          <w:p w14:paraId="2F18580E"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NGOs employees</w:t>
            </w:r>
          </w:p>
          <w:p w14:paraId="53F6E1A2"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PC National/Regional NGOs associations dealing with refugees</w:t>
            </w:r>
          </w:p>
          <w:p w14:paraId="413AE7CE" w14:textId="77777777" w:rsidR="00D37800" w:rsidRPr="00CC1C49" w:rsidRDefault="00D37800" w:rsidP="00747865">
            <w:pPr>
              <w:pStyle w:val="ListParagraph"/>
              <w:numPr>
                <w:ilvl w:val="0"/>
                <w:numId w:val="15"/>
              </w:numPr>
              <w:contextualSpacing/>
              <w:rPr>
                <w:rFonts w:ascii="Calibri" w:hAnsi="Calibri"/>
                <w:sz w:val="22"/>
                <w:szCs w:val="22"/>
              </w:rPr>
            </w:pPr>
            <w:r w:rsidRPr="00CC1C49">
              <w:rPr>
                <w:rFonts w:ascii="Calibri" w:hAnsi="Calibri"/>
                <w:sz w:val="22"/>
                <w:szCs w:val="22"/>
              </w:rPr>
              <w:t>Additional PC HEIs not included in the consortium</w:t>
            </w:r>
          </w:p>
          <w:p w14:paraId="0BDBAF84" w14:textId="77777777" w:rsidR="00D37800" w:rsidRPr="005373DA" w:rsidRDefault="00D37800" w:rsidP="00747865">
            <w:pPr>
              <w:pStyle w:val="ListParagraph"/>
              <w:numPr>
                <w:ilvl w:val="0"/>
                <w:numId w:val="15"/>
              </w:numPr>
              <w:contextualSpacing/>
              <w:rPr>
                <w:rFonts w:ascii="Calibri" w:hAnsi="Calibri"/>
              </w:rPr>
            </w:pPr>
            <w:r w:rsidRPr="00CC1C49">
              <w:rPr>
                <w:rFonts w:ascii="Calibri" w:hAnsi="Calibri"/>
                <w:sz w:val="22"/>
                <w:szCs w:val="22"/>
              </w:rPr>
              <w:t>PC National &amp; Regional competent authorities (when relevant)</w:t>
            </w:r>
          </w:p>
        </w:tc>
      </w:tr>
      <w:tr w:rsidR="00D37800" w:rsidRPr="001516B6" w14:paraId="18C46028" w14:textId="77777777" w:rsidTr="00B567AA">
        <w:trPr>
          <w:trHeight w:val="840"/>
        </w:trPr>
        <w:tc>
          <w:tcPr>
            <w:tcW w:w="2127" w:type="dxa"/>
            <w:tcBorders>
              <w:right w:val="single" w:sz="4" w:space="0" w:color="auto"/>
            </w:tcBorders>
            <w:vAlign w:val="center"/>
          </w:tcPr>
          <w:p w14:paraId="5BA7236E" w14:textId="77777777" w:rsidR="00D37800" w:rsidRPr="001516B6" w:rsidRDefault="00D37800"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36071604" w14:textId="77777777" w:rsidR="00D37800" w:rsidRPr="001516B6" w:rsidRDefault="00F02BDE" w:rsidP="00B567AA">
            <w:sdt>
              <w:sdtPr>
                <w:rPr>
                  <w:color w:val="000000"/>
                </w:rPr>
                <w:id w:val="342138778"/>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 xml:space="preserve">Department / Faculty </w:t>
            </w:r>
            <w:sdt>
              <w:sdtPr>
                <w:rPr>
                  <w:color w:val="000000"/>
                </w:rPr>
                <w:id w:val="852151618"/>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Institution</w:t>
            </w:r>
          </w:p>
        </w:tc>
        <w:tc>
          <w:tcPr>
            <w:tcW w:w="2504" w:type="dxa"/>
            <w:gridSpan w:val="2"/>
            <w:tcBorders>
              <w:top w:val="single" w:sz="4" w:space="0" w:color="auto"/>
              <w:left w:val="nil"/>
              <w:bottom w:val="single" w:sz="4" w:space="0" w:color="auto"/>
              <w:right w:val="nil"/>
            </w:tcBorders>
            <w:vAlign w:val="center"/>
          </w:tcPr>
          <w:p w14:paraId="48E4763D" w14:textId="77777777" w:rsidR="00D37800" w:rsidRPr="001516B6" w:rsidRDefault="00F02BDE" w:rsidP="00B567AA">
            <w:sdt>
              <w:sdtPr>
                <w:rPr>
                  <w:color w:val="000000"/>
                </w:rPr>
                <w:id w:val="-785197845"/>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Local</w:t>
            </w:r>
          </w:p>
          <w:p w14:paraId="7F98D361" w14:textId="77777777" w:rsidR="00D37800" w:rsidRPr="001516B6" w:rsidRDefault="00F02BDE" w:rsidP="00B567AA">
            <w:sdt>
              <w:sdtPr>
                <w:rPr>
                  <w:color w:val="000000"/>
                </w:rPr>
                <w:id w:val="-1506817689"/>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Regional</w:t>
            </w:r>
          </w:p>
        </w:tc>
        <w:tc>
          <w:tcPr>
            <w:tcW w:w="2504" w:type="dxa"/>
            <w:tcBorders>
              <w:top w:val="single" w:sz="4" w:space="0" w:color="auto"/>
              <w:left w:val="nil"/>
              <w:bottom w:val="single" w:sz="4" w:space="0" w:color="auto"/>
              <w:right w:val="single" w:sz="4" w:space="0" w:color="auto"/>
            </w:tcBorders>
            <w:vAlign w:val="center"/>
          </w:tcPr>
          <w:p w14:paraId="24F22C8C" w14:textId="77777777" w:rsidR="00D37800" w:rsidRPr="001516B6" w:rsidRDefault="00F02BDE" w:rsidP="00B567AA">
            <w:sdt>
              <w:sdtPr>
                <w:rPr>
                  <w:color w:val="000000"/>
                </w:rPr>
                <w:id w:val="-291748508"/>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National</w:t>
            </w:r>
          </w:p>
          <w:p w14:paraId="79A3B785" w14:textId="77777777" w:rsidR="00D37800" w:rsidRPr="001516B6" w:rsidRDefault="00F02BDE" w:rsidP="00B567AA">
            <w:sdt>
              <w:sdtPr>
                <w:rPr>
                  <w:color w:val="000000"/>
                </w:rPr>
                <w:id w:val="1841811749"/>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International</w:t>
            </w:r>
          </w:p>
        </w:tc>
      </w:tr>
    </w:tbl>
    <w:p w14:paraId="40A9954E" w14:textId="77777777" w:rsidR="00D37800" w:rsidRDefault="00D37800" w:rsidP="00D37800">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D37800" w:rsidRPr="001516B6" w14:paraId="728118BD" w14:textId="77777777" w:rsidTr="00B567AA">
        <w:tc>
          <w:tcPr>
            <w:tcW w:w="2127" w:type="dxa"/>
            <w:vMerge w:val="restart"/>
            <w:vAlign w:val="center"/>
          </w:tcPr>
          <w:p w14:paraId="44D1A2B5" w14:textId="77777777" w:rsidR="00D37800" w:rsidRPr="001516B6" w:rsidRDefault="00D37800" w:rsidP="00B567AA">
            <w:pPr>
              <w:rPr>
                <w:b/>
              </w:rPr>
            </w:pPr>
            <w:r w:rsidRPr="001516B6">
              <w:rPr>
                <w:b/>
              </w:rPr>
              <w:t>Expected Deliverable/Results/</w:t>
            </w:r>
          </w:p>
          <w:p w14:paraId="395BDDA2" w14:textId="77777777" w:rsidR="00D37800" w:rsidRPr="001516B6" w:rsidRDefault="00D37800" w:rsidP="00B567AA">
            <w:r w:rsidRPr="001516B6">
              <w:rPr>
                <w:b/>
              </w:rPr>
              <w:t>Outcomes</w:t>
            </w:r>
          </w:p>
        </w:tc>
        <w:tc>
          <w:tcPr>
            <w:tcW w:w="1984" w:type="dxa"/>
            <w:vAlign w:val="center"/>
          </w:tcPr>
          <w:p w14:paraId="14526E90" w14:textId="77777777" w:rsidR="00D37800" w:rsidRPr="001516B6" w:rsidRDefault="00D37800" w:rsidP="00B567AA">
            <w:r w:rsidRPr="001516B6">
              <w:t>Work Package and Outcome ref.nr</w:t>
            </w:r>
          </w:p>
        </w:tc>
        <w:tc>
          <w:tcPr>
            <w:tcW w:w="5528" w:type="dxa"/>
            <w:gridSpan w:val="4"/>
            <w:vAlign w:val="center"/>
          </w:tcPr>
          <w:p w14:paraId="39685491" w14:textId="77777777" w:rsidR="00D37800" w:rsidRPr="00FD05BF" w:rsidRDefault="00D37800" w:rsidP="00B567AA">
            <w:pPr>
              <w:rPr>
                <w:rFonts w:ascii="Calibri" w:hAnsi="Calibri"/>
                <w:b/>
              </w:rPr>
            </w:pPr>
            <w:r w:rsidRPr="00FD05BF">
              <w:rPr>
                <w:rFonts w:ascii="Calibri" w:hAnsi="Calibri"/>
                <w:b/>
              </w:rPr>
              <w:t>D3.3.1</w:t>
            </w:r>
          </w:p>
        </w:tc>
      </w:tr>
      <w:tr w:rsidR="00D37800" w:rsidRPr="001516B6" w14:paraId="413F5E76" w14:textId="77777777" w:rsidTr="00B567AA">
        <w:tc>
          <w:tcPr>
            <w:tcW w:w="2127" w:type="dxa"/>
            <w:vMerge/>
            <w:vAlign w:val="center"/>
          </w:tcPr>
          <w:p w14:paraId="5D9EF13C" w14:textId="77777777" w:rsidR="00D37800" w:rsidRPr="001516B6" w:rsidRDefault="00D37800" w:rsidP="00B567AA"/>
        </w:tc>
        <w:tc>
          <w:tcPr>
            <w:tcW w:w="1984" w:type="dxa"/>
            <w:vAlign w:val="center"/>
          </w:tcPr>
          <w:p w14:paraId="35997E43" w14:textId="77777777" w:rsidR="00D37800" w:rsidRPr="001516B6" w:rsidRDefault="00D37800" w:rsidP="00B567AA">
            <w:r w:rsidRPr="001516B6">
              <w:t>Title</w:t>
            </w:r>
          </w:p>
        </w:tc>
        <w:tc>
          <w:tcPr>
            <w:tcW w:w="5528" w:type="dxa"/>
            <w:gridSpan w:val="4"/>
            <w:vAlign w:val="center"/>
          </w:tcPr>
          <w:p w14:paraId="5C8DA6A8" w14:textId="77777777" w:rsidR="00D37800" w:rsidRPr="00FD05BF" w:rsidRDefault="00D37800" w:rsidP="00B567AA">
            <w:pPr>
              <w:rPr>
                <w:rFonts w:ascii="Calibri" w:hAnsi="Calibri"/>
                <w:b/>
                <w:szCs w:val="22"/>
              </w:rPr>
            </w:pPr>
            <w:r w:rsidRPr="00FD05BF">
              <w:rPr>
                <w:rFonts w:ascii="Calibri" w:hAnsi="Calibri"/>
                <w:b/>
                <w:szCs w:val="22"/>
              </w:rPr>
              <w:t>MORALE e-learning platform</w:t>
            </w:r>
          </w:p>
        </w:tc>
      </w:tr>
      <w:tr w:rsidR="00D37800" w:rsidRPr="001516B6" w14:paraId="062A6A7E" w14:textId="77777777" w:rsidTr="00B567AA">
        <w:trPr>
          <w:trHeight w:val="472"/>
        </w:trPr>
        <w:tc>
          <w:tcPr>
            <w:tcW w:w="2127" w:type="dxa"/>
            <w:vMerge/>
            <w:vAlign w:val="center"/>
          </w:tcPr>
          <w:p w14:paraId="3717B021" w14:textId="77777777" w:rsidR="00D37800" w:rsidRPr="001516B6" w:rsidRDefault="00D37800" w:rsidP="00B567AA"/>
        </w:tc>
        <w:tc>
          <w:tcPr>
            <w:tcW w:w="1984" w:type="dxa"/>
            <w:vAlign w:val="center"/>
          </w:tcPr>
          <w:p w14:paraId="22CCC4F8" w14:textId="77777777" w:rsidR="00D37800" w:rsidRPr="001516B6" w:rsidRDefault="00D37800" w:rsidP="00B567AA">
            <w:r w:rsidRPr="001516B6">
              <w:t>Type</w:t>
            </w:r>
          </w:p>
        </w:tc>
        <w:tc>
          <w:tcPr>
            <w:tcW w:w="2764" w:type="dxa"/>
            <w:gridSpan w:val="2"/>
            <w:vAlign w:val="center"/>
          </w:tcPr>
          <w:p w14:paraId="24AD35E9" w14:textId="77777777" w:rsidR="00D37800" w:rsidRPr="001516B6" w:rsidRDefault="00F02BDE" w:rsidP="00B567AA">
            <w:pPr>
              <w:rPr>
                <w:color w:val="000000"/>
              </w:rPr>
            </w:pPr>
            <w:sdt>
              <w:sdtPr>
                <w:rPr>
                  <w:color w:val="000000"/>
                </w:rPr>
                <w:id w:val="1969542742"/>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Teaching material</w:t>
            </w:r>
          </w:p>
          <w:p w14:paraId="23FA00FD" w14:textId="77777777" w:rsidR="00D37800" w:rsidRPr="001516B6" w:rsidRDefault="00F02BDE" w:rsidP="00B567AA">
            <w:pPr>
              <w:rPr>
                <w:color w:val="000000"/>
              </w:rPr>
            </w:pPr>
            <w:sdt>
              <w:sdtPr>
                <w:rPr>
                  <w:color w:val="000000"/>
                </w:rPr>
                <w:id w:val="493917278"/>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Learning material</w:t>
            </w:r>
          </w:p>
          <w:p w14:paraId="4904BF7A" w14:textId="77777777" w:rsidR="00D37800" w:rsidRPr="001516B6" w:rsidRDefault="00F02BDE" w:rsidP="00B567AA">
            <w:pPr>
              <w:rPr>
                <w:color w:val="000000"/>
              </w:rPr>
            </w:pPr>
            <w:sdt>
              <w:sdtPr>
                <w:rPr>
                  <w:color w:val="000000"/>
                </w:rPr>
                <w:id w:val="1173845294"/>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Training material</w:t>
            </w:r>
          </w:p>
        </w:tc>
        <w:tc>
          <w:tcPr>
            <w:tcW w:w="2764" w:type="dxa"/>
            <w:gridSpan w:val="2"/>
            <w:vAlign w:val="center"/>
          </w:tcPr>
          <w:p w14:paraId="563295CB" w14:textId="77777777" w:rsidR="00D37800" w:rsidRPr="001516B6" w:rsidRDefault="00F02BDE" w:rsidP="00B567AA">
            <w:pPr>
              <w:rPr>
                <w:color w:val="000000"/>
              </w:rPr>
            </w:pPr>
            <w:sdt>
              <w:sdtPr>
                <w:rPr>
                  <w:color w:val="000000"/>
                </w:rPr>
                <w:id w:val="-774247377"/>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Event</w:t>
            </w:r>
          </w:p>
          <w:p w14:paraId="6DA96ADB" w14:textId="77777777" w:rsidR="00D37800" w:rsidRPr="001516B6" w:rsidRDefault="00F02BDE" w:rsidP="00B567AA">
            <w:pPr>
              <w:rPr>
                <w:color w:val="000000"/>
              </w:rPr>
            </w:pPr>
            <w:sdt>
              <w:sdtPr>
                <w:rPr>
                  <w:color w:val="000000"/>
                </w:rPr>
                <w:id w:val="732511582"/>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Report </w:t>
            </w:r>
          </w:p>
          <w:p w14:paraId="177532CC" w14:textId="77777777" w:rsidR="00D37800" w:rsidRPr="001516B6" w:rsidRDefault="00F02BDE" w:rsidP="00B567AA">
            <w:pPr>
              <w:rPr>
                <w:color w:val="000000"/>
              </w:rPr>
            </w:pPr>
            <w:sdt>
              <w:sdtPr>
                <w:rPr>
                  <w:color w:val="000000"/>
                </w:rPr>
                <w:id w:val="-1559704321"/>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Service/Product </w:t>
            </w:r>
          </w:p>
        </w:tc>
      </w:tr>
      <w:tr w:rsidR="00D37800" w:rsidRPr="001516B6" w14:paraId="195D5762" w14:textId="77777777" w:rsidTr="00B567AA">
        <w:tc>
          <w:tcPr>
            <w:tcW w:w="2127" w:type="dxa"/>
            <w:vMerge/>
            <w:vAlign w:val="center"/>
          </w:tcPr>
          <w:p w14:paraId="244427F6" w14:textId="77777777" w:rsidR="00D37800" w:rsidRPr="001516B6" w:rsidRDefault="00D37800" w:rsidP="00B567AA"/>
        </w:tc>
        <w:tc>
          <w:tcPr>
            <w:tcW w:w="1984" w:type="dxa"/>
            <w:vAlign w:val="center"/>
          </w:tcPr>
          <w:p w14:paraId="65BDC715" w14:textId="77777777" w:rsidR="00D37800" w:rsidRPr="001516B6" w:rsidRDefault="00D37800" w:rsidP="00B567AA">
            <w:r w:rsidRPr="001516B6">
              <w:t xml:space="preserve">Description </w:t>
            </w:r>
          </w:p>
        </w:tc>
        <w:tc>
          <w:tcPr>
            <w:tcW w:w="5528" w:type="dxa"/>
            <w:gridSpan w:val="4"/>
            <w:vAlign w:val="center"/>
          </w:tcPr>
          <w:p w14:paraId="3C8B4BBE" w14:textId="77777777" w:rsidR="00D37800" w:rsidRPr="002F3903" w:rsidRDefault="00D37800" w:rsidP="00B567AA">
            <w:pPr>
              <w:jc w:val="both"/>
              <w:rPr>
                <w:rFonts w:ascii="Calibri" w:hAnsi="Calibri"/>
                <w:szCs w:val="22"/>
              </w:rPr>
            </w:pPr>
            <w:r w:rsidRPr="002F3903">
              <w:rPr>
                <w:rFonts w:ascii="Calibri" w:hAnsi="Calibri"/>
                <w:szCs w:val="22"/>
              </w:rPr>
              <w:t>The MORALE e-learning platform will be created and updated by UA and transferred to the Regional Coordinator (IUST) before the project end.</w:t>
            </w:r>
          </w:p>
          <w:p w14:paraId="46E58D11" w14:textId="77777777" w:rsidR="00D37800" w:rsidRPr="002F3903" w:rsidRDefault="00D37800" w:rsidP="00B567AA">
            <w:pPr>
              <w:jc w:val="both"/>
              <w:rPr>
                <w:rFonts w:ascii="Calibri" w:hAnsi="Calibri"/>
                <w:szCs w:val="22"/>
              </w:rPr>
            </w:pPr>
            <w:r w:rsidRPr="002F3903">
              <w:rPr>
                <w:rFonts w:ascii="Calibri" w:hAnsi="Calibri"/>
                <w:szCs w:val="22"/>
              </w:rPr>
              <w:t>It will be created using free and reliable software to allow its sustainability. It will also made visible by means of an intense dissemination and project branding and be used during the project execution. The platform will be employed during the ToT delivery and their replication. In addition to this, it will be extensively used in WP4 during the improved bachelor courses preparation and as well as during the preparation and delivery of the LLL courses (WP5), where the blended delivery methodology will be employed.</w:t>
            </w:r>
          </w:p>
          <w:p w14:paraId="6F61A53B" w14:textId="77777777" w:rsidR="00D37800" w:rsidRPr="002F3903" w:rsidRDefault="00D37800" w:rsidP="00B567AA">
            <w:pPr>
              <w:jc w:val="both"/>
              <w:rPr>
                <w:rFonts w:ascii="Calibri" w:hAnsi="Calibri"/>
                <w:szCs w:val="22"/>
              </w:rPr>
            </w:pPr>
          </w:p>
          <w:p w14:paraId="100CC365" w14:textId="77777777" w:rsidR="00D37800" w:rsidRPr="002F3903" w:rsidRDefault="00D37800" w:rsidP="00B567AA">
            <w:pPr>
              <w:jc w:val="both"/>
              <w:rPr>
                <w:rFonts w:ascii="Calibri" w:hAnsi="Calibri"/>
                <w:b/>
                <w:szCs w:val="22"/>
              </w:rPr>
            </w:pPr>
            <w:r w:rsidRPr="002F3903">
              <w:rPr>
                <w:rFonts w:ascii="Calibri" w:hAnsi="Calibri"/>
                <w:b/>
                <w:szCs w:val="22"/>
              </w:rPr>
              <w:t>INDICATORS:</w:t>
            </w:r>
          </w:p>
          <w:p w14:paraId="54B0B003" w14:textId="77777777" w:rsidR="00D37800" w:rsidRPr="00FD05BF" w:rsidRDefault="00D37800" w:rsidP="00B567AA">
            <w:pPr>
              <w:jc w:val="both"/>
              <w:rPr>
                <w:rFonts w:ascii="Calibri" w:hAnsi="Calibri"/>
                <w:szCs w:val="22"/>
              </w:rPr>
            </w:pPr>
            <w:r w:rsidRPr="002F3903">
              <w:rPr>
                <w:rFonts w:ascii="Calibri" w:hAnsi="Calibri"/>
                <w:szCs w:val="22"/>
              </w:rPr>
              <w:t>1 MORALE e-learning platform set up, continuously updated and transferred to IUST before the end of the project.</w:t>
            </w:r>
            <w:r w:rsidRPr="00FD05BF">
              <w:rPr>
                <w:rFonts w:ascii="Calibri" w:hAnsi="Calibri"/>
                <w:szCs w:val="22"/>
              </w:rPr>
              <w:t xml:space="preserve"> </w:t>
            </w:r>
            <w:r>
              <w:rPr>
                <w:rFonts w:ascii="Calibri" w:hAnsi="Calibri"/>
                <w:szCs w:val="22"/>
              </w:rPr>
              <w:t xml:space="preserve">IUST already committed to its sustainability in teh long term. </w:t>
            </w:r>
          </w:p>
        </w:tc>
      </w:tr>
      <w:tr w:rsidR="00D37800" w:rsidRPr="001516B6" w14:paraId="617FC842" w14:textId="77777777" w:rsidTr="00B567AA">
        <w:trPr>
          <w:trHeight w:val="47"/>
        </w:trPr>
        <w:tc>
          <w:tcPr>
            <w:tcW w:w="2127" w:type="dxa"/>
            <w:vMerge/>
            <w:vAlign w:val="center"/>
          </w:tcPr>
          <w:p w14:paraId="2CEDFA7B" w14:textId="77777777" w:rsidR="00D37800" w:rsidRPr="001516B6" w:rsidRDefault="00D37800" w:rsidP="00B567AA"/>
        </w:tc>
        <w:tc>
          <w:tcPr>
            <w:tcW w:w="1984" w:type="dxa"/>
            <w:vAlign w:val="center"/>
          </w:tcPr>
          <w:p w14:paraId="40AF1D25" w14:textId="77777777" w:rsidR="00D37800" w:rsidRPr="001516B6" w:rsidRDefault="00D37800" w:rsidP="00B567AA">
            <w:r w:rsidRPr="001516B6">
              <w:t>Due date</w:t>
            </w:r>
          </w:p>
        </w:tc>
        <w:tc>
          <w:tcPr>
            <w:tcW w:w="5528" w:type="dxa"/>
            <w:gridSpan w:val="4"/>
            <w:vAlign w:val="center"/>
          </w:tcPr>
          <w:p w14:paraId="18FDF3D4" w14:textId="77777777" w:rsidR="00D37800" w:rsidRPr="001516B6" w:rsidRDefault="00D37800" w:rsidP="00B567AA">
            <w:pPr>
              <w:rPr>
                <w:szCs w:val="22"/>
              </w:rPr>
            </w:pPr>
            <w:r>
              <w:rPr>
                <w:szCs w:val="22"/>
              </w:rPr>
              <w:t>14/10/2021</w:t>
            </w:r>
          </w:p>
        </w:tc>
      </w:tr>
      <w:tr w:rsidR="00D37800" w:rsidRPr="001516B6" w14:paraId="25F3848E" w14:textId="77777777" w:rsidTr="00B567AA">
        <w:trPr>
          <w:trHeight w:val="404"/>
        </w:trPr>
        <w:tc>
          <w:tcPr>
            <w:tcW w:w="2127" w:type="dxa"/>
            <w:vAlign w:val="center"/>
          </w:tcPr>
          <w:p w14:paraId="7E326750" w14:textId="77777777" w:rsidR="00D37800" w:rsidRPr="001516B6" w:rsidRDefault="00D37800" w:rsidP="00B567AA"/>
        </w:tc>
        <w:tc>
          <w:tcPr>
            <w:tcW w:w="1984" w:type="dxa"/>
            <w:vAlign w:val="center"/>
          </w:tcPr>
          <w:p w14:paraId="6EB25202" w14:textId="77777777" w:rsidR="00D37800" w:rsidRPr="001516B6" w:rsidRDefault="00D37800" w:rsidP="00B567AA">
            <w:r w:rsidRPr="001516B6">
              <w:t>Languages</w:t>
            </w:r>
          </w:p>
        </w:tc>
        <w:tc>
          <w:tcPr>
            <w:tcW w:w="5528" w:type="dxa"/>
            <w:gridSpan w:val="4"/>
            <w:vAlign w:val="center"/>
          </w:tcPr>
          <w:p w14:paraId="4A0110EF" w14:textId="77777777" w:rsidR="00D37800" w:rsidRPr="00FD05BF" w:rsidRDefault="00D37800" w:rsidP="00B567AA">
            <w:pPr>
              <w:rPr>
                <w:rFonts w:ascii="Calibri" w:hAnsi="Calibri"/>
              </w:rPr>
            </w:pPr>
            <w:r w:rsidRPr="00FD05BF">
              <w:rPr>
                <w:rFonts w:ascii="Calibri" w:hAnsi="Calibri"/>
              </w:rPr>
              <w:t>English</w:t>
            </w:r>
            <w:r>
              <w:rPr>
                <w:rFonts w:ascii="Calibri" w:hAnsi="Calibri"/>
              </w:rPr>
              <w:t xml:space="preserve"> &amp; Arabic</w:t>
            </w:r>
          </w:p>
        </w:tc>
      </w:tr>
      <w:tr w:rsidR="00D37800" w:rsidRPr="001516B6" w14:paraId="62F99870" w14:textId="77777777" w:rsidTr="00B567AA">
        <w:trPr>
          <w:trHeight w:val="482"/>
        </w:trPr>
        <w:tc>
          <w:tcPr>
            <w:tcW w:w="2127" w:type="dxa"/>
            <w:vMerge w:val="restart"/>
            <w:vAlign w:val="center"/>
          </w:tcPr>
          <w:p w14:paraId="0A310C5D" w14:textId="77777777" w:rsidR="00D37800" w:rsidRPr="001516B6" w:rsidRDefault="00D37800" w:rsidP="00B567AA">
            <w:pPr>
              <w:tabs>
                <w:tab w:val="num" w:pos="2619"/>
              </w:tabs>
              <w:ind w:left="708" w:hanging="708"/>
              <w:rPr>
                <w:b/>
              </w:rPr>
            </w:pPr>
            <w:r w:rsidRPr="001516B6">
              <w:rPr>
                <w:b/>
              </w:rPr>
              <w:t>Target groups</w:t>
            </w:r>
          </w:p>
        </w:tc>
        <w:tc>
          <w:tcPr>
            <w:tcW w:w="7512" w:type="dxa"/>
            <w:gridSpan w:val="5"/>
            <w:vAlign w:val="center"/>
          </w:tcPr>
          <w:p w14:paraId="16B3F7EC" w14:textId="77777777" w:rsidR="00D37800" w:rsidRPr="001516B6" w:rsidRDefault="00F02BDE" w:rsidP="00B567AA">
            <w:sdt>
              <w:sdtPr>
                <w:rPr>
                  <w:color w:val="000000"/>
                </w:rPr>
                <w:id w:val="-851186329"/>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Teaching staff</w:t>
            </w:r>
            <w:r w:rsidR="00D37800">
              <w:t xml:space="preserve"> </w:t>
            </w:r>
          </w:p>
          <w:p w14:paraId="113ACBB0" w14:textId="77777777" w:rsidR="00D37800" w:rsidRPr="001516B6" w:rsidRDefault="00F02BDE" w:rsidP="00B567AA">
            <w:sdt>
              <w:sdtPr>
                <w:rPr>
                  <w:color w:val="000000"/>
                </w:rPr>
                <w:id w:val="-308319133"/>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Students</w:t>
            </w:r>
            <w:r w:rsidR="00D37800">
              <w:t xml:space="preserve"> </w:t>
            </w:r>
          </w:p>
          <w:p w14:paraId="17A4E632" w14:textId="77777777" w:rsidR="00D37800" w:rsidRPr="001516B6" w:rsidRDefault="00F02BDE" w:rsidP="00B567AA">
            <w:sdt>
              <w:sdtPr>
                <w:rPr>
                  <w:color w:val="000000"/>
                </w:rPr>
                <w:id w:val="1928225309"/>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Trainees</w:t>
            </w:r>
            <w:r w:rsidR="00D37800">
              <w:t xml:space="preserve"> </w:t>
            </w:r>
          </w:p>
          <w:p w14:paraId="2C1FDC0A" w14:textId="77777777" w:rsidR="00D37800" w:rsidRPr="001516B6" w:rsidRDefault="00F02BDE" w:rsidP="00B567AA">
            <w:sdt>
              <w:sdtPr>
                <w:rPr>
                  <w:color w:val="000000"/>
                </w:rPr>
                <w:id w:val="1209153630"/>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Administrative staff</w:t>
            </w:r>
          </w:p>
          <w:p w14:paraId="5D49373C" w14:textId="77777777" w:rsidR="00D37800" w:rsidRPr="001516B6" w:rsidRDefault="00F02BDE" w:rsidP="00B567AA">
            <w:sdt>
              <w:sdtPr>
                <w:rPr>
                  <w:color w:val="000000"/>
                </w:rPr>
                <w:id w:val="-989708505"/>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Technical staff</w:t>
            </w:r>
            <w:r w:rsidR="00D37800">
              <w:t xml:space="preserve"> </w:t>
            </w:r>
          </w:p>
          <w:p w14:paraId="5CD8DD33" w14:textId="77777777" w:rsidR="00D37800" w:rsidRPr="001516B6" w:rsidRDefault="00F02BDE" w:rsidP="00B567AA">
            <w:sdt>
              <w:sdtPr>
                <w:rPr>
                  <w:color w:val="000000"/>
                </w:rPr>
                <w:id w:val="447749884"/>
                <w14:checkbox>
                  <w14:checked w14:val="0"/>
                  <w14:checkedState w14:val="2612" w14:font="MS Gothic"/>
                  <w14:uncheckedState w14:val="2610" w14:font="MS Gothic"/>
                </w14:checkbox>
              </w:sdtPr>
              <w:sdtEndPr/>
              <w:sdtContent>
                <w:r w:rsidR="00D37800" w:rsidRPr="001516B6">
                  <w:rPr>
                    <w:rFonts w:ascii="MS Gothic" w:eastAsia="MS Gothic" w:hAnsi="MS Gothic" w:cs="MS Gothic" w:hint="eastAsia"/>
                    <w:color w:val="000000"/>
                  </w:rPr>
                  <w:t>☐</w:t>
                </w:r>
              </w:sdtContent>
            </w:sdt>
            <w:r w:rsidR="00D37800" w:rsidRPr="001516B6">
              <w:rPr>
                <w:color w:val="000000"/>
              </w:rPr>
              <w:t xml:space="preserve"> </w:t>
            </w:r>
            <w:r w:rsidR="00D37800" w:rsidRPr="001516B6">
              <w:t>Librarians</w:t>
            </w:r>
            <w:r w:rsidR="00D37800">
              <w:t xml:space="preserve"> </w:t>
            </w:r>
          </w:p>
          <w:p w14:paraId="06AAD6A8" w14:textId="77777777" w:rsidR="00D37800" w:rsidRPr="001516B6" w:rsidRDefault="00F02BDE" w:rsidP="00B567AA">
            <w:sdt>
              <w:sdtPr>
                <w:rPr>
                  <w:color w:val="000000"/>
                </w:rPr>
                <w:id w:val="78267156"/>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Other</w:t>
            </w:r>
          </w:p>
        </w:tc>
      </w:tr>
      <w:tr w:rsidR="00D37800" w:rsidRPr="001516B6" w14:paraId="2F2E53A8" w14:textId="77777777" w:rsidTr="00B567AA">
        <w:trPr>
          <w:trHeight w:val="482"/>
        </w:trPr>
        <w:tc>
          <w:tcPr>
            <w:tcW w:w="2127" w:type="dxa"/>
            <w:vMerge/>
            <w:vAlign w:val="center"/>
          </w:tcPr>
          <w:p w14:paraId="1C59DD60" w14:textId="77777777" w:rsidR="00D37800" w:rsidRPr="001516B6" w:rsidRDefault="00D37800" w:rsidP="00B567AA"/>
        </w:tc>
        <w:tc>
          <w:tcPr>
            <w:tcW w:w="7512" w:type="dxa"/>
            <w:gridSpan w:val="5"/>
            <w:tcBorders>
              <w:bottom w:val="single" w:sz="4" w:space="0" w:color="auto"/>
            </w:tcBorders>
            <w:vAlign w:val="center"/>
          </w:tcPr>
          <w:p w14:paraId="3E8E79CD" w14:textId="77777777" w:rsidR="00D37800" w:rsidRPr="002F3903" w:rsidRDefault="00D37800" w:rsidP="00B567AA">
            <w:pPr>
              <w:rPr>
                <w:rFonts w:ascii="Calibri" w:hAnsi="Calibri"/>
                <w:szCs w:val="22"/>
              </w:rPr>
            </w:pPr>
            <w:r w:rsidRPr="002F3903">
              <w:rPr>
                <w:rFonts w:ascii="Calibri" w:hAnsi="Calibri"/>
                <w:szCs w:val="22"/>
              </w:rPr>
              <w:t>Project partners and trainings target groups:</w:t>
            </w:r>
          </w:p>
          <w:p w14:paraId="7AE383B6"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HEIs high level management</w:t>
            </w:r>
          </w:p>
          <w:p w14:paraId="0540DFF2"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HEIs teaching staff</w:t>
            </w:r>
          </w:p>
          <w:p w14:paraId="24DC0016"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HEIs administrative</w:t>
            </w:r>
          </w:p>
          <w:p w14:paraId="26FC162C"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students</w:t>
            </w:r>
          </w:p>
          <w:p w14:paraId="2FEB6915"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NGOs management</w:t>
            </w:r>
          </w:p>
          <w:p w14:paraId="752B0EF6"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NGOs employees</w:t>
            </w:r>
          </w:p>
          <w:p w14:paraId="0FE9E663"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PC National/Regional NGOs associations dealing with refugees</w:t>
            </w:r>
          </w:p>
          <w:p w14:paraId="1B38108D" w14:textId="77777777" w:rsidR="00D37800" w:rsidRPr="002F3903" w:rsidRDefault="00D37800" w:rsidP="00747865">
            <w:pPr>
              <w:pStyle w:val="ListParagraph"/>
              <w:numPr>
                <w:ilvl w:val="0"/>
                <w:numId w:val="15"/>
              </w:numPr>
              <w:contextualSpacing/>
              <w:rPr>
                <w:rFonts w:ascii="Calibri" w:hAnsi="Calibri"/>
                <w:sz w:val="22"/>
                <w:szCs w:val="22"/>
              </w:rPr>
            </w:pPr>
            <w:r w:rsidRPr="002F3903">
              <w:rPr>
                <w:rFonts w:ascii="Calibri" w:hAnsi="Calibri"/>
                <w:sz w:val="22"/>
                <w:szCs w:val="22"/>
              </w:rPr>
              <w:t>Additional PC HEIs not included in the consortium</w:t>
            </w:r>
          </w:p>
          <w:p w14:paraId="50DFA79F" w14:textId="77777777" w:rsidR="00D37800" w:rsidRPr="00607C88" w:rsidRDefault="00D37800" w:rsidP="00747865">
            <w:pPr>
              <w:pStyle w:val="ListParagraph"/>
              <w:numPr>
                <w:ilvl w:val="0"/>
                <w:numId w:val="15"/>
              </w:numPr>
              <w:contextualSpacing/>
              <w:rPr>
                <w:rFonts w:ascii="Calibri" w:hAnsi="Calibri"/>
              </w:rPr>
            </w:pPr>
            <w:r w:rsidRPr="002F3903">
              <w:rPr>
                <w:rFonts w:ascii="Calibri" w:hAnsi="Calibri"/>
                <w:sz w:val="22"/>
                <w:szCs w:val="22"/>
              </w:rPr>
              <w:t>PC National &amp; Regional competent authorities (when relevant)</w:t>
            </w:r>
          </w:p>
        </w:tc>
      </w:tr>
      <w:tr w:rsidR="00D37800" w:rsidRPr="001516B6" w14:paraId="230A631E" w14:textId="77777777" w:rsidTr="00B567AA">
        <w:trPr>
          <w:trHeight w:val="840"/>
        </w:trPr>
        <w:tc>
          <w:tcPr>
            <w:tcW w:w="2127" w:type="dxa"/>
            <w:tcBorders>
              <w:right w:val="single" w:sz="4" w:space="0" w:color="auto"/>
            </w:tcBorders>
            <w:vAlign w:val="center"/>
          </w:tcPr>
          <w:p w14:paraId="1F4C2628" w14:textId="77777777" w:rsidR="00D37800" w:rsidRPr="001516B6" w:rsidRDefault="00D37800"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47608301" w14:textId="77777777" w:rsidR="00D37800" w:rsidRPr="001516B6" w:rsidRDefault="00F02BDE" w:rsidP="00B567AA">
            <w:sdt>
              <w:sdtPr>
                <w:rPr>
                  <w:color w:val="000000"/>
                </w:rPr>
                <w:id w:val="-1753656686"/>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 xml:space="preserve">Department / Faculty </w:t>
            </w:r>
            <w:sdt>
              <w:sdtPr>
                <w:rPr>
                  <w:color w:val="000000"/>
                </w:rPr>
                <w:id w:val="-206947470"/>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Institution</w:t>
            </w:r>
          </w:p>
        </w:tc>
        <w:tc>
          <w:tcPr>
            <w:tcW w:w="2504" w:type="dxa"/>
            <w:gridSpan w:val="2"/>
            <w:tcBorders>
              <w:top w:val="single" w:sz="4" w:space="0" w:color="auto"/>
              <w:left w:val="nil"/>
              <w:bottom w:val="single" w:sz="4" w:space="0" w:color="auto"/>
              <w:right w:val="nil"/>
            </w:tcBorders>
            <w:vAlign w:val="center"/>
          </w:tcPr>
          <w:p w14:paraId="5C8E9939" w14:textId="77777777" w:rsidR="00D37800" w:rsidRPr="001516B6" w:rsidRDefault="00F02BDE" w:rsidP="00B567AA">
            <w:sdt>
              <w:sdtPr>
                <w:rPr>
                  <w:color w:val="000000"/>
                </w:rPr>
                <w:id w:val="-702321988"/>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Local</w:t>
            </w:r>
          </w:p>
          <w:p w14:paraId="65991412" w14:textId="77777777" w:rsidR="00D37800" w:rsidRPr="001516B6" w:rsidRDefault="00F02BDE" w:rsidP="00B567AA">
            <w:sdt>
              <w:sdtPr>
                <w:rPr>
                  <w:color w:val="000000"/>
                </w:rPr>
                <w:id w:val="-14541424"/>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Regional</w:t>
            </w:r>
          </w:p>
        </w:tc>
        <w:tc>
          <w:tcPr>
            <w:tcW w:w="2504" w:type="dxa"/>
            <w:tcBorders>
              <w:top w:val="single" w:sz="4" w:space="0" w:color="auto"/>
              <w:left w:val="nil"/>
              <w:bottom w:val="single" w:sz="4" w:space="0" w:color="auto"/>
              <w:right w:val="single" w:sz="4" w:space="0" w:color="auto"/>
            </w:tcBorders>
            <w:vAlign w:val="center"/>
          </w:tcPr>
          <w:p w14:paraId="3CA3D3C0" w14:textId="77777777" w:rsidR="00D37800" w:rsidRPr="001516B6" w:rsidRDefault="00F02BDE" w:rsidP="00B567AA">
            <w:sdt>
              <w:sdtPr>
                <w:rPr>
                  <w:color w:val="000000"/>
                </w:rPr>
                <w:id w:val="1740055945"/>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National</w:t>
            </w:r>
          </w:p>
          <w:p w14:paraId="73FF4516" w14:textId="77777777" w:rsidR="00D37800" w:rsidRPr="001516B6" w:rsidRDefault="00F02BDE" w:rsidP="00B567AA">
            <w:sdt>
              <w:sdtPr>
                <w:rPr>
                  <w:color w:val="000000"/>
                </w:rPr>
                <w:id w:val="883211651"/>
                <w14:checkbox>
                  <w14:checked w14:val="1"/>
                  <w14:checkedState w14:val="2612" w14:font="MS Gothic"/>
                  <w14:uncheckedState w14:val="2610" w14:font="MS Gothic"/>
                </w14:checkbox>
              </w:sdtPr>
              <w:sdtEndPr/>
              <w:sdtContent>
                <w:r w:rsidR="00D37800">
                  <w:rPr>
                    <w:rFonts w:ascii="MS Gothic" w:eastAsia="MS Gothic" w:hint="eastAsia"/>
                    <w:color w:val="000000"/>
                  </w:rPr>
                  <w:t>☒</w:t>
                </w:r>
              </w:sdtContent>
            </w:sdt>
            <w:r w:rsidR="00D37800" w:rsidRPr="001516B6">
              <w:rPr>
                <w:color w:val="000000"/>
              </w:rPr>
              <w:t xml:space="preserve"> </w:t>
            </w:r>
            <w:r w:rsidR="00D37800" w:rsidRPr="001516B6">
              <w:t>International</w:t>
            </w:r>
          </w:p>
        </w:tc>
      </w:tr>
    </w:tbl>
    <w:p w14:paraId="32D3A875" w14:textId="77777777" w:rsidR="00527D24" w:rsidRDefault="00527D24" w:rsidP="00F6510E">
      <w:pPr>
        <w:rPr>
          <w:i/>
        </w:rPr>
      </w:pPr>
    </w:p>
    <w:p w14:paraId="0DB8D9B1" w14:textId="77777777" w:rsidR="00B567AA" w:rsidRDefault="00B567AA" w:rsidP="00F6510E">
      <w:pPr>
        <w:rPr>
          <w:i/>
        </w:rPr>
      </w:pPr>
    </w:p>
    <w:p w14:paraId="69C0B6F7" w14:textId="77777777" w:rsidR="00B567AA" w:rsidRDefault="00B567AA" w:rsidP="00F6510E">
      <w:pPr>
        <w:rPr>
          <w:i/>
        </w:rPr>
      </w:pPr>
    </w:p>
    <w:p w14:paraId="40A09C55" w14:textId="77777777" w:rsidR="00B567AA" w:rsidRDefault="00B567AA" w:rsidP="00F6510E">
      <w:pPr>
        <w:rPr>
          <w:i/>
        </w:rPr>
      </w:pPr>
    </w:p>
    <w:p w14:paraId="0E5D6559" w14:textId="77777777" w:rsidR="00B567AA" w:rsidRDefault="00B567AA" w:rsidP="00F6510E">
      <w:pPr>
        <w:rPr>
          <w:i/>
        </w:rPr>
      </w:pPr>
    </w:p>
    <w:p w14:paraId="0439E6B6" w14:textId="77777777" w:rsidR="00B567AA" w:rsidRDefault="00B567AA" w:rsidP="00F6510E">
      <w:pPr>
        <w:rPr>
          <w:i/>
        </w:rPr>
      </w:pPr>
    </w:p>
    <w:p w14:paraId="3C547CBB" w14:textId="77777777" w:rsidR="00B567AA" w:rsidRDefault="00B567AA" w:rsidP="00F6510E">
      <w:pPr>
        <w:rPr>
          <w:i/>
        </w:rPr>
      </w:pPr>
    </w:p>
    <w:p w14:paraId="735C5CAA" w14:textId="77777777" w:rsidR="00B567AA" w:rsidRDefault="00B567AA" w:rsidP="00F6510E">
      <w:pPr>
        <w:rPr>
          <w:i/>
        </w:rPr>
      </w:pPr>
    </w:p>
    <w:p w14:paraId="395BE8A9" w14:textId="77777777" w:rsidR="00B567AA" w:rsidRDefault="00B567AA" w:rsidP="00F6510E">
      <w:pPr>
        <w:rPr>
          <w:i/>
        </w:rPr>
      </w:pPr>
    </w:p>
    <w:p w14:paraId="3DBB813C" w14:textId="77777777" w:rsidR="00B567AA" w:rsidRDefault="00B567AA" w:rsidP="00F6510E">
      <w:pPr>
        <w:rPr>
          <w:i/>
        </w:rPr>
      </w:pPr>
    </w:p>
    <w:p w14:paraId="5D59B1DD" w14:textId="77777777" w:rsidR="00B567AA" w:rsidRDefault="00B567AA" w:rsidP="00F6510E">
      <w:pPr>
        <w:rPr>
          <w:i/>
        </w:rPr>
      </w:pPr>
    </w:p>
    <w:p w14:paraId="769EC026" w14:textId="77777777" w:rsidR="00B567AA" w:rsidRDefault="00B567AA" w:rsidP="00F6510E">
      <w:pPr>
        <w:rPr>
          <w:i/>
        </w:rPr>
      </w:pPr>
    </w:p>
    <w:p w14:paraId="433E59CE" w14:textId="77777777" w:rsidR="00B567AA" w:rsidRDefault="00B567AA" w:rsidP="00F6510E">
      <w:pPr>
        <w:rPr>
          <w:i/>
        </w:rPr>
      </w:pPr>
    </w:p>
    <w:p w14:paraId="51CCADE6" w14:textId="77777777" w:rsidR="00B567AA" w:rsidRDefault="00B567AA" w:rsidP="00F6510E">
      <w:pPr>
        <w:rPr>
          <w:i/>
        </w:rPr>
      </w:pPr>
    </w:p>
    <w:p w14:paraId="76B3C93E" w14:textId="77777777" w:rsidR="00B567AA" w:rsidRDefault="00B567AA" w:rsidP="00F6510E">
      <w:pPr>
        <w:rPr>
          <w:i/>
        </w:rPr>
      </w:pPr>
    </w:p>
    <w:p w14:paraId="6A3C4156" w14:textId="77777777" w:rsidR="00B567AA" w:rsidRDefault="00B567AA" w:rsidP="00F6510E">
      <w:pPr>
        <w:rPr>
          <w:i/>
        </w:rPr>
      </w:pPr>
    </w:p>
    <w:p w14:paraId="24A37D26" w14:textId="77777777" w:rsidR="00B567AA" w:rsidRDefault="00B567AA" w:rsidP="00F6510E">
      <w:pPr>
        <w:rPr>
          <w:i/>
        </w:rPr>
      </w:pPr>
    </w:p>
    <w:p w14:paraId="1E2813D0" w14:textId="77777777" w:rsidR="00B567AA" w:rsidRDefault="00B567AA" w:rsidP="00F6510E">
      <w:pPr>
        <w:rPr>
          <w:i/>
        </w:rPr>
      </w:pPr>
    </w:p>
    <w:p w14:paraId="0817337B" w14:textId="77777777" w:rsidR="00B567AA" w:rsidRDefault="00B567AA" w:rsidP="00F6510E">
      <w:pPr>
        <w:rPr>
          <w:i/>
        </w:rPr>
      </w:pPr>
    </w:p>
    <w:p w14:paraId="7D1EBBAA" w14:textId="77777777" w:rsidR="00B567AA" w:rsidRDefault="00B567AA" w:rsidP="00F6510E">
      <w:pPr>
        <w:rPr>
          <w:i/>
        </w:rPr>
      </w:pPr>
    </w:p>
    <w:p w14:paraId="1F125BA0" w14:textId="77777777" w:rsidR="00B567AA" w:rsidRDefault="00B567AA" w:rsidP="00F6510E">
      <w:pPr>
        <w:rPr>
          <w:i/>
        </w:rPr>
      </w:pPr>
    </w:p>
    <w:p w14:paraId="054BF3A8" w14:textId="77777777" w:rsidR="00B567AA" w:rsidRDefault="00B567AA" w:rsidP="00F6510E">
      <w:pPr>
        <w:rPr>
          <w:i/>
        </w:rPr>
      </w:pPr>
    </w:p>
    <w:p w14:paraId="4DCF1D17" w14:textId="77777777" w:rsidR="00B567AA" w:rsidRDefault="00B567AA" w:rsidP="00F6510E">
      <w:pPr>
        <w:rPr>
          <w:i/>
        </w:rPr>
      </w:pPr>
    </w:p>
    <w:p w14:paraId="1ADCCC8D" w14:textId="77777777" w:rsidR="00B567AA" w:rsidRDefault="00B567AA" w:rsidP="00F6510E">
      <w:pPr>
        <w:rPr>
          <w:i/>
        </w:rPr>
      </w:pPr>
    </w:p>
    <w:p w14:paraId="352A6F44" w14:textId="77777777" w:rsidR="00B567AA" w:rsidRDefault="00B567AA" w:rsidP="00F6510E">
      <w:pPr>
        <w:rPr>
          <w:i/>
        </w:rPr>
      </w:pPr>
    </w:p>
    <w:p w14:paraId="37FB52FA" w14:textId="77777777" w:rsidR="00B567AA" w:rsidRDefault="00B567AA" w:rsidP="00F6510E">
      <w:pPr>
        <w:rPr>
          <w:i/>
        </w:rPr>
      </w:pPr>
    </w:p>
    <w:p w14:paraId="204C87C3" w14:textId="77777777" w:rsidR="00B567AA" w:rsidRDefault="00B567AA" w:rsidP="00F6510E">
      <w:pPr>
        <w:rPr>
          <w:i/>
        </w:rPr>
      </w:pPr>
    </w:p>
    <w:p w14:paraId="330100C2" w14:textId="77777777" w:rsidR="00B567AA" w:rsidRDefault="00B567AA" w:rsidP="00F6510E">
      <w:pPr>
        <w:rPr>
          <w:i/>
        </w:rPr>
      </w:pPr>
    </w:p>
    <w:p w14:paraId="379F025E" w14:textId="77777777" w:rsidR="00B567AA" w:rsidRDefault="00B567AA" w:rsidP="00F6510E">
      <w:pPr>
        <w:rPr>
          <w:i/>
        </w:rPr>
      </w:pPr>
    </w:p>
    <w:p w14:paraId="6CF75B2C" w14:textId="77777777" w:rsidR="00B567AA" w:rsidRDefault="00B567AA" w:rsidP="00F6510E">
      <w:pPr>
        <w:rPr>
          <w:i/>
        </w:rPr>
      </w:pPr>
    </w:p>
    <w:p w14:paraId="68718DA2" w14:textId="77777777" w:rsidR="00B567AA" w:rsidRDefault="00B567AA" w:rsidP="00F6510E">
      <w:pPr>
        <w:rPr>
          <w:i/>
        </w:rPr>
      </w:pPr>
    </w:p>
    <w:p w14:paraId="048BAF1D" w14:textId="77777777" w:rsidR="00B567AA" w:rsidRDefault="00B567AA" w:rsidP="00F6510E">
      <w:pPr>
        <w:rPr>
          <w:i/>
        </w:rPr>
      </w:pPr>
    </w:p>
    <w:p w14:paraId="7DC99D22" w14:textId="77777777" w:rsidR="00B567AA" w:rsidRDefault="00B567AA" w:rsidP="00F6510E">
      <w:pPr>
        <w:rPr>
          <w:i/>
        </w:rPr>
      </w:pPr>
    </w:p>
    <w:p w14:paraId="717DCE1F" w14:textId="77777777" w:rsidR="00B567AA" w:rsidRDefault="00B567AA" w:rsidP="00F6510E">
      <w:pPr>
        <w:rPr>
          <w:i/>
        </w:rPr>
      </w:pPr>
    </w:p>
    <w:p w14:paraId="40CB3329" w14:textId="77777777" w:rsidR="00B567AA" w:rsidRDefault="00B567AA" w:rsidP="00F6510E">
      <w:pPr>
        <w:rPr>
          <w:i/>
        </w:rPr>
      </w:pPr>
    </w:p>
    <w:p w14:paraId="4E768090" w14:textId="77777777" w:rsidR="00B567AA" w:rsidRDefault="00B567AA" w:rsidP="00F6510E">
      <w:pPr>
        <w:rPr>
          <w:i/>
        </w:rPr>
      </w:pPr>
    </w:p>
    <w:p w14:paraId="7B9F494E" w14:textId="77777777" w:rsidR="00B567AA" w:rsidRDefault="00B567AA" w:rsidP="00F6510E">
      <w:pPr>
        <w:rPr>
          <w:i/>
        </w:rPr>
      </w:pPr>
    </w:p>
    <w:p w14:paraId="0D29C595" w14:textId="77777777" w:rsidR="00B567AA" w:rsidRDefault="00B567AA" w:rsidP="00F6510E">
      <w:pPr>
        <w:rPr>
          <w:i/>
        </w:rPr>
      </w:pPr>
    </w:p>
    <w:p w14:paraId="25B8C4CC" w14:textId="77777777" w:rsidR="00B567AA" w:rsidRDefault="00B567AA" w:rsidP="00F6510E">
      <w:pPr>
        <w:rPr>
          <w:i/>
        </w:rPr>
      </w:pPr>
    </w:p>
    <w:p w14:paraId="2A19D7A9" w14:textId="77777777" w:rsidR="00B567AA" w:rsidRDefault="00B567AA" w:rsidP="00F6510E">
      <w:pPr>
        <w:rPr>
          <w:i/>
        </w:rPr>
      </w:pPr>
    </w:p>
    <w:p w14:paraId="3F830894" w14:textId="77777777" w:rsidR="00B567AA" w:rsidRDefault="00B567AA" w:rsidP="00F6510E">
      <w:pPr>
        <w:rPr>
          <w:i/>
        </w:rPr>
      </w:pPr>
    </w:p>
    <w:p w14:paraId="7B4CE45A" w14:textId="77777777" w:rsidR="00B567AA" w:rsidRDefault="00B567AA" w:rsidP="00F6510E">
      <w:pPr>
        <w:rPr>
          <w:i/>
        </w:rPr>
      </w:pPr>
    </w:p>
    <w:p w14:paraId="3F2238F7" w14:textId="77777777" w:rsidR="00B567AA" w:rsidRDefault="00B567AA" w:rsidP="00F6510E">
      <w:pPr>
        <w:rPr>
          <w:i/>
        </w:rPr>
      </w:pPr>
    </w:p>
    <w:p w14:paraId="47418C03" w14:textId="77777777" w:rsidR="00B567AA" w:rsidRDefault="00B567AA" w:rsidP="00F6510E">
      <w:pPr>
        <w:rPr>
          <w:i/>
        </w:rPr>
      </w:pPr>
    </w:p>
    <w:p w14:paraId="40BDA4E7" w14:textId="77777777" w:rsidR="00B567AA" w:rsidRDefault="00B567AA" w:rsidP="00F6510E">
      <w:pPr>
        <w:rPr>
          <w:i/>
        </w:rPr>
      </w:pPr>
    </w:p>
    <w:p w14:paraId="21A709D8" w14:textId="77777777" w:rsidR="00B567AA" w:rsidRDefault="00B567AA" w:rsidP="00F6510E">
      <w:pPr>
        <w:rPr>
          <w:i/>
        </w:rPr>
      </w:pPr>
    </w:p>
    <w:p w14:paraId="4EE38ADE" w14:textId="77777777" w:rsidR="00B567AA" w:rsidRDefault="00B567AA" w:rsidP="00F6510E">
      <w:pPr>
        <w:rPr>
          <w:i/>
        </w:rPr>
      </w:pPr>
    </w:p>
    <w:p w14:paraId="7F9E6BC3" w14:textId="77777777" w:rsidR="00B567AA" w:rsidRDefault="00B567AA" w:rsidP="00F6510E">
      <w:pPr>
        <w:rPr>
          <w:i/>
        </w:rPr>
      </w:pPr>
    </w:p>
    <w:p w14:paraId="6BA634F6" w14:textId="77777777" w:rsidR="00B567AA" w:rsidRDefault="00B567AA" w:rsidP="00F6510E">
      <w:pPr>
        <w:rPr>
          <w:i/>
        </w:rPr>
      </w:pPr>
    </w:p>
    <w:p w14:paraId="1DD59AD7" w14:textId="77777777" w:rsidR="00B567AA" w:rsidRDefault="00B567AA" w:rsidP="00F6510E">
      <w:pPr>
        <w:rPr>
          <w:i/>
        </w:rPr>
      </w:pPr>
    </w:p>
    <w:p w14:paraId="54877323" w14:textId="77777777" w:rsidR="00B567AA" w:rsidRPr="001516B6" w:rsidRDefault="00B567AA" w:rsidP="00F6510E">
      <w:pPr>
        <w:rPr>
          <w:i/>
        </w:rPr>
      </w:pPr>
    </w:p>
    <w:tbl>
      <w:tblPr>
        <w:tblStyle w:val="TableGrid"/>
        <w:tblW w:w="0" w:type="auto"/>
        <w:tblInd w:w="108" w:type="dxa"/>
        <w:tblLayout w:type="fixed"/>
        <w:tblLook w:val="04A0" w:firstRow="1" w:lastRow="0" w:firstColumn="1" w:lastColumn="0" w:noHBand="0" w:noVBand="1"/>
      </w:tblPr>
      <w:tblGrid>
        <w:gridCol w:w="2127"/>
        <w:gridCol w:w="2456"/>
        <w:gridCol w:w="2599"/>
        <w:gridCol w:w="189"/>
        <w:gridCol w:w="2268"/>
      </w:tblGrid>
      <w:tr w:rsidR="00A859B1" w:rsidRPr="001516B6" w14:paraId="045A95CB" w14:textId="77777777" w:rsidTr="00D47891">
        <w:tc>
          <w:tcPr>
            <w:tcW w:w="2127" w:type="dxa"/>
            <w:vAlign w:val="center"/>
          </w:tcPr>
          <w:p w14:paraId="7CF24C41" w14:textId="77777777" w:rsidR="00A859B1" w:rsidRPr="001516B6" w:rsidRDefault="007B0F7C" w:rsidP="005C0C66">
            <w:pPr>
              <w:rPr>
                <w:b/>
                <w:lang w:val="en-GB"/>
              </w:rPr>
            </w:pPr>
            <w:r w:rsidRPr="001516B6">
              <w:rPr>
                <w:b/>
                <w:lang w:val="en-GB"/>
              </w:rPr>
              <w:t>Work package type and ref.nr</w:t>
            </w:r>
            <w:r w:rsidR="00FD1AC0">
              <w:rPr>
                <w:b/>
                <w:lang w:val="en-GB"/>
              </w:rPr>
              <w:t xml:space="preserve"> </w:t>
            </w:r>
            <w:r w:rsidR="00FD1AC0" w:rsidRPr="005D2BF1">
              <w:rPr>
                <w:color w:val="FFFFFF" w:themeColor="background1"/>
                <w:lang w:val="en-GB"/>
              </w:rPr>
              <w:t xml:space="preserve"> </w:t>
            </w:r>
            <w:sdt>
              <w:sdtPr>
                <w:rPr>
                  <w:color w:val="FFFFFF" w:themeColor="background1"/>
                </w:rPr>
                <w:id w:val="-675117048"/>
                <w:lock w:val="sdtLocked"/>
                <w14:checkbox>
                  <w14:checked w14:val="0"/>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14:paraId="76646790" w14:textId="3E6336B7" w:rsidR="00A859B1" w:rsidRPr="001516B6" w:rsidRDefault="00A63583" w:rsidP="005C0C66">
            <w:pPr>
              <w:jc w:val="center"/>
              <w:rPr>
                <w:b/>
                <w:lang w:val="en-GB"/>
              </w:rPr>
            </w:pPr>
            <w:r>
              <w:rPr>
                <w:b/>
                <w:lang w:val="en-GB"/>
              </w:rPr>
              <w:t>DEVELOPMENT</w:t>
            </w:r>
          </w:p>
        </w:tc>
        <w:tc>
          <w:tcPr>
            <w:tcW w:w="2268" w:type="dxa"/>
            <w:shd w:val="clear" w:color="auto" w:fill="D9ECFF"/>
            <w:vAlign w:val="center"/>
          </w:tcPr>
          <w:p w14:paraId="04E5F0FC" w14:textId="6F1CD1D7" w:rsidR="00A859B1" w:rsidRPr="001516B6" w:rsidRDefault="006A711D" w:rsidP="005C0C66">
            <w:pPr>
              <w:jc w:val="center"/>
              <w:rPr>
                <w:b/>
                <w:lang w:val="en-GB"/>
              </w:rPr>
            </w:pPr>
            <w:r>
              <w:rPr>
                <w:b/>
                <w:lang w:val="en-GB"/>
              </w:rPr>
              <w:t>4</w:t>
            </w:r>
          </w:p>
        </w:tc>
      </w:tr>
      <w:tr w:rsidR="00016FC3" w:rsidRPr="001516B6" w14:paraId="39D12015" w14:textId="77777777" w:rsidTr="00D47891">
        <w:trPr>
          <w:trHeight w:val="493"/>
        </w:trPr>
        <w:tc>
          <w:tcPr>
            <w:tcW w:w="2127" w:type="dxa"/>
            <w:vAlign w:val="center"/>
          </w:tcPr>
          <w:p w14:paraId="22314099" w14:textId="77777777" w:rsidR="00016FC3" w:rsidRPr="001516B6" w:rsidRDefault="00016FC3" w:rsidP="005C0C66">
            <w:pPr>
              <w:rPr>
                <w:b/>
                <w:lang w:val="en-GB"/>
              </w:rPr>
            </w:pPr>
            <w:r w:rsidRPr="001516B6">
              <w:rPr>
                <w:b/>
                <w:lang w:val="en-GB"/>
              </w:rPr>
              <w:t>Title</w:t>
            </w:r>
          </w:p>
        </w:tc>
        <w:tc>
          <w:tcPr>
            <w:tcW w:w="7512" w:type="dxa"/>
            <w:gridSpan w:val="4"/>
            <w:vAlign w:val="center"/>
          </w:tcPr>
          <w:p w14:paraId="5687FBBB" w14:textId="3B7C6C07" w:rsidR="00016FC3" w:rsidRPr="001516B6" w:rsidRDefault="00A63583" w:rsidP="007D7F6E">
            <w:pPr>
              <w:rPr>
                <w:szCs w:val="22"/>
                <w:lang w:val="en-GB"/>
              </w:rPr>
            </w:pPr>
            <w:r w:rsidRPr="00FD05BF">
              <w:rPr>
                <w:rFonts w:ascii="Calibri" w:hAnsi="Calibri"/>
                <w:b/>
                <w:szCs w:val="22"/>
              </w:rPr>
              <w:t>Curricula enhancement and delivery</w:t>
            </w:r>
          </w:p>
        </w:tc>
      </w:tr>
      <w:tr w:rsidR="00A63583" w:rsidRPr="001516B6" w14:paraId="39DB944F" w14:textId="77777777" w:rsidTr="00D47891">
        <w:trPr>
          <w:trHeight w:val="493"/>
        </w:trPr>
        <w:tc>
          <w:tcPr>
            <w:tcW w:w="2127" w:type="dxa"/>
            <w:vAlign w:val="center"/>
          </w:tcPr>
          <w:p w14:paraId="26C895BB" w14:textId="77777777" w:rsidR="00A63583" w:rsidRPr="001516B6" w:rsidRDefault="00A63583" w:rsidP="00A63583">
            <w:pPr>
              <w:rPr>
                <w:b/>
                <w:lang w:val="en-GB"/>
              </w:rPr>
            </w:pPr>
            <w:r w:rsidRPr="001516B6">
              <w:rPr>
                <w:b/>
                <w:lang w:val="en-GB"/>
              </w:rPr>
              <w:t>Related assumptions and risks</w:t>
            </w:r>
          </w:p>
        </w:tc>
        <w:tc>
          <w:tcPr>
            <w:tcW w:w="7512" w:type="dxa"/>
            <w:gridSpan w:val="4"/>
            <w:vAlign w:val="center"/>
          </w:tcPr>
          <w:p w14:paraId="56318855" w14:textId="77777777" w:rsidR="00A63583" w:rsidRDefault="00A63583" w:rsidP="00A63583">
            <w:pPr>
              <w:rPr>
                <w:rFonts w:ascii="Calibri" w:hAnsi="Calibri"/>
                <w:b/>
                <w:szCs w:val="22"/>
              </w:rPr>
            </w:pPr>
            <w:r w:rsidRPr="005900DA">
              <w:rPr>
                <w:rFonts w:ascii="Calibri" w:hAnsi="Calibri"/>
                <w:b/>
                <w:szCs w:val="22"/>
              </w:rPr>
              <w:t>ASSUMPTIONS:</w:t>
            </w:r>
          </w:p>
          <w:p w14:paraId="45480D54" w14:textId="77777777" w:rsidR="00A63583" w:rsidRPr="00FC0EA5" w:rsidRDefault="00A63583" w:rsidP="00A63583">
            <w:pPr>
              <w:rPr>
                <w:rFonts w:ascii="Calibri" w:hAnsi="Calibri"/>
                <w:b/>
                <w:szCs w:val="22"/>
              </w:rPr>
            </w:pPr>
            <w:r>
              <w:rPr>
                <w:rFonts w:ascii="Calibri" w:hAnsi="Calibri"/>
                <w:b/>
                <w:szCs w:val="22"/>
              </w:rPr>
              <w:t xml:space="preserve">- </w:t>
            </w:r>
            <w:r w:rsidRPr="00FC0EA5">
              <w:rPr>
                <w:rFonts w:ascii="Calibri" w:hAnsi="Calibri"/>
                <w:szCs w:val="22"/>
              </w:rPr>
              <w:t>High interest from PC HEIs and their corresponding faculties and departments in improving their existing bachelor courses by integrating topics related with sustainable NGOs management and operation, with special focus on NGOs dealing with refugees to provide future graduates the skills they need for their successful career.</w:t>
            </w:r>
          </w:p>
          <w:p w14:paraId="7834314B" w14:textId="77777777" w:rsidR="00A63583" w:rsidRPr="00FC0EA5" w:rsidRDefault="00A63583" w:rsidP="00A63583">
            <w:pPr>
              <w:contextualSpacing/>
              <w:jc w:val="both"/>
              <w:rPr>
                <w:rFonts w:ascii="Calibri" w:hAnsi="Calibri"/>
                <w:szCs w:val="22"/>
              </w:rPr>
            </w:pPr>
            <w:r>
              <w:rPr>
                <w:rFonts w:ascii="Calibri" w:hAnsi="Calibri"/>
                <w:szCs w:val="22"/>
              </w:rPr>
              <w:t xml:space="preserve">- </w:t>
            </w:r>
            <w:r w:rsidRPr="00FC0EA5">
              <w:rPr>
                <w:rFonts w:ascii="Calibri" w:hAnsi="Calibri"/>
                <w:szCs w:val="22"/>
              </w:rPr>
              <w:t>High interest by students coursing the improved bachelor, to select the new modules created and to be high skilled professionals working with success in NGOs.</w:t>
            </w:r>
          </w:p>
          <w:p w14:paraId="05540C07" w14:textId="77777777" w:rsidR="00A63583" w:rsidRPr="00FC0EA5" w:rsidRDefault="00A63583" w:rsidP="00A63583">
            <w:pPr>
              <w:contextualSpacing/>
              <w:jc w:val="both"/>
              <w:rPr>
                <w:rFonts w:ascii="Calibri" w:hAnsi="Calibri"/>
                <w:szCs w:val="22"/>
              </w:rPr>
            </w:pPr>
            <w:r>
              <w:rPr>
                <w:rFonts w:ascii="Calibri" w:hAnsi="Calibri"/>
                <w:szCs w:val="22"/>
              </w:rPr>
              <w:t xml:space="preserve">- </w:t>
            </w:r>
            <w:r w:rsidRPr="00FC0EA5">
              <w:rPr>
                <w:rFonts w:ascii="Calibri" w:hAnsi="Calibri"/>
                <w:szCs w:val="22"/>
              </w:rPr>
              <w:t>Modernised bachelor courses are highly visible and this fosters high attendance.</w:t>
            </w:r>
          </w:p>
          <w:p w14:paraId="045E0CBD" w14:textId="77777777" w:rsidR="00A63583" w:rsidRPr="00FC0EA5" w:rsidRDefault="00A63583" w:rsidP="00A63583">
            <w:pPr>
              <w:contextualSpacing/>
              <w:jc w:val="both"/>
              <w:rPr>
                <w:rFonts w:ascii="Calibri" w:hAnsi="Calibri"/>
                <w:szCs w:val="22"/>
              </w:rPr>
            </w:pPr>
            <w:r>
              <w:rPr>
                <w:rFonts w:ascii="Calibri" w:hAnsi="Calibri"/>
                <w:szCs w:val="22"/>
              </w:rPr>
              <w:t xml:space="preserve">- </w:t>
            </w:r>
            <w:r w:rsidRPr="00FC0EA5">
              <w:rPr>
                <w:rFonts w:ascii="Calibri" w:hAnsi="Calibri"/>
                <w:szCs w:val="22"/>
              </w:rPr>
              <w:t>Strong endorsement from PC HEIs management to the modernised curricula that will be sustained.</w:t>
            </w:r>
          </w:p>
          <w:p w14:paraId="271B57DF" w14:textId="77777777" w:rsidR="00A63583" w:rsidRPr="00FC0EA5" w:rsidRDefault="00A63583" w:rsidP="00A63583">
            <w:pPr>
              <w:contextualSpacing/>
              <w:jc w:val="both"/>
              <w:rPr>
                <w:rFonts w:ascii="Calibri" w:hAnsi="Calibri"/>
                <w:szCs w:val="22"/>
              </w:rPr>
            </w:pPr>
            <w:r>
              <w:rPr>
                <w:rFonts w:ascii="Calibri" w:hAnsi="Calibri"/>
                <w:szCs w:val="22"/>
              </w:rPr>
              <w:t xml:space="preserve">- </w:t>
            </w:r>
            <w:r w:rsidRPr="00FC0EA5">
              <w:rPr>
                <w:rFonts w:ascii="Calibri" w:hAnsi="Calibri"/>
                <w:szCs w:val="22"/>
              </w:rPr>
              <w:t>Other PC HEIs are interested in this modernised study programme provision and also send a number of their students. PC HEIs are considered as pioneers at national/regional level.</w:t>
            </w:r>
          </w:p>
          <w:p w14:paraId="5F06DC1A" w14:textId="77777777" w:rsidR="00A63583" w:rsidRPr="00FC0EA5" w:rsidRDefault="00A63583" w:rsidP="00A63583">
            <w:pPr>
              <w:contextualSpacing/>
              <w:jc w:val="both"/>
              <w:rPr>
                <w:rFonts w:ascii="Calibri" w:hAnsi="Calibri"/>
                <w:szCs w:val="22"/>
              </w:rPr>
            </w:pPr>
            <w:r>
              <w:rPr>
                <w:rFonts w:ascii="Calibri" w:hAnsi="Calibri"/>
                <w:szCs w:val="22"/>
              </w:rPr>
              <w:t xml:space="preserve">- </w:t>
            </w:r>
            <w:r w:rsidRPr="00FC0EA5">
              <w:rPr>
                <w:rFonts w:ascii="Calibri" w:hAnsi="Calibri"/>
                <w:szCs w:val="22"/>
              </w:rPr>
              <w:t>Project visibility and dissemination event fosters the project visibility for competent HE authorities (accreditation Agencies &amp; competent ministries) and this will foster a smooth process of (if required) reaccreditation of the modernised bachelors. Authorities endorse the project and its focus and are supportive with its expected results.</w:t>
            </w:r>
          </w:p>
          <w:p w14:paraId="2536C656" w14:textId="77777777" w:rsidR="00A63583" w:rsidRPr="00FC0EA5" w:rsidRDefault="00A63583" w:rsidP="00A63583">
            <w:pPr>
              <w:contextualSpacing/>
              <w:jc w:val="both"/>
              <w:rPr>
                <w:rFonts w:ascii="Calibri" w:hAnsi="Calibri"/>
                <w:szCs w:val="22"/>
              </w:rPr>
            </w:pPr>
            <w:r>
              <w:rPr>
                <w:rFonts w:ascii="Calibri" w:hAnsi="Calibri"/>
                <w:szCs w:val="22"/>
              </w:rPr>
              <w:t xml:space="preserve">- </w:t>
            </w:r>
            <w:r w:rsidRPr="00FC0EA5">
              <w:rPr>
                <w:rFonts w:ascii="Calibri" w:hAnsi="Calibri"/>
                <w:szCs w:val="22"/>
              </w:rPr>
              <w:t xml:space="preserve">Intense marketing will ensure high student selection of the new subjects. </w:t>
            </w:r>
          </w:p>
          <w:p w14:paraId="41639281" w14:textId="77777777" w:rsidR="00A63583" w:rsidRPr="005900DA" w:rsidRDefault="00A63583" w:rsidP="00A63583">
            <w:pPr>
              <w:rPr>
                <w:rFonts w:ascii="Calibri" w:hAnsi="Calibri"/>
                <w:szCs w:val="22"/>
              </w:rPr>
            </w:pPr>
          </w:p>
          <w:p w14:paraId="23F840B9" w14:textId="77777777" w:rsidR="00A63583" w:rsidRPr="005900DA" w:rsidRDefault="00A63583" w:rsidP="00A63583">
            <w:pPr>
              <w:jc w:val="both"/>
              <w:rPr>
                <w:rFonts w:ascii="Calibri" w:hAnsi="Calibri"/>
                <w:b/>
                <w:szCs w:val="22"/>
              </w:rPr>
            </w:pPr>
            <w:r w:rsidRPr="005900DA">
              <w:rPr>
                <w:rFonts w:ascii="Calibri" w:hAnsi="Calibri"/>
                <w:b/>
                <w:szCs w:val="22"/>
              </w:rPr>
              <w:t>RISKS:</w:t>
            </w:r>
          </w:p>
          <w:p w14:paraId="05D7B53A" w14:textId="77777777" w:rsidR="00A63583" w:rsidRPr="005900DA" w:rsidRDefault="00A63583" w:rsidP="00A63583">
            <w:pPr>
              <w:jc w:val="both"/>
              <w:rPr>
                <w:rFonts w:ascii="Calibri" w:hAnsi="Calibri"/>
                <w:szCs w:val="22"/>
              </w:rPr>
            </w:pPr>
            <w:r w:rsidRPr="005900DA">
              <w:rPr>
                <w:rFonts w:ascii="Calibri" w:hAnsi="Calibri"/>
                <w:szCs w:val="22"/>
              </w:rPr>
              <w:t xml:space="preserve">- Lack of support from PC HEIs management offset by intensive work from UA and IUST underling the importance and benefit they (and their students) universities will acquire. </w:t>
            </w:r>
          </w:p>
          <w:p w14:paraId="3F503881" w14:textId="77777777" w:rsidR="00A63583" w:rsidRPr="005900DA" w:rsidRDefault="00A63583" w:rsidP="00A63583">
            <w:pPr>
              <w:jc w:val="both"/>
              <w:rPr>
                <w:rFonts w:ascii="Calibri" w:hAnsi="Calibri"/>
                <w:szCs w:val="22"/>
              </w:rPr>
            </w:pPr>
            <w:r w:rsidRPr="005900DA">
              <w:rPr>
                <w:rFonts w:ascii="Calibri" w:hAnsi="Calibri"/>
                <w:szCs w:val="22"/>
              </w:rPr>
              <w:t xml:space="preserve">- Students lack of interest in taking the new </w:t>
            </w:r>
            <w:r>
              <w:rPr>
                <w:rFonts w:ascii="Calibri" w:hAnsi="Calibri"/>
                <w:szCs w:val="22"/>
              </w:rPr>
              <w:t>subjects</w:t>
            </w:r>
            <w:r w:rsidRPr="005900DA">
              <w:rPr>
                <w:rFonts w:ascii="Calibri" w:hAnsi="Calibri"/>
                <w:szCs w:val="22"/>
              </w:rPr>
              <w:t xml:space="preserve"> on NGOs management will be offset by mans of raising the awareness on the importance of being high skilled in this field that represents a big opportunity for their future professional career.</w:t>
            </w:r>
          </w:p>
          <w:p w14:paraId="03947CD1" w14:textId="77777777" w:rsidR="00A63583" w:rsidRPr="005900DA" w:rsidRDefault="00A63583" w:rsidP="00A63583">
            <w:pPr>
              <w:jc w:val="both"/>
              <w:rPr>
                <w:rFonts w:ascii="Calibri" w:hAnsi="Calibri"/>
                <w:szCs w:val="22"/>
              </w:rPr>
            </w:pPr>
            <w:r w:rsidRPr="005900DA">
              <w:rPr>
                <w:rFonts w:ascii="Calibri" w:hAnsi="Calibri"/>
                <w:szCs w:val="22"/>
              </w:rPr>
              <w:t>- Challenges in the implementation stage offset by EU PC HEIs strong support by EU HEIs in issues related with methodology, assessment, project based learning etc.</w:t>
            </w:r>
          </w:p>
          <w:p w14:paraId="72850A21" w14:textId="77777777" w:rsidR="00A63583" w:rsidRPr="005900DA" w:rsidRDefault="00A63583" w:rsidP="00A63583">
            <w:pPr>
              <w:jc w:val="both"/>
              <w:rPr>
                <w:rFonts w:ascii="Calibri" w:hAnsi="Calibri"/>
                <w:szCs w:val="22"/>
              </w:rPr>
            </w:pPr>
            <w:r w:rsidRPr="005900DA">
              <w:rPr>
                <w:rFonts w:ascii="Calibri" w:hAnsi="Calibri"/>
                <w:szCs w:val="22"/>
              </w:rPr>
              <w:t>- Challenging during the accreditation process offset by the compliance of new subjects with national/</w:t>
            </w:r>
            <w:r>
              <w:rPr>
                <w:rFonts w:ascii="Calibri" w:hAnsi="Calibri"/>
                <w:szCs w:val="22"/>
              </w:rPr>
              <w:t>EU</w:t>
            </w:r>
            <w:r w:rsidRPr="005900DA">
              <w:rPr>
                <w:rFonts w:ascii="Calibri" w:hAnsi="Calibri"/>
                <w:szCs w:val="22"/>
              </w:rPr>
              <w:t xml:space="preserve"> standards and the provision of clarification needed for the accreditation panel.</w:t>
            </w:r>
          </w:p>
          <w:p w14:paraId="7824E113" w14:textId="77777777" w:rsidR="00A63583" w:rsidRPr="001516B6" w:rsidRDefault="00A63583" w:rsidP="00A63583">
            <w:pPr>
              <w:rPr>
                <w:szCs w:val="22"/>
                <w:lang w:val="en-GB"/>
              </w:rPr>
            </w:pPr>
          </w:p>
        </w:tc>
      </w:tr>
      <w:tr w:rsidR="00A63583" w:rsidRPr="001516B6" w14:paraId="201C2727" w14:textId="77777777" w:rsidTr="00D47891">
        <w:trPr>
          <w:trHeight w:val="493"/>
        </w:trPr>
        <w:tc>
          <w:tcPr>
            <w:tcW w:w="2127" w:type="dxa"/>
            <w:vAlign w:val="center"/>
          </w:tcPr>
          <w:p w14:paraId="37D55EA9" w14:textId="77777777" w:rsidR="00A63583" w:rsidRPr="001516B6" w:rsidRDefault="00A63583" w:rsidP="00A63583">
            <w:pPr>
              <w:rPr>
                <w:b/>
                <w:lang w:val="en-GB"/>
              </w:rPr>
            </w:pPr>
            <w:r w:rsidRPr="001516B6">
              <w:rPr>
                <w:b/>
                <w:lang w:val="en-GB"/>
              </w:rPr>
              <w:t>Description</w:t>
            </w:r>
          </w:p>
        </w:tc>
        <w:tc>
          <w:tcPr>
            <w:tcW w:w="7512" w:type="dxa"/>
            <w:gridSpan w:val="4"/>
            <w:vAlign w:val="center"/>
          </w:tcPr>
          <w:p w14:paraId="5AF5B24E" w14:textId="77777777" w:rsidR="00A63583" w:rsidRPr="005900DA" w:rsidRDefault="00A63583" w:rsidP="00A63583">
            <w:pPr>
              <w:rPr>
                <w:rFonts w:ascii="Calibri" w:hAnsi="Calibri"/>
                <w:b/>
                <w:szCs w:val="22"/>
              </w:rPr>
            </w:pPr>
            <w:r w:rsidRPr="005900DA">
              <w:rPr>
                <w:rFonts w:ascii="Calibri" w:hAnsi="Calibri"/>
                <w:b/>
                <w:szCs w:val="22"/>
              </w:rPr>
              <w:t>WP4 OBJECTIVE</w:t>
            </w:r>
          </w:p>
          <w:p w14:paraId="1EC63F91" w14:textId="77777777" w:rsidR="00A63583" w:rsidRPr="005900DA" w:rsidRDefault="00A63583" w:rsidP="00A63583">
            <w:pPr>
              <w:jc w:val="both"/>
              <w:rPr>
                <w:rFonts w:ascii="Calibri" w:hAnsi="Calibri"/>
                <w:szCs w:val="22"/>
              </w:rPr>
            </w:pPr>
            <w:r w:rsidRPr="005900DA">
              <w:rPr>
                <w:rFonts w:ascii="Calibri" w:hAnsi="Calibri"/>
                <w:szCs w:val="22"/>
              </w:rPr>
              <w:t>The main objective of WP4 is to</w:t>
            </w:r>
            <w:r>
              <w:rPr>
                <w:rFonts w:ascii="Calibri" w:hAnsi="Calibri"/>
                <w:szCs w:val="22"/>
              </w:rPr>
              <w:t xml:space="preserve"> substantially</w:t>
            </w:r>
            <w:r w:rsidRPr="005900DA">
              <w:rPr>
                <w:rFonts w:ascii="Calibri" w:hAnsi="Calibri"/>
                <w:szCs w:val="22"/>
              </w:rPr>
              <w:t xml:space="preserve"> </w:t>
            </w:r>
            <w:r>
              <w:rPr>
                <w:rFonts w:ascii="Calibri" w:hAnsi="Calibri"/>
                <w:szCs w:val="22"/>
              </w:rPr>
              <w:t>modernise</w:t>
            </w:r>
            <w:r w:rsidRPr="005900DA">
              <w:rPr>
                <w:rFonts w:ascii="Calibri" w:hAnsi="Calibri"/>
                <w:szCs w:val="22"/>
              </w:rPr>
              <w:t xml:space="preserve"> existing bachelors in the Social and Behavioural Sciences </w:t>
            </w:r>
            <w:r>
              <w:rPr>
                <w:rFonts w:ascii="Calibri" w:hAnsi="Calibri"/>
                <w:szCs w:val="22"/>
              </w:rPr>
              <w:t xml:space="preserve">and Business and Administration </w:t>
            </w:r>
            <w:r w:rsidRPr="005900DA">
              <w:rPr>
                <w:rFonts w:ascii="Calibri" w:hAnsi="Calibri"/>
                <w:szCs w:val="22"/>
              </w:rPr>
              <w:t>field</w:t>
            </w:r>
            <w:r>
              <w:rPr>
                <w:rFonts w:ascii="Calibri" w:hAnsi="Calibri"/>
                <w:szCs w:val="22"/>
              </w:rPr>
              <w:t>s</w:t>
            </w:r>
            <w:r w:rsidRPr="005900DA">
              <w:rPr>
                <w:rFonts w:ascii="Calibri" w:hAnsi="Calibri"/>
                <w:szCs w:val="22"/>
              </w:rPr>
              <w:t xml:space="preserve"> at PC HEIs by means of creating new subjects related with sustainabl</w:t>
            </w:r>
            <w:r>
              <w:rPr>
                <w:rFonts w:ascii="Calibri" w:hAnsi="Calibri"/>
                <w:szCs w:val="22"/>
              </w:rPr>
              <w:t>e NGOs management and operation. The subjects will be modernised/created in line with EU standards (ESG) and national requirements, so that there will be no doubt about the modernised study programmes accreditation, if considered necessary by the PC Accrediation Authorities.</w:t>
            </w:r>
            <w:r w:rsidRPr="005900DA">
              <w:rPr>
                <w:rFonts w:ascii="Calibri" w:hAnsi="Calibri"/>
                <w:szCs w:val="22"/>
              </w:rPr>
              <w:t xml:space="preserve"> This will result in at least</w:t>
            </w:r>
            <w:r>
              <w:rPr>
                <w:rFonts w:ascii="Calibri" w:hAnsi="Calibri"/>
                <w:szCs w:val="22"/>
              </w:rPr>
              <w:t xml:space="preserve"> in the creation or substantial modernisation of</w:t>
            </w:r>
            <w:r w:rsidRPr="005900DA">
              <w:rPr>
                <w:rFonts w:ascii="Calibri" w:hAnsi="Calibri"/>
                <w:szCs w:val="22"/>
              </w:rPr>
              <w:t xml:space="preserve"> </w:t>
            </w:r>
            <w:r>
              <w:rPr>
                <w:rFonts w:ascii="Calibri" w:hAnsi="Calibri"/>
                <w:szCs w:val="22"/>
              </w:rPr>
              <w:t>6</w:t>
            </w:r>
            <w:r w:rsidRPr="005900DA">
              <w:rPr>
                <w:rFonts w:ascii="Calibri" w:hAnsi="Calibri"/>
                <w:szCs w:val="22"/>
              </w:rPr>
              <w:t xml:space="preserve"> subjects + 1 final project </w:t>
            </w:r>
            <w:r>
              <w:rPr>
                <w:rFonts w:ascii="Calibri" w:hAnsi="Calibri"/>
                <w:szCs w:val="22"/>
              </w:rPr>
              <w:t>that will be distributed during the existing strudy programs.</w:t>
            </w:r>
          </w:p>
          <w:p w14:paraId="3681605D" w14:textId="77777777" w:rsidR="00A63583" w:rsidRPr="005900DA" w:rsidRDefault="00A63583" w:rsidP="00A63583">
            <w:pPr>
              <w:jc w:val="both"/>
              <w:rPr>
                <w:rFonts w:ascii="Calibri" w:hAnsi="Calibri"/>
                <w:szCs w:val="22"/>
              </w:rPr>
            </w:pPr>
          </w:p>
          <w:p w14:paraId="1C5A9C97" w14:textId="77777777" w:rsidR="00A63583" w:rsidRPr="005900DA" w:rsidRDefault="00A63583" w:rsidP="00A63583">
            <w:pPr>
              <w:jc w:val="both"/>
              <w:rPr>
                <w:rFonts w:ascii="Calibri" w:hAnsi="Calibri"/>
                <w:szCs w:val="22"/>
              </w:rPr>
            </w:pPr>
            <w:r w:rsidRPr="005900DA">
              <w:rPr>
                <w:rFonts w:ascii="Calibri" w:hAnsi="Calibri"/>
                <w:szCs w:val="22"/>
              </w:rPr>
              <w:t xml:space="preserve">Such courses will be targeted to bachelor students who will achieve the required competences to be future high-qualified workforce devoted to effective NGOs management and operation. </w:t>
            </w:r>
          </w:p>
          <w:p w14:paraId="5B36074C" w14:textId="77777777" w:rsidR="00A63583" w:rsidRPr="005900DA" w:rsidRDefault="00A63583" w:rsidP="00A63583">
            <w:pPr>
              <w:jc w:val="both"/>
              <w:rPr>
                <w:rFonts w:ascii="Calibri" w:hAnsi="Calibri"/>
                <w:szCs w:val="22"/>
              </w:rPr>
            </w:pPr>
          </w:p>
          <w:p w14:paraId="42C2E286" w14:textId="77777777" w:rsidR="00A63583" w:rsidRPr="005900DA" w:rsidRDefault="00A63583" w:rsidP="00A63583">
            <w:pPr>
              <w:jc w:val="both"/>
              <w:rPr>
                <w:rFonts w:ascii="Calibri" w:hAnsi="Calibri"/>
                <w:szCs w:val="22"/>
              </w:rPr>
            </w:pPr>
            <w:r w:rsidRPr="005900DA">
              <w:rPr>
                <w:rFonts w:ascii="Calibri" w:hAnsi="Calibri"/>
                <w:szCs w:val="22"/>
              </w:rPr>
              <w:t>If needed, the modernised bachelors will pass through the reaccreditation process</w:t>
            </w:r>
            <w:r>
              <w:rPr>
                <w:rFonts w:ascii="Calibri" w:hAnsi="Calibri"/>
                <w:szCs w:val="22"/>
              </w:rPr>
              <w:t xml:space="preserve"> (in line to national regulations)</w:t>
            </w:r>
            <w:r w:rsidRPr="005900DA">
              <w:rPr>
                <w:rFonts w:ascii="Calibri" w:hAnsi="Calibri"/>
                <w:szCs w:val="22"/>
              </w:rPr>
              <w:t xml:space="preserve">; however, this will not constitute an obstacle for two main reasons: </w:t>
            </w:r>
          </w:p>
          <w:p w14:paraId="49790872" w14:textId="77777777" w:rsidR="00A63583" w:rsidRPr="005900DA" w:rsidRDefault="00A63583" w:rsidP="00747865">
            <w:pPr>
              <w:pStyle w:val="ListParagraph"/>
              <w:numPr>
                <w:ilvl w:val="0"/>
                <w:numId w:val="23"/>
              </w:numPr>
              <w:jc w:val="both"/>
              <w:rPr>
                <w:rFonts w:ascii="Calibri" w:hAnsi="Calibri"/>
                <w:sz w:val="22"/>
                <w:szCs w:val="22"/>
              </w:rPr>
            </w:pPr>
            <w:r w:rsidRPr="005900DA">
              <w:rPr>
                <w:rFonts w:ascii="Calibri" w:hAnsi="Calibri"/>
                <w:sz w:val="22"/>
                <w:szCs w:val="22"/>
              </w:rPr>
              <w:t xml:space="preserve">competent authorities will be informed on the project from its very beginning and participate to WP6 events (among other activities) so that new subjects will be defined in line with national/international regulations; and </w:t>
            </w:r>
          </w:p>
          <w:p w14:paraId="4345C81E" w14:textId="77777777" w:rsidR="00A63583" w:rsidRPr="005900DA" w:rsidRDefault="00A63583" w:rsidP="00747865">
            <w:pPr>
              <w:pStyle w:val="ListParagraph"/>
              <w:numPr>
                <w:ilvl w:val="0"/>
                <w:numId w:val="23"/>
              </w:numPr>
              <w:jc w:val="both"/>
              <w:rPr>
                <w:rFonts w:ascii="Calibri" w:hAnsi="Calibri"/>
                <w:sz w:val="22"/>
                <w:szCs w:val="22"/>
              </w:rPr>
            </w:pPr>
            <w:r w:rsidRPr="005900DA">
              <w:rPr>
                <w:rFonts w:ascii="Calibri" w:hAnsi="Calibri"/>
                <w:sz w:val="22"/>
                <w:szCs w:val="22"/>
              </w:rPr>
              <w:t>Authorities will be well aware on the need for curricula modernisation, will have had a voice in the process (because involved and kept informed on the project from the very beginning).</w:t>
            </w:r>
          </w:p>
          <w:p w14:paraId="671B0468" w14:textId="77777777" w:rsidR="00A63583" w:rsidRPr="005900DA" w:rsidRDefault="00A63583" w:rsidP="00A63583">
            <w:pPr>
              <w:jc w:val="both"/>
              <w:rPr>
                <w:rFonts w:ascii="Calibri" w:hAnsi="Calibri"/>
                <w:szCs w:val="22"/>
              </w:rPr>
            </w:pPr>
          </w:p>
          <w:p w14:paraId="1284FE00" w14:textId="77777777" w:rsidR="00A63583" w:rsidRPr="005900DA" w:rsidRDefault="00A63583" w:rsidP="00A63583">
            <w:pPr>
              <w:jc w:val="both"/>
              <w:rPr>
                <w:rFonts w:ascii="Calibri" w:hAnsi="Calibri"/>
                <w:szCs w:val="22"/>
              </w:rPr>
            </w:pPr>
            <w:r w:rsidRPr="005900DA">
              <w:rPr>
                <w:rFonts w:ascii="Calibri" w:hAnsi="Calibri"/>
                <w:szCs w:val="22"/>
              </w:rPr>
              <w:t>In addition to this, and in order to have an effective modernised curricula delivery, the equipment needed to a proper bachelor (and LLL courses in WP5) delivery will be purchased. Equipment will be devoted to build up a “formative learning environment” as a “study lab” where bachelor students will have the possibility to develop their practical exercises, do project based-learning and have study support thanks to databases with internationally relevant books, manuals, papers, case studies, journals, etc.</w:t>
            </w:r>
          </w:p>
          <w:p w14:paraId="1310EEEA" w14:textId="77777777" w:rsidR="00A63583" w:rsidRPr="005900DA" w:rsidRDefault="00A63583" w:rsidP="00A63583">
            <w:pPr>
              <w:jc w:val="both"/>
              <w:rPr>
                <w:rFonts w:ascii="Calibri" w:hAnsi="Calibri"/>
                <w:szCs w:val="22"/>
              </w:rPr>
            </w:pPr>
          </w:p>
          <w:p w14:paraId="0BAA413B" w14:textId="77777777" w:rsidR="00A63583" w:rsidRPr="005900DA" w:rsidRDefault="00A63583" w:rsidP="00A63583">
            <w:pPr>
              <w:jc w:val="both"/>
              <w:rPr>
                <w:rFonts w:ascii="Calibri" w:hAnsi="Calibri"/>
                <w:szCs w:val="22"/>
              </w:rPr>
            </w:pPr>
            <w:r w:rsidRPr="005900DA">
              <w:rPr>
                <w:rFonts w:ascii="Calibri" w:hAnsi="Calibri"/>
                <w:szCs w:val="22"/>
              </w:rPr>
              <w:t>WP4 will be composed by the following main tasks:</w:t>
            </w:r>
          </w:p>
          <w:p w14:paraId="1D952D15" w14:textId="77777777" w:rsidR="00A63583" w:rsidRPr="005900DA" w:rsidRDefault="00A63583" w:rsidP="00A63583">
            <w:pPr>
              <w:jc w:val="both"/>
              <w:rPr>
                <w:szCs w:val="22"/>
              </w:rPr>
            </w:pPr>
          </w:p>
          <w:p w14:paraId="7EEF3E64" w14:textId="77777777" w:rsidR="00A63583" w:rsidRPr="005900DA" w:rsidRDefault="00A63583" w:rsidP="00A63583">
            <w:pPr>
              <w:jc w:val="both"/>
              <w:rPr>
                <w:rFonts w:ascii="Calibri" w:hAnsi="Calibri"/>
                <w:szCs w:val="22"/>
              </w:rPr>
            </w:pPr>
            <w:r w:rsidRPr="005900DA">
              <w:rPr>
                <w:rFonts w:ascii="Calibri" w:hAnsi="Calibri"/>
                <w:b/>
                <w:szCs w:val="22"/>
              </w:rPr>
              <w:t xml:space="preserve">T4.1 STRATEGY FOR CURRICULA MODERNISATION (M6-18) </w:t>
            </w:r>
            <w:r w:rsidRPr="005900DA">
              <w:rPr>
                <w:rFonts w:ascii="Calibri" w:hAnsi="Calibri"/>
                <w:szCs w:val="22"/>
              </w:rPr>
              <w:t xml:space="preserve">of the Social and Behavioural Sciences </w:t>
            </w:r>
            <w:r>
              <w:rPr>
                <w:rFonts w:ascii="Calibri" w:hAnsi="Calibri"/>
                <w:szCs w:val="22"/>
              </w:rPr>
              <w:t xml:space="preserve">and Business and Administration </w:t>
            </w:r>
            <w:r w:rsidRPr="005900DA">
              <w:rPr>
                <w:rFonts w:ascii="Calibri" w:hAnsi="Calibri"/>
                <w:szCs w:val="22"/>
              </w:rPr>
              <w:t xml:space="preserve">curricula of PC HEIs </w:t>
            </w:r>
            <w:r>
              <w:rPr>
                <w:rFonts w:ascii="Calibri" w:hAnsi="Calibri"/>
                <w:szCs w:val="22"/>
              </w:rPr>
              <w:t xml:space="preserve">will be modernised </w:t>
            </w:r>
            <w:r w:rsidRPr="005900DA">
              <w:rPr>
                <w:rFonts w:ascii="Calibri" w:hAnsi="Calibri"/>
                <w:szCs w:val="22"/>
              </w:rPr>
              <w:t xml:space="preserve">by means of the inclusion of </w:t>
            </w:r>
            <w:r>
              <w:rPr>
                <w:rFonts w:ascii="Calibri" w:hAnsi="Calibri"/>
                <w:szCs w:val="22"/>
              </w:rPr>
              <w:t>6</w:t>
            </w:r>
            <w:r w:rsidRPr="005900DA">
              <w:rPr>
                <w:rFonts w:ascii="Calibri" w:hAnsi="Calibri"/>
                <w:szCs w:val="22"/>
              </w:rPr>
              <w:t xml:space="preserve"> subjects + final bachelor project related with sustainable NGOs management and operation with special emphasis on the ones dealing with refugees and fostering a multidisciplinary approach. Effective modernisation will be also ensured by means of articulating the new subjects taking into account innovative teaching methodology, ICT tools, project based learning, contribution from labour market representatives in the delivery of guest lectures, competence based learning, etc. in line with national/EU QA standards (to ensure positive reaccreditation, if necessary) .</w:t>
            </w:r>
          </w:p>
          <w:p w14:paraId="3B397246" w14:textId="77777777" w:rsidR="00A63583" w:rsidRPr="005900DA" w:rsidRDefault="00A63583" w:rsidP="00A63583">
            <w:pPr>
              <w:jc w:val="both"/>
              <w:rPr>
                <w:rFonts w:ascii="Calibri" w:hAnsi="Calibri"/>
                <w:szCs w:val="22"/>
              </w:rPr>
            </w:pPr>
          </w:p>
          <w:p w14:paraId="25E1A94B" w14:textId="77777777" w:rsidR="00A63583" w:rsidRPr="005900DA" w:rsidRDefault="00A63583" w:rsidP="00A63583">
            <w:pPr>
              <w:jc w:val="both"/>
              <w:rPr>
                <w:rFonts w:ascii="Calibri" w:hAnsi="Calibri"/>
                <w:szCs w:val="22"/>
              </w:rPr>
            </w:pPr>
            <w:r w:rsidRPr="005900DA">
              <w:rPr>
                <w:rFonts w:ascii="Calibri" w:hAnsi="Calibri"/>
                <w:szCs w:val="22"/>
              </w:rPr>
              <w:t>The relevance of the subjects that will be integrated and will modernise the existing curricula, will be ensured by a strong interdependency with WP2 conclusions &amp; recommendations, but also with dissemination and networking events from the different target groups’ interested outcomes (WP6).</w:t>
            </w:r>
          </w:p>
          <w:p w14:paraId="5D286F1F" w14:textId="77777777" w:rsidR="00A63583" w:rsidRPr="005900DA" w:rsidRDefault="00A63583" w:rsidP="00A63583">
            <w:pPr>
              <w:jc w:val="both"/>
              <w:rPr>
                <w:rFonts w:ascii="Calibri" w:hAnsi="Calibri"/>
                <w:szCs w:val="22"/>
              </w:rPr>
            </w:pPr>
          </w:p>
          <w:p w14:paraId="733BE009" w14:textId="77777777" w:rsidR="00A63583" w:rsidRPr="005900DA" w:rsidRDefault="00A63583" w:rsidP="00A63583">
            <w:pPr>
              <w:jc w:val="both"/>
              <w:rPr>
                <w:rFonts w:ascii="Calibri" w:hAnsi="Calibri"/>
                <w:szCs w:val="22"/>
              </w:rPr>
            </w:pPr>
            <w:r w:rsidRPr="005900DA">
              <w:rPr>
                <w:rFonts w:ascii="Calibri" w:hAnsi="Calibri"/>
                <w:szCs w:val="22"/>
              </w:rPr>
              <w:t xml:space="preserve">Each PC HEIs will select its bachelor (1) to be improved and they will proceed with their modernisation by adding a set of subjects that could be chosen by students as a </w:t>
            </w:r>
            <w:r>
              <w:rPr>
                <w:rFonts w:ascii="Calibri" w:hAnsi="Calibri"/>
                <w:szCs w:val="22"/>
              </w:rPr>
              <w:t>specialised subjects</w:t>
            </w:r>
            <w:r w:rsidRPr="005900DA">
              <w:rPr>
                <w:rFonts w:ascii="Calibri" w:hAnsi="Calibri"/>
                <w:szCs w:val="22"/>
              </w:rPr>
              <w:t xml:space="preserve">. Such </w:t>
            </w:r>
            <w:r>
              <w:rPr>
                <w:rFonts w:ascii="Calibri" w:hAnsi="Calibri"/>
                <w:szCs w:val="22"/>
              </w:rPr>
              <w:t>subjects</w:t>
            </w:r>
            <w:r w:rsidRPr="005900DA">
              <w:rPr>
                <w:rFonts w:ascii="Calibri" w:hAnsi="Calibri"/>
                <w:szCs w:val="22"/>
              </w:rPr>
              <w:t xml:space="preserve"> will include at least </w:t>
            </w:r>
            <w:r>
              <w:rPr>
                <w:rFonts w:ascii="Calibri" w:hAnsi="Calibri"/>
                <w:szCs w:val="22"/>
              </w:rPr>
              <w:t>6</w:t>
            </w:r>
            <w:r w:rsidRPr="005900DA">
              <w:rPr>
                <w:rFonts w:ascii="Calibri" w:hAnsi="Calibri"/>
                <w:szCs w:val="22"/>
              </w:rPr>
              <w:t xml:space="preserve"> new subjects, plus a final bachelor project.</w:t>
            </w:r>
          </w:p>
          <w:p w14:paraId="5B0EA910" w14:textId="77777777" w:rsidR="00A63583" w:rsidRPr="005900DA" w:rsidRDefault="00A63583" w:rsidP="00A63583">
            <w:pPr>
              <w:jc w:val="both"/>
              <w:rPr>
                <w:rFonts w:ascii="Calibri" w:hAnsi="Calibri"/>
                <w:szCs w:val="22"/>
              </w:rPr>
            </w:pPr>
          </w:p>
          <w:p w14:paraId="5C78A4F3" w14:textId="77777777" w:rsidR="00A63583" w:rsidRPr="005900DA" w:rsidRDefault="00A63583" w:rsidP="00A63583">
            <w:pPr>
              <w:jc w:val="both"/>
              <w:rPr>
                <w:rFonts w:ascii="Calibri" w:hAnsi="Calibri"/>
                <w:b/>
                <w:szCs w:val="22"/>
              </w:rPr>
            </w:pPr>
            <w:r w:rsidRPr="005900DA">
              <w:rPr>
                <w:rFonts w:ascii="Calibri" w:hAnsi="Calibri"/>
                <w:b/>
                <w:szCs w:val="22"/>
              </w:rPr>
              <w:t>T4.2 JOINT DEVELOPMENT OF MATERIALS FOR NEW BACHELOR COURSES &amp; THEIR IMPLEMENTATION (M6-36)</w:t>
            </w:r>
          </w:p>
          <w:p w14:paraId="1B5CEBD3" w14:textId="77777777" w:rsidR="00A63583" w:rsidRPr="005900DA" w:rsidRDefault="00A63583" w:rsidP="00A63583">
            <w:pPr>
              <w:jc w:val="both"/>
              <w:rPr>
                <w:rFonts w:ascii="Calibri" w:hAnsi="Calibri"/>
                <w:szCs w:val="22"/>
              </w:rPr>
            </w:pPr>
            <w:r w:rsidRPr="005900DA">
              <w:rPr>
                <w:rFonts w:ascii="Calibri" w:hAnsi="Calibri"/>
                <w:szCs w:val="22"/>
              </w:rPr>
              <w:t>After having defined the bachelor curricula improvement plan and subjects to be integrated within the corresponding study programmes, PC HEIs, with the constant support of EU partners, will start developing the new subjects (when already existing, this will consist in a considerable improvement of the already existing teaching material). This will be done in close cooperation with PC HEIs and faculties’ management staff to ensure the new subjects are fully in line with the expected learning outcomes and competences of the already existing bachelors programmes.</w:t>
            </w:r>
            <w:r>
              <w:rPr>
                <w:rFonts w:ascii="Calibri" w:hAnsi="Calibri"/>
                <w:szCs w:val="22"/>
              </w:rPr>
              <w:t xml:space="preserve"> All activities will be developed taking into account on the one side, PC national regulations in terms of study programs accreditation and, on teh other, the European Standards and Guidelines to ensure the international perspective of the MORALE study programmes (possibility of staff and students mobility, equivalence, etc.).</w:t>
            </w:r>
          </w:p>
          <w:p w14:paraId="56CFC68E" w14:textId="77777777" w:rsidR="00A63583" w:rsidRPr="005900DA" w:rsidRDefault="00A63583" w:rsidP="00A63583">
            <w:pPr>
              <w:jc w:val="both"/>
              <w:rPr>
                <w:rFonts w:ascii="Calibri" w:hAnsi="Calibri"/>
                <w:szCs w:val="22"/>
              </w:rPr>
            </w:pPr>
          </w:p>
          <w:p w14:paraId="7C012BAB" w14:textId="77777777" w:rsidR="00A63583" w:rsidRPr="005900DA" w:rsidRDefault="00A63583" w:rsidP="00A63583">
            <w:pPr>
              <w:jc w:val="both"/>
              <w:rPr>
                <w:rFonts w:ascii="Calibri" w:hAnsi="Calibri"/>
                <w:szCs w:val="22"/>
              </w:rPr>
            </w:pPr>
            <w:r w:rsidRPr="005900DA">
              <w:rPr>
                <w:rFonts w:ascii="Calibri" w:hAnsi="Calibri"/>
                <w:szCs w:val="22"/>
              </w:rPr>
              <w:t>New subject will be developed taking into account student-centred approach, competence based learning, project-based learning, the contribution of NGOs professionals in the courses delivery, new assessment strategies to foster the acquisition of relevant competences by the future graduates.</w:t>
            </w:r>
          </w:p>
          <w:p w14:paraId="53F54983" w14:textId="77777777" w:rsidR="00A63583" w:rsidRPr="005900DA" w:rsidRDefault="00A63583" w:rsidP="00A63583">
            <w:pPr>
              <w:jc w:val="both"/>
              <w:rPr>
                <w:rFonts w:ascii="Calibri" w:hAnsi="Calibri"/>
                <w:szCs w:val="22"/>
              </w:rPr>
            </w:pPr>
          </w:p>
          <w:p w14:paraId="04121351" w14:textId="77777777" w:rsidR="00A63583" w:rsidRPr="005900DA" w:rsidRDefault="00A63583" w:rsidP="00A63583">
            <w:pPr>
              <w:jc w:val="both"/>
              <w:rPr>
                <w:rFonts w:ascii="Calibri" w:hAnsi="Calibri"/>
                <w:szCs w:val="22"/>
              </w:rPr>
            </w:pPr>
            <w:r w:rsidRPr="005900DA">
              <w:rPr>
                <w:rFonts w:ascii="Calibri" w:hAnsi="Calibri"/>
                <w:szCs w:val="22"/>
              </w:rPr>
              <w:t>New/improved courses will count with the following: course syllabi (credits, hours, calendar, dept., etc.), multimodal teaching materials (theory, real case studies, innovative students’ assessment (based mainly in real case situations, quality assurance measures, final work based on practical experience (1 month period of traineeship in one NGO), etc.</w:t>
            </w:r>
          </w:p>
          <w:p w14:paraId="447BAD0B" w14:textId="77777777" w:rsidR="00A63583" w:rsidRPr="005900DA" w:rsidRDefault="00A63583" w:rsidP="00A63583">
            <w:pPr>
              <w:jc w:val="both"/>
              <w:rPr>
                <w:rFonts w:ascii="Calibri" w:hAnsi="Calibri"/>
                <w:szCs w:val="22"/>
              </w:rPr>
            </w:pPr>
          </w:p>
          <w:p w14:paraId="57AA55B0" w14:textId="77777777" w:rsidR="00A63583" w:rsidRPr="005900DA" w:rsidRDefault="00A63583" w:rsidP="00A63583">
            <w:pPr>
              <w:jc w:val="both"/>
              <w:rPr>
                <w:rFonts w:ascii="Calibri" w:hAnsi="Calibri"/>
                <w:szCs w:val="22"/>
              </w:rPr>
            </w:pPr>
            <w:r w:rsidRPr="005900DA">
              <w:rPr>
                <w:rFonts w:ascii="Calibri" w:hAnsi="Calibri"/>
                <w:szCs w:val="22"/>
              </w:rPr>
              <w:t xml:space="preserve">In terms of delivery it is worth underlying that EU partners will deliver 1 guest lecture each in each bachelor + PC NGOs representatives will deliver 1 guest lecture in the framework of each improved bachelor (corresponding flows have been contemplated in the budget); this will be done with the aim of bringing the real workplace cases into the classroom to allow students acquire skills from project based- learning; skills that will make the difference to be employed as high qualified staff. ICT tools use will be also fostered. </w:t>
            </w:r>
            <w:r>
              <w:rPr>
                <w:rFonts w:ascii="Calibri" w:hAnsi="Calibri"/>
                <w:szCs w:val="22"/>
              </w:rPr>
              <w:t>Thus 30% of the modernised course will be delivered in English.</w:t>
            </w:r>
          </w:p>
          <w:p w14:paraId="3CA620D9" w14:textId="77777777" w:rsidR="00A63583" w:rsidRPr="005900DA" w:rsidRDefault="00A63583" w:rsidP="00A63583">
            <w:pPr>
              <w:jc w:val="both"/>
              <w:rPr>
                <w:rFonts w:ascii="Calibri" w:hAnsi="Calibri"/>
                <w:szCs w:val="22"/>
              </w:rPr>
            </w:pPr>
          </w:p>
          <w:p w14:paraId="4C46EB7D" w14:textId="77777777" w:rsidR="00A63583" w:rsidRPr="005900DA" w:rsidRDefault="00A63583" w:rsidP="00A63583">
            <w:pPr>
              <w:jc w:val="both"/>
              <w:rPr>
                <w:rFonts w:ascii="Calibri" w:hAnsi="Calibri"/>
                <w:szCs w:val="22"/>
              </w:rPr>
            </w:pPr>
            <w:r w:rsidRPr="005900DA">
              <w:rPr>
                <w:rFonts w:ascii="Calibri" w:hAnsi="Calibri"/>
                <w:szCs w:val="22"/>
              </w:rPr>
              <w:t>The MORALE e-learning platform, set up under WP3, will be also exploited to complement teaching and students’ assessment. Students will also dispose of a “study lab”, fully described below, in T4.3.</w:t>
            </w:r>
          </w:p>
          <w:p w14:paraId="57C4FF43" w14:textId="77777777" w:rsidR="00A63583" w:rsidRDefault="00A63583" w:rsidP="00A63583">
            <w:pPr>
              <w:jc w:val="both"/>
              <w:rPr>
                <w:rFonts w:ascii="Calibri" w:hAnsi="Calibri"/>
                <w:szCs w:val="22"/>
              </w:rPr>
            </w:pPr>
          </w:p>
          <w:p w14:paraId="3B8199E9" w14:textId="77777777" w:rsidR="00A63583" w:rsidRPr="009271A6" w:rsidRDefault="00A63583" w:rsidP="00A63583">
            <w:pPr>
              <w:jc w:val="center"/>
              <w:rPr>
                <w:rFonts w:ascii="Calibri" w:hAnsi="Calibri"/>
                <w:sz w:val="18"/>
                <w:szCs w:val="18"/>
              </w:rPr>
            </w:pPr>
            <w:r w:rsidRPr="009271A6">
              <w:rPr>
                <w:rFonts w:ascii="Calibri" w:hAnsi="Calibri"/>
                <w:sz w:val="18"/>
                <w:szCs w:val="18"/>
              </w:rPr>
              <w:t>Students</w:t>
            </w:r>
            <w:r>
              <w:rPr>
                <w:rFonts w:ascii="Calibri" w:hAnsi="Calibri"/>
                <w:sz w:val="18"/>
                <w:szCs w:val="18"/>
              </w:rPr>
              <w:t>’</w:t>
            </w:r>
            <w:r w:rsidRPr="009271A6">
              <w:rPr>
                <w:rFonts w:ascii="Calibri" w:hAnsi="Calibri"/>
                <w:sz w:val="18"/>
                <w:szCs w:val="18"/>
              </w:rPr>
              <w:t xml:space="preserve"> enrollment will also take into account gender balance.</w:t>
            </w:r>
          </w:p>
          <w:p w14:paraId="75FA610C" w14:textId="77777777" w:rsidR="00A63583" w:rsidRPr="005900DA" w:rsidRDefault="00A63583" w:rsidP="00A63583">
            <w:pPr>
              <w:jc w:val="both"/>
              <w:rPr>
                <w:rFonts w:ascii="Calibri" w:hAnsi="Calibri"/>
                <w:szCs w:val="22"/>
              </w:rPr>
            </w:pPr>
          </w:p>
          <w:p w14:paraId="216A0EA9" w14:textId="77777777" w:rsidR="00A63583" w:rsidRPr="005900DA" w:rsidRDefault="00A63583" w:rsidP="00A63583">
            <w:pPr>
              <w:jc w:val="both"/>
              <w:rPr>
                <w:rFonts w:ascii="Calibri" w:hAnsi="Calibri"/>
                <w:b/>
                <w:color w:val="000000"/>
                <w:szCs w:val="22"/>
              </w:rPr>
            </w:pPr>
            <w:r w:rsidRPr="005900DA">
              <w:rPr>
                <w:rFonts w:ascii="Calibri" w:hAnsi="Calibri"/>
                <w:b/>
                <w:szCs w:val="22"/>
              </w:rPr>
              <w:t>T4.3</w:t>
            </w:r>
            <w:r w:rsidRPr="005900DA">
              <w:rPr>
                <w:rFonts w:ascii="Calibri" w:hAnsi="Calibri"/>
                <w:b/>
                <w:color w:val="000000"/>
                <w:szCs w:val="22"/>
              </w:rPr>
              <w:t xml:space="preserve"> Equipment provision for the delivery of modernised bachelor and LLL courses (M7-36)</w:t>
            </w:r>
          </w:p>
          <w:p w14:paraId="7CC12243" w14:textId="77777777" w:rsidR="00A63583" w:rsidRPr="005900DA" w:rsidRDefault="00A63583" w:rsidP="00A63583">
            <w:pPr>
              <w:jc w:val="both"/>
              <w:rPr>
                <w:rFonts w:ascii="Calibri" w:hAnsi="Calibri"/>
                <w:color w:val="000000"/>
                <w:szCs w:val="22"/>
              </w:rPr>
            </w:pPr>
            <w:r w:rsidRPr="005900DA">
              <w:rPr>
                <w:rFonts w:ascii="Calibri" w:hAnsi="Calibri"/>
                <w:color w:val="000000"/>
                <w:szCs w:val="22"/>
              </w:rPr>
              <w:t xml:space="preserve">Equipment will be purchased for each PC HEIs with the aim of building up </w:t>
            </w:r>
            <w:r w:rsidRPr="005900DA">
              <w:rPr>
                <w:rFonts w:ascii="Calibri" w:hAnsi="Calibri"/>
                <w:szCs w:val="22"/>
              </w:rPr>
              <w:t xml:space="preserve">a formative learning environment as a “study lab” where bachelor students will have the </w:t>
            </w:r>
            <w:r w:rsidRPr="005900DA">
              <w:rPr>
                <w:rFonts w:ascii="Calibri" w:hAnsi="Calibri"/>
                <w:szCs w:val="22"/>
                <w:lang w:val="en-GB"/>
              </w:rPr>
              <w:t>possibility</w:t>
            </w:r>
            <w:r w:rsidRPr="005900DA">
              <w:rPr>
                <w:rFonts w:ascii="Calibri" w:hAnsi="Calibri"/>
                <w:szCs w:val="22"/>
              </w:rPr>
              <w:t xml:space="preserve"> to develop their practical exercises, do project based-learning and have study support thanks to databases with internationally relevant books, manuals, papers, case studies, journals, etc. </w:t>
            </w:r>
            <w:r w:rsidRPr="005900DA">
              <w:rPr>
                <w:rFonts w:ascii="Calibri" w:hAnsi="Calibri"/>
                <w:color w:val="000000"/>
                <w:szCs w:val="22"/>
              </w:rPr>
              <w:t>Equipment will also allow EU partners to deliver seminars during the bachelor; EU and international NGOs will be also invited to contribute to the master delivery. The MORALE ”Study Labs” will also allow to implement teh LLL courses with blended methodology.</w:t>
            </w:r>
          </w:p>
          <w:p w14:paraId="184C5F60" w14:textId="77777777" w:rsidR="00A63583" w:rsidRPr="005900DA" w:rsidRDefault="00A63583" w:rsidP="00A63583">
            <w:pPr>
              <w:pStyle w:val="ListParagraph"/>
              <w:jc w:val="both"/>
              <w:rPr>
                <w:rFonts w:ascii="Calibri" w:hAnsi="Calibri"/>
                <w:color w:val="000000"/>
                <w:sz w:val="22"/>
                <w:szCs w:val="22"/>
              </w:rPr>
            </w:pPr>
          </w:p>
          <w:p w14:paraId="44F3A33E" w14:textId="77777777" w:rsidR="00A63583" w:rsidRPr="005900DA" w:rsidRDefault="00A63583" w:rsidP="00A63583">
            <w:pPr>
              <w:jc w:val="both"/>
              <w:rPr>
                <w:rFonts w:ascii="Calibri" w:hAnsi="Calibri"/>
                <w:color w:val="000000"/>
                <w:szCs w:val="22"/>
              </w:rPr>
            </w:pPr>
            <w:r w:rsidRPr="005900DA">
              <w:rPr>
                <w:rFonts w:ascii="Calibri" w:hAnsi="Calibri"/>
                <w:color w:val="000000"/>
                <w:szCs w:val="22"/>
              </w:rPr>
              <w:t>The MORALE “study labs” will be equipped with:</w:t>
            </w:r>
          </w:p>
          <w:p w14:paraId="51CA524C" w14:textId="77777777" w:rsidR="00A63583" w:rsidRPr="005900DA" w:rsidRDefault="00A63583" w:rsidP="00747865">
            <w:pPr>
              <w:pStyle w:val="ListParagraph"/>
              <w:numPr>
                <w:ilvl w:val="0"/>
                <w:numId w:val="22"/>
              </w:numPr>
              <w:contextualSpacing/>
              <w:jc w:val="both"/>
              <w:rPr>
                <w:rFonts w:ascii="Calibri" w:hAnsi="Calibri"/>
                <w:color w:val="000000"/>
                <w:sz w:val="22"/>
                <w:szCs w:val="22"/>
              </w:rPr>
            </w:pPr>
            <w:r w:rsidRPr="005900DA">
              <w:rPr>
                <w:rFonts w:ascii="Calibri" w:hAnsi="Calibri"/>
                <w:color w:val="000000"/>
                <w:sz w:val="22"/>
                <w:szCs w:val="22"/>
              </w:rPr>
              <w:t xml:space="preserve">1 Server for e-learning platform &amp; website </w:t>
            </w:r>
          </w:p>
          <w:p w14:paraId="59C4001B" w14:textId="77777777" w:rsidR="00A63583" w:rsidRPr="005900DA" w:rsidRDefault="00A63583" w:rsidP="00747865">
            <w:pPr>
              <w:pStyle w:val="ListParagraph"/>
              <w:numPr>
                <w:ilvl w:val="0"/>
                <w:numId w:val="22"/>
              </w:numPr>
              <w:contextualSpacing/>
              <w:jc w:val="both"/>
              <w:rPr>
                <w:rFonts w:ascii="Calibri" w:hAnsi="Calibri"/>
                <w:color w:val="000000"/>
                <w:sz w:val="22"/>
                <w:szCs w:val="22"/>
              </w:rPr>
            </w:pPr>
            <w:r w:rsidRPr="005900DA">
              <w:rPr>
                <w:rFonts w:ascii="Calibri" w:hAnsi="Calibri"/>
                <w:color w:val="000000"/>
                <w:sz w:val="22"/>
                <w:szCs w:val="22"/>
              </w:rPr>
              <w:t xml:space="preserve">10 computers+ Speakers &amp; micro </w:t>
            </w:r>
          </w:p>
          <w:p w14:paraId="4F44E51F" w14:textId="77777777" w:rsidR="00A63583" w:rsidRPr="005900DA" w:rsidRDefault="00A63583" w:rsidP="00747865">
            <w:pPr>
              <w:pStyle w:val="ListParagraph"/>
              <w:numPr>
                <w:ilvl w:val="0"/>
                <w:numId w:val="22"/>
              </w:numPr>
              <w:contextualSpacing/>
              <w:jc w:val="both"/>
              <w:rPr>
                <w:rFonts w:ascii="Calibri" w:hAnsi="Calibri"/>
                <w:color w:val="000000"/>
                <w:sz w:val="22"/>
                <w:szCs w:val="22"/>
              </w:rPr>
            </w:pPr>
            <w:r w:rsidRPr="005900DA">
              <w:rPr>
                <w:rFonts w:ascii="Calibri" w:hAnsi="Calibri"/>
                <w:color w:val="000000"/>
                <w:sz w:val="22"/>
                <w:szCs w:val="22"/>
              </w:rPr>
              <w:t xml:space="preserve">Projector + Smart board + screen </w:t>
            </w:r>
          </w:p>
          <w:p w14:paraId="2116C3E2" w14:textId="77777777" w:rsidR="00A63583" w:rsidRPr="005900DA" w:rsidRDefault="00A63583" w:rsidP="00747865">
            <w:pPr>
              <w:pStyle w:val="ListParagraph"/>
              <w:numPr>
                <w:ilvl w:val="0"/>
                <w:numId w:val="22"/>
              </w:numPr>
              <w:contextualSpacing/>
              <w:jc w:val="both"/>
              <w:rPr>
                <w:rFonts w:ascii="Calibri" w:hAnsi="Calibri"/>
                <w:color w:val="000000"/>
                <w:sz w:val="22"/>
                <w:szCs w:val="22"/>
              </w:rPr>
            </w:pPr>
            <w:r w:rsidRPr="005900DA">
              <w:rPr>
                <w:rFonts w:ascii="Calibri" w:hAnsi="Calibri"/>
                <w:color w:val="000000"/>
                <w:sz w:val="22"/>
                <w:szCs w:val="22"/>
              </w:rPr>
              <w:t xml:space="preserve">Networking equipment </w:t>
            </w:r>
          </w:p>
          <w:p w14:paraId="016584FB" w14:textId="77777777" w:rsidR="00A63583" w:rsidRPr="005900DA" w:rsidRDefault="00A63583" w:rsidP="00747865">
            <w:pPr>
              <w:pStyle w:val="ListParagraph"/>
              <w:numPr>
                <w:ilvl w:val="0"/>
                <w:numId w:val="22"/>
              </w:numPr>
              <w:contextualSpacing/>
              <w:jc w:val="both"/>
              <w:rPr>
                <w:rFonts w:ascii="Calibri" w:hAnsi="Calibri"/>
                <w:color w:val="000000"/>
                <w:sz w:val="22"/>
                <w:szCs w:val="22"/>
              </w:rPr>
            </w:pPr>
            <w:r w:rsidRPr="005900DA">
              <w:rPr>
                <w:rFonts w:ascii="Calibri" w:hAnsi="Calibri"/>
                <w:color w:val="000000"/>
                <w:sz w:val="22"/>
                <w:szCs w:val="22"/>
              </w:rPr>
              <w:t xml:space="preserve">Licenses to access bibliography databases </w:t>
            </w:r>
            <w:r>
              <w:rPr>
                <w:rFonts w:ascii="Calibri" w:hAnsi="Calibri"/>
                <w:color w:val="000000"/>
                <w:sz w:val="22"/>
                <w:szCs w:val="22"/>
              </w:rPr>
              <w:t>in the field</w:t>
            </w:r>
          </w:p>
          <w:p w14:paraId="2EAB366D" w14:textId="77777777" w:rsidR="00A63583" w:rsidRPr="005900DA" w:rsidRDefault="00A63583" w:rsidP="00A63583">
            <w:pPr>
              <w:pStyle w:val="ListParagraph"/>
              <w:jc w:val="both"/>
              <w:rPr>
                <w:rFonts w:ascii="Calibri" w:hAnsi="Calibri"/>
                <w:color w:val="000000"/>
                <w:sz w:val="22"/>
                <w:szCs w:val="22"/>
              </w:rPr>
            </w:pPr>
          </w:p>
          <w:p w14:paraId="7953B1A3" w14:textId="77777777" w:rsidR="00A63583" w:rsidRPr="005900DA" w:rsidRDefault="00A63583" w:rsidP="00A63583">
            <w:pPr>
              <w:jc w:val="both"/>
              <w:rPr>
                <w:rFonts w:ascii="Calibri" w:hAnsi="Calibri"/>
                <w:b/>
                <w:color w:val="000000"/>
                <w:szCs w:val="22"/>
              </w:rPr>
            </w:pPr>
            <w:r w:rsidRPr="005900DA">
              <w:rPr>
                <w:rFonts w:ascii="Calibri" w:hAnsi="Calibri"/>
                <w:color w:val="000000"/>
                <w:szCs w:val="22"/>
              </w:rPr>
              <w:t>This equipment will be purchased during the frist phase of the project (not later than M10-12)</w:t>
            </w:r>
          </w:p>
          <w:p w14:paraId="1AD2AED8" w14:textId="77777777" w:rsidR="00A63583" w:rsidRPr="005900DA" w:rsidRDefault="00A63583" w:rsidP="00A63583">
            <w:pPr>
              <w:jc w:val="both"/>
              <w:rPr>
                <w:szCs w:val="22"/>
              </w:rPr>
            </w:pPr>
          </w:p>
          <w:p w14:paraId="1F8A50A3" w14:textId="77777777" w:rsidR="00A63583" w:rsidRPr="005900DA" w:rsidRDefault="00A63583" w:rsidP="00A63583">
            <w:pPr>
              <w:jc w:val="both"/>
              <w:rPr>
                <w:rFonts w:ascii="Calibri" w:hAnsi="Calibri"/>
                <w:b/>
                <w:szCs w:val="22"/>
              </w:rPr>
            </w:pPr>
            <w:r w:rsidRPr="005900DA">
              <w:rPr>
                <w:rFonts w:ascii="Calibri" w:hAnsi="Calibri"/>
                <w:b/>
                <w:szCs w:val="22"/>
              </w:rPr>
              <w:t xml:space="preserve">Interdependencies: </w:t>
            </w:r>
          </w:p>
          <w:p w14:paraId="0F9D4992" w14:textId="18445196" w:rsidR="00A63583" w:rsidRPr="001516B6" w:rsidRDefault="00A63583" w:rsidP="00A63583">
            <w:pPr>
              <w:rPr>
                <w:szCs w:val="22"/>
                <w:lang w:val="en-GB"/>
              </w:rPr>
            </w:pPr>
            <w:r w:rsidRPr="005900DA">
              <w:rPr>
                <w:rFonts w:ascii="Calibri" w:hAnsi="Calibri"/>
                <w:szCs w:val="22"/>
              </w:rPr>
              <w:t>With WP1 since subjects will be built on WP1 conclusions, With WP3 since PC HEIs will have the necessary knowledge to create LLL courses after receiving training. With WP6, since discussions from networking event will feed the content for subjects and will be exploited to attract participants. With WP1 and WP7 focused on ensuring the correct execution of WP activities and the delivery of excellent results.</w:t>
            </w:r>
          </w:p>
        </w:tc>
      </w:tr>
      <w:tr w:rsidR="00A63583" w:rsidRPr="001516B6" w14:paraId="7AB5E027" w14:textId="77777777" w:rsidTr="00D47891">
        <w:trPr>
          <w:trHeight w:val="493"/>
        </w:trPr>
        <w:tc>
          <w:tcPr>
            <w:tcW w:w="2127" w:type="dxa"/>
            <w:vAlign w:val="center"/>
          </w:tcPr>
          <w:p w14:paraId="7316D716" w14:textId="77777777" w:rsidR="00A63583" w:rsidRPr="001516B6" w:rsidRDefault="00A63583" w:rsidP="00A63583">
            <w:pPr>
              <w:rPr>
                <w:b/>
                <w:lang w:val="en-GB"/>
              </w:rPr>
            </w:pPr>
            <w:r w:rsidRPr="001516B6">
              <w:rPr>
                <w:b/>
                <w:lang w:val="en-GB"/>
              </w:rPr>
              <w:t>Tasks</w:t>
            </w:r>
          </w:p>
        </w:tc>
        <w:tc>
          <w:tcPr>
            <w:tcW w:w="7512" w:type="dxa"/>
            <w:gridSpan w:val="4"/>
            <w:vAlign w:val="center"/>
          </w:tcPr>
          <w:p w14:paraId="703C0A9F" w14:textId="77777777" w:rsidR="00A63583" w:rsidRPr="005900DA" w:rsidRDefault="00A63583" w:rsidP="00A63583">
            <w:pPr>
              <w:jc w:val="both"/>
              <w:rPr>
                <w:rFonts w:ascii="Calibri" w:hAnsi="Calibri"/>
                <w:szCs w:val="22"/>
              </w:rPr>
            </w:pPr>
            <w:r w:rsidRPr="005900DA">
              <w:rPr>
                <w:rFonts w:ascii="Calibri" w:hAnsi="Calibri"/>
                <w:szCs w:val="22"/>
              </w:rPr>
              <w:t>WP4 will be made of two main tasks as follows:</w:t>
            </w:r>
          </w:p>
          <w:p w14:paraId="4A706FE5" w14:textId="77777777" w:rsidR="00A63583" w:rsidRPr="005900DA" w:rsidRDefault="00A63583" w:rsidP="00A63583">
            <w:pPr>
              <w:jc w:val="both"/>
              <w:rPr>
                <w:rFonts w:ascii="Calibri" w:hAnsi="Calibri"/>
                <w:b/>
                <w:szCs w:val="22"/>
              </w:rPr>
            </w:pPr>
          </w:p>
          <w:p w14:paraId="56818107" w14:textId="77777777" w:rsidR="00A63583" w:rsidRPr="005900DA" w:rsidRDefault="00A63583" w:rsidP="00A63583">
            <w:pPr>
              <w:jc w:val="both"/>
              <w:rPr>
                <w:rFonts w:ascii="Calibri" w:hAnsi="Calibri"/>
                <w:b/>
                <w:szCs w:val="22"/>
              </w:rPr>
            </w:pPr>
            <w:r w:rsidRPr="005900DA">
              <w:rPr>
                <w:rFonts w:ascii="Calibri" w:hAnsi="Calibri"/>
                <w:b/>
                <w:szCs w:val="22"/>
              </w:rPr>
              <w:t>T4.1 STRATEGY FOR CURRICULA MODERNISATION (M6-18)</w:t>
            </w:r>
          </w:p>
          <w:p w14:paraId="413FC568" w14:textId="77777777" w:rsidR="00A63583" w:rsidRPr="005900DA" w:rsidRDefault="00A63583" w:rsidP="00A63583">
            <w:pPr>
              <w:jc w:val="both"/>
              <w:rPr>
                <w:rFonts w:ascii="Calibri" w:hAnsi="Calibri"/>
                <w:szCs w:val="22"/>
              </w:rPr>
            </w:pPr>
            <w:r w:rsidRPr="005900DA">
              <w:rPr>
                <w:rFonts w:ascii="Calibri" w:hAnsi="Calibri"/>
                <w:szCs w:val="22"/>
                <w:u w:val="single"/>
              </w:rPr>
              <w:t>Objective</w:t>
            </w:r>
            <w:r w:rsidRPr="005900DA">
              <w:rPr>
                <w:rFonts w:ascii="Calibri" w:hAnsi="Calibri"/>
                <w:szCs w:val="22"/>
              </w:rPr>
              <w:t xml:space="preserve">: to define the modernisation plan for the Social and Behavioural Sciences </w:t>
            </w:r>
            <w:r>
              <w:rPr>
                <w:rFonts w:ascii="Calibri" w:hAnsi="Calibri"/>
                <w:szCs w:val="22"/>
              </w:rPr>
              <w:t xml:space="preserve">and Business and Administration </w:t>
            </w:r>
            <w:r w:rsidRPr="005900DA">
              <w:rPr>
                <w:rFonts w:ascii="Calibri" w:hAnsi="Calibri"/>
                <w:szCs w:val="22"/>
              </w:rPr>
              <w:t>curricula of PC HEIs by means of the inclusion of subjects related with sustainable NGOs management and operation with special emphasis on the ones dealing with refugees. This will be possible and based by the pre-needs analysis carried out at the time of the proposal preparation, WP1 in-depth analysis and the conclusions from training sessions (WP3) and networking events with different stakeholders’ groups (WP6).</w:t>
            </w:r>
          </w:p>
          <w:p w14:paraId="4684F4C8" w14:textId="77777777" w:rsidR="00A63583" w:rsidRPr="005900DA" w:rsidRDefault="00A63583" w:rsidP="00A63583">
            <w:pPr>
              <w:jc w:val="both"/>
              <w:rPr>
                <w:rFonts w:ascii="Calibri" w:hAnsi="Calibri"/>
                <w:szCs w:val="22"/>
              </w:rPr>
            </w:pPr>
          </w:p>
          <w:p w14:paraId="75AF79DD" w14:textId="77777777" w:rsidR="00A63583" w:rsidRPr="005900DA" w:rsidRDefault="00A63583" w:rsidP="00A63583">
            <w:pPr>
              <w:jc w:val="both"/>
              <w:rPr>
                <w:rFonts w:ascii="Calibri" w:hAnsi="Calibri"/>
                <w:szCs w:val="22"/>
              </w:rPr>
            </w:pPr>
            <w:r w:rsidRPr="005900DA">
              <w:rPr>
                <w:rFonts w:ascii="Calibri" w:hAnsi="Calibri"/>
                <w:szCs w:val="22"/>
              </w:rPr>
              <w:t xml:space="preserve">In order to ensure an effective competence based learning for the provision of the real competence students will need when working at NGOs, PC NGOs involvement in the competence definition will be a key for success and will contribute to bridge the gap academia/labour market for the full advantage of the future NGOs professionals and PC HEIs that will be seen as pioneers and successful at national/regional level. </w:t>
            </w:r>
          </w:p>
          <w:p w14:paraId="67E311FD" w14:textId="77777777" w:rsidR="00A63583" w:rsidRPr="005900DA" w:rsidRDefault="00A63583" w:rsidP="00A63583">
            <w:pPr>
              <w:jc w:val="both"/>
              <w:rPr>
                <w:rFonts w:ascii="Calibri" w:hAnsi="Calibri"/>
                <w:szCs w:val="22"/>
              </w:rPr>
            </w:pPr>
          </w:p>
          <w:p w14:paraId="0D35F6BF" w14:textId="77777777" w:rsidR="00A63583" w:rsidRPr="005900DA" w:rsidRDefault="00A63583" w:rsidP="00A63583">
            <w:pPr>
              <w:jc w:val="both"/>
              <w:rPr>
                <w:rFonts w:ascii="Calibri" w:hAnsi="Calibri"/>
                <w:szCs w:val="22"/>
              </w:rPr>
            </w:pPr>
            <w:r w:rsidRPr="005900DA">
              <w:rPr>
                <w:rFonts w:ascii="Calibri" w:hAnsi="Calibri"/>
                <w:szCs w:val="22"/>
              </w:rPr>
              <w:t>Each PC HEIs will select its bachelor to be improved and they will proceed with their modernisation by adding a set of subjects that could be chosen</w:t>
            </w:r>
            <w:r>
              <w:rPr>
                <w:rFonts w:ascii="Calibri" w:hAnsi="Calibri"/>
                <w:szCs w:val="22"/>
              </w:rPr>
              <w:t xml:space="preserve"> by students as a specialised subjects</w:t>
            </w:r>
            <w:r w:rsidRPr="005900DA">
              <w:rPr>
                <w:rFonts w:ascii="Calibri" w:hAnsi="Calibri"/>
                <w:szCs w:val="22"/>
              </w:rPr>
              <w:t xml:space="preserve">. Such </w:t>
            </w:r>
            <w:r>
              <w:rPr>
                <w:rFonts w:ascii="Calibri" w:hAnsi="Calibri"/>
                <w:szCs w:val="22"/>
              </w:rPr>
              <w:t>subjects</w:t>
            </w:r>
            <w:r w:rsidRPr="005900DA">
              <w:rPr>
                <w:rFonts w:ascii="Calibri" w:hAnsi="Calibri"/>
                <w:szCs w:val="22"/>
              </w:rPr>
              <w:t xml:space="preserve"> will include </w:t>
            </w:r>
            <w:r>
              <w:rPr>
                <w:rFonts w:ascii="Calibri" w:hAnsi="Calibri"/>
                <w:szCs w:val="22"/>
              </w:rPr>
              <w:t>6</w:t>
            </w:r>
            <w:r w:rsidRPr="005900DA">
              <w:rPr>
                <w:rFonts w:ascii="Calibri" w:hAnsi="Calibri"/>
                <w:szCs w:val="22"/>
              </w:rPr>
              <w:t xml:space="preserve"> new subjects + 1 final bachelor project.</w:t>
            </w:r>
          </w:p>
          <w:p w14:paraId="6A47BD13" w14:textId="77777777" w:rsidR="00A63583" w:rsidRPr="005900DA" w:rsidRDefault="00A63583" w:rsidP="00A63583">
            <w:pPr>
              <w:jc w:val="both"/>
              <w:rPr>
                <w:rFonts w:ascii="Calibri" w:hAnsi="Calibri"/>
                <w:szCs w:val="22"/>
              </w:rPr>
            </w:pPr>
          </w:p>
          <w:p w14:paraId="5D2D6AE0" w14:textId="77777777" w:rsidR="00A63583" w:rsidRPr="005900DA" w:rsidRDefault="00A63583" w:rsidP="00A63583">
            <w:pPr>
              <w:jc w:val="both"/>
              <w:rPr>
                <w:rFonts w:ascii="Calibri" w:hAnsi="Calibri"/>
                <w:szCs w:val="22"/>
              </w:rPr>
            </w:pPr>
            <w:r w:rsidRPr="005900DA">
              <w:rPr>
                <w:rFonts w:ascii="Calibri" w:hAnsi="Calibri"/>
                <w:szCs w:val="22"/>
                <w:u w:val="single"/>
              </w:rPr>
              <w:t>Scheduled activities</w:t>
            </w:r>
            <w:r w:rsidRPr="005900DA">
              <w:rPr>
                <w:rFonts w:ascii="Calibri" w:hAnsi="Calibri"/>
                <w:szCs w:val="22"/>
              </w:rPr>
              <w:t xml:space="preserve">: </w:t>
            </w:r>
          </w:p>
          <w:p w14:paraId="3269FF93"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Analysis of WP1 in-depth analysis report (existing bachelors programmes and labour market demands)</w:t>
            </w:r>
          </w:p>
          <w:p w14:paraId="277E68F8"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Analysis of conclusions from WP6 on-going events</w:t>
            </w:r>
          </w:p>
          <w:p w14:paraId="378DBF45"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Drafting of the modernisation strategy by PC HEIs strongly supported by EU partners and with the cooperation of all interested stakeholders (from HEIs, labour market and competent authorities).</w:t>
            </w:r>
          </w:p>
          <w:p w14:paraId="53EF975A"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Accreditation (if needed) of the modernised curricula with PC National Accreditation Agencies/competent authorities (6 months period needed).</w:t>
            </w:r>
            <w:r>
              <w:rPr>
                <w:rFonts w:ascii="Calibri" w:hAnsi="Calibri"/>
                <w:sz w:val="22"/>
                <w:szCs w:val="22"/>
              </w:rPr>
              <w:t xml:space="preserve"> (The accreditation process has been already explored with PCs and it will not be mandatory in all cases due to the fact that we are modernising existing curricula; however, and when needed, teh process with take up to 6 months. As additional contingency measure, there has been left a wider time frame, just in case of delays from PC administration-please see project work plan). </w:t>
            </w:r>
          </w:p>
          <w:p w14:paraId="298E3701" w14:textId="77777777" w:rsidR="00A63583" w:rsidRPr="005900DA" w:rsidRDefault="00A63583" w:rsidP="00A63583">
            <w:pPr>
              <w:pStyle w:val="ListParagraph"/>
              <w:jc w:val="both"/>
              <w:rPr>
                <w:rFonts w:ascii="Calibri" w:hAnsi="Calibri"/>
                <w:sz w:val="22"/>
                <w:szCs w:val="22"/>
              </w:rPr>
            </w:pPr>
          </w:p>
          <w:p w14:paraId="4FE0FD00" w14:textId="77777777" w:rsidR="00A63583" w:rsidRPr="005900DA" w:rsidRDefault="00A63583" w:rsidP="00A63583">
            <w:pPr>
              <w:jc w:val="both"/>
              <w:rPr>
                <w:rFonts w:ascii="Calibri" w:hAnsi="Calibri"/>
                <w:szCs w:val="22"/>
              </w:rPr>
            </w:pPr>
            <w:r w:rsidRPr="005900DA">
              <w:rPr>
                <w:rFonts w:ascii="Calibri" w:hAnsi="Calibri"/>
                <w:szCs w:val="22"/>
                <w:u w:val="single"/>
              </w:rPr>
              <w:t>Expected results</w:t>
            </w:r>
            <w:r w:rsidRPr="005900DA">
              <w:rPr>
                <w:rFonts w:ascii="Calibri" w:hAnsi="Calibri"/>
                <w:szCs w:val="22"/>
              </w:rPr>
              <w:t xml:space="preserve">: </w:t>
            </w:r>
          </w:p>
          <w:p w14:paraId="0556C876" w14:textId="77777777" w:rsidR="00A63583" w:rsidRPr="005900DA" w:rsidRDefault="00A63583" w:rsidP="00747865">
            <w:pPr>
              <w:pStyle w:val="ListParagraph"/>
              <w:numPr>
                <w:ilvl w:val="0"/>
                <w:numId w:val="24"/>
              </w:numPr>
              <w:contextualSpacing/>
              <w:jc w:val="both"/>
              <w:rPr>
                <w:rFonts w:ascii="Calibri" w:hAnsi="Calibri"/>
                <w:sz w:val="22"/>
                <w:szCs w:val="22"/>
              </w:rPr>
            </w:pPr>
            <w:r w:rsidRPr="005900DA">
              <w:rPr>
                <w:rFonts w:ascii="Calibri" w:hAnsi="Calibri"/>
                <w:sz w:val="22"/>
                <w:szCs w:val="22"/>
                <w:u w:val="single"/>
              </w:rPr>
              <w:t>Intangible</w:t>
            </w:r>
            <w:r w:rsidRPr="005900DA">
              <w:rPr>
                <w:rFonts w:ascii="Calibri" w:hAnsi="Calibri"/>
                <w:sz w:val="22"/>
                <w:szCs w:val="22"/>
              </w:rPr>
              <w:t>: increased awareness on the importance of high quality training for the future NGOs professionals across the Region.</w:t>
            </w:r>
          </w:p>
          <w:p w14:paraId="6D551A13" w14:textId="77777777" w:rsidR="00A63583" w:rsidRPr="005900DA" w:rsidRDefault="00A63583" w:rsidP="00747865">
            <w:pPr>
              <w:pStyle w:val="ListParagraph"/>
              <w:numPr>
                <w:ilvl w:val="0"/>
                <w:numId w:val="24"/>
              </w:numPr>
              <w:contextualSpacing/>
              <w:jc w:val="both"/>
              <w:rPr>
                <w:rFonts w:ascii="Calibri" w:hAnsi="Calibri"/>
                <w:sz w:val="22"/>
                <w:szCs w:val="22"/>
              </w:rPr>
            </w:pPr>
            <w:r w:rsidRPr="005900DA">
              <w:rPr>
                <w:rFonts w:ascii="Calibri" w:hAnsi="Calibri"/>
                <w:sz w:val="22"/>
                <w:szCs w:val="22"/>
                <w:u w:val="single"/>
              </w:rPr>
              <w:t>Tangible</w:t>
            </w:r>
            <w:r w:rsidRPr="005900DA">
              <w:rPr>
                <w:rFonts w:ascii="Calibri" w:hAnsi="Calibri"/>
                <w:sz w:val="22"/>
                <w:szCs w:val="22"/>
              </w:rPr>
              <w:t>: 1 strategic plan for curricula modernisation drafted with the contribution of all target groups for its relevance, 1 marketing campaign.</w:t>
            </w:r>
          </w:p>
          <w:p w14:paraId="74D6487B" w14:textId="77777777" w:rsidR="00A63583" w:rsidRPr="005900DA" w:rsidRDefault="00A63583" w:rsidP="00A63583">
            <w:pPr>
              <w:jc w:val="both"/>
              <w:rPr>
                <w:rFonts w:ascii="Calibri" w:hAnsi="Calibri"/>
                <w:szCs w:val="22"/>
              </w:rPr>
            </w:pPr>
          </w:p>
          <w:p w14:paraId="5BA78101" w14:textId="77777777" w:rsidR="00A63583" w:rsidRPr="005900DA" w:rsidRDefault="00A63583" w:rsidP="00A63583">
            <w:pPr>
              <w:jc w:val="both"/>
              <w:rPr>
                <w:rFonts w:ascii="Calibri" w:hAnsi="Calibri"/>
                <w:b/>
                <w:szCs w:val="22"/>
              </w:rPr>
            </w:pPr>
            <w:r w:rsidRPr="005900DA">
              <w:rPr>
                <w:rFonts w:ascii="Calibri" w:hAnsi="Calibri"/>
                <w:b/>
                <w:szCs w:val="22"/>
              </w:rPr>
              <w:t>T4.2 JOINT DEVELOPMENT OF MATERIALS FOR NEW BACHELOR COURSES &amp; IMPLEMENTATION (M6-36)</w:t>
            </w:r>
          </w:p>
          <w:p w14:paraId="440CF9FA" w14:textId="77777777" w:rsidR="00A63583" w:rsidRPr="005900DA" w:rsidRDefault="00A63583" w:rsidP="00A63583">
            <w:pPr>
              <w:jc w:val="both"/>
              <w:rPr>
                <w:rFonts w:ascii="Calibri" w:hAnsi="Calibri"/>
                <w:szCs w:val="22"/>
              </w:rPr>
            </w:pPr>
            <w:r w:rsidRPr="005900DA">
              <w:rPr>
                <w:rFonts w:ascii="Calibri" w:hAnsi="Calibri"/>
                <w:szCs w:val="22"/>
                <w:u w:val="single"/>
              </w:rPr>
              <w:t>Objective</w:t>
            </w:r>
            <w:r w:rsidRPr="005900DA">
              <w:rPr>
                <w:rFonts w:ascii="Calibri" w:hAnsi="Calibri"/>
                <w:szCs w:val="22"/>
              </w:rPr>
              <w:t xml:space="preserve">: to develop the new subjects (when already existing, this will consist in a considerable improvement of the already existing teaching material) for the bachelors to be modernised (1 at each PC HEI). Subjects will be </w:t>
            </w:r>
            <w:r>
              <w:rPr>
                <w:rFonts w:ascii="Calibri" w:hAnsi="Calibri"/>
                <w:szCs w:val="22"/>
              </w:rPr>
              <w:t>6</w:t>
            </w:r>
            <w:r w:rsidRPr="005900DA">
              <w:rPr>
                <w:rFonts w:ascii="Calibri" w:hAnsi="Calibri"/>
                <w:szCs w:val="22"/>
              </w:rPr>
              <w:t xml:space="preserve"> + 1 final bachelor project. </w:t>
            </w:r>
          </w:p>
          <w:p w14:paraId="40DEB3E7" w14:textId="77777777" w:rsidR="00A63583" w:rsidRPr="005900DA" w:rsidRDefault="00A63583" w:rsidP="00A63583">
            <w:pPr>
              <w:jc w:val="both"/>
              <w:rPr>
                <w:rFonts w:ascii="Calibri" w:hAnsi="Calibri"/>
                <w:szCs w:val="22"/>
              </w:rPr>
            </w:pPr>
          </w:p>
          <w:p w14:paraId="3AA874B8" w14:textId="77777777" w:rsidR="00A63583" w:rsidRPr="005900DA" w:rsidRDefault="00A63583" w:rsidP="00A63583">
            <w:pPr>
              <w:jc w:val="both"/>
              <w:rPr>
                <w:rFonts w:ascii="Calibri" w:hAnsi="Calibri"/>
                <w:szCs w:val="22"/>
              </w:rPr>
            </w:pPr>
            <w:r w:rsidRPr="005900DA">
              <w:rPr>
                <w:rFonts w:ascii="Calibri" w:hAnsi="Calibri"/>
                <w:szCs w:val="22"/>
              </w:rPr>
              <w:t>In terms of credits:</w:t>
            </w:r>
          </w:p>
          <w:p w14:paraId="6B927B7A" w14:textId="77777777" w:rsidR="00A63583" w:rsidRPr="005900DA" w:rsidRDefault="00A63583" w:rsidP="00747865">
            <w:pPr>
              <w:pStyle w:val="ListParagraph"/>
              <w:numPr>
                <w:ilvl w:val="0"/>
                <w:numId w:val="26"/>
              </w:numPr>
              <w:contextualSpacing/>
              <w:jc w:val="both"/>
              <w:rPr>
                <w:rFonts w:ascii="Calibri" w:hAnsi="Calibri"/>
                <w:sz w:val="22"/>
                <w:szCs w:val="22"/>
              </w:rPr>
            </w:pPr>
            <w:r>
              <w:rPr>
                <w:rFonts w:ascii="Calibri" w:hAnsi="Calibri"/>
                <w:sz w:val="22"/>
                <w:szCs w:val="22"/>
              </w:rPr>
              <w:t>6</w:t>
            </w:r>
            <w:r w:rsidRPr="005900DA">
              <w:rPr>
                <w:rFonts w:ascii="Calibri" w:hAnsi="Calibri"/>
                <w:sz w:val="22"/>
                <w:szCs w:val="22"/>
              </w:rPr>
              <w:t xml:space="preserve"> subjects of 6 ECTS</w:t>
            </w:r>
          </w:p>
          <w:p w14:paraId="6D97DFD8" w14:textId="77777777" w:rsidR="00A63583" w:rsidRPr="005900DA" w:rsidRDefault="00A63583" w:rsidP="00747865">
            <w:pPr>
              <w:pStyle w:val="ListParagraph"/>
              <w:numPr>
                <w:ilvl w:val="0"/>
                <w:numId w:val="26"/>
              </w:numPr>
              <w:contextualSpacing/>
              <w:jc w:val="both"/>
              <w:rPr>
                <w:rFonts w:ascii="Calibri" w:hAnsi="Calibri"/>
                <w:sz w:val="22"/>
                <w:szCs w:val="22"/>
              </w:rPr>
            </w:pPr>
            <w:r w:rsidRPr="005900DA">
              <w:rPr>
                <w:rFonts w:ascii="Calibri" w:hAnsi="Calibri"/>
                <w:sz w:val="22"/>
                <w:szCs w:val="22"/>
              </w:rPr>
              <w:t>Final project consisting of 12 ECTS</w:t>
            </w:r>
          </w:p>
          <w:p w14:paraId="76734A4A" w14:textId="77777777" w:rsidR="00A63583" w:rsidRPr="005900DA" w:rsidRDefault="00A63583" w:rsidP="00747865">
            <w:pPr>
              <w:pStyle w:val="ListParagraph"/>
              <w:numPr>
                <w:ilvl w:val="0"/>
                <w:numId w:val="26"/>
              </w:numPr>
              <w:contextualSpacing/>
              <w:jc w:val="both"/>
              <w:rPr>
                <w:rFonts w:ascii="Calibri" w:hAnsi="Calibri"/>
                <w:sz w:val="22"/>
                <w:szCs w:val="22"/>
              </w:rPr>
            </w:pPr>
            <w:r>
              <w:rPr>
                <w:rFonts w:ascii="Calibri" w:hAnsi="Calibri"/>
                <w:sz w:val="22"/>
                <w:szCs w:val="22"/>
              </w:rPr>
              <w:t>TOTAL ECTS: 48</w:t>
            </w:r>
            <w:r w:rsidRPr="005900DA">
              <w:rPr>
                <w:rFonts w:ascii="Calibri" w:hAnsi="Calibri"/>
                <w:sz w:val="22"/>
                <w:szCs w:val="22"/>
              </w:rPr>
              <w:t xml:space="preserve"> ECTS per modernised curriculum= </w:t>
            </w:r>
            <w:r>
              <w:rPr>
                <w:rFonts w:ascii="Calibri" w:hAnsi="Calibri"/>
                <w:sz w:val="22"/>
                <w:szCs w:val="22"/>
              </w:rPr>
              <w:t>336</w:t>
            </w:r>
            <w:r w:rsidRPr="005900DA">
              <w:rPr>
                <w:rFonts w:ascii="Calibri" w:hAnsi="Calibri"/>
                <w:sz w:val="22"/>
                <w:szCs w:val="22"/>
              </w:rPr>
              <w:t xml:space="preserve"> total ECTS in the project at bachelor level</w:t>
            </w:r>
          </w:p>
          <w:p w14:paraId="3FF5FD95" w14:textId="77777777" w:rsidR="00A63583" w:rsidRPr="005900DA" w:rsidRDefault="00A63583" w:rsidP="00A63583">
            <w:pPr>
              <w:pStyle w:val="ListParagraph"/>
              <w:contextualSpacing/>
              <w:jc w:val="both"/>
              <w:rPr>
                <w:rFonts w:ascii="Calibri" w:hAnsi="Calibri"/>
                <w:sz w:val="22"/>
                <w:szCs w:val="22"/>
              </w:rPr>
            </w:pPr>
          </w:p>
          <w:p w14:paraId="5B0E0AFA" w14:textId="77777777" w:rsidR="00A63583" w:rsidRPr="005900DA" w:rsidRDefault="00A63583" w:rsidP="00A63583">
            <w:pPr>
              <w:jc w:val="both"/>
              <w:rPr>
                <w:rFonts w:ascii="Calibri" w:hAnsi="Calibri"/>
                <w:szCs w:val="22"/>
              </w:rPr>
            </w:pPr>
            <w:r w:rsidRPr="005900DA">
              <w:rPr>
                <w:rFonts w:ascii="Calibri" w:hAnsi="Calibri"/>
                <w:szCs w:val="22"/>
              </w:rPr>
              <w:t xml:space="preserve">(or equivalent, depending on the context of each PC HEIs. If ECTS cannot be applied, the equivalence in terms of hour and self- study will be applied). </w:t>
            </w:r>
          </w:p>
          <w:p w14:paraId="44C80E75" w14:textId="77777777" w:rsidR="00A63583" w:rsidRPr="005900DA" w:rsidRDefault="00A63583" w:rsidP="00A63583">
            <w:pPr>
              <w:jc w:val="both"/>
              <w:rPr>
                <w:rFonts w:ascii="Calibri" w:hAnsi="Calibri"/>
                <w:szCs w:val="22"/>
              </w:rPr>
            </w:pPr>
          </w:p>
          <w:p w14:paraId="49DF7F16" w14:textId="77777777" w:rsidR="00A63583" w:rsidRPr="005900DA" w:rsidRDefault="00A63583" w:rsidP="00A63583">
            <w:pPr>
              <w:jc w:val="both"/>
              <w:rPr>
                <w:rFonts w:ascii="Calibri" w:hAnsi="Calibri"/>
                <w:szCs w:val="22"/>
              </w:rPr>
            </w:pPr>
            <w:r w:rsidRPr="005900DA">
              <w:rPr>
                <w:rFonts w:ascii="Calibri" w:hAnsi="Calibri"/>
                <w:szCs w:val="22"/>
              </w:rPr>
              <w:t xml:space="preserve">This will be done in close cooperation with PC HEIs and faculties’ management staff to ensure the new subjects are fully in line with the expected learning outcomes and competences of the already existing bachelors programmes. </w:t>
            </w:r>
          </w:p>
          <w:p w14:paraId="1E1B4E01" w14:textId="77777777" w:rsidR="00A63583" w:rsidRPr="005900DA" w:rsidRDefault="00A63583" w:rsidP="00A63583">
            <w:pPr>
              <w:jc w:val="both"/>
              <w:rPr>
                <w:rFonts w:ascii="Calibri" w:hAnsi="Calibri"/>
                <w:szCs w:val="22"/>
              </w:rPr>
            </w:pPr>
            <w:r w:rsidRPr="005900DA">
              <w:rPr>
                <w:rFonts w:ascii="Calibri" w:hAnsi="Calibri"/>
                <w:szCs w:val="22"/>
              </w:rPr>
              <w:t xml:space="preserve">New subject will be developed taking into account student-centred learning, competence based learning, project-based learning; that is why the contribution of NGOs professionals in the competence definition, courses delivery, new assessment strategies will be crucial. </w:t>
            </w:r>
          </w:p>
          <w:p w14:paraId="188C3C21" w14:textId="77777777" w:rsidR="00A63583" w:rsidRPr="005900DA" w:rsidRDefault="00A63583" w:rsidP="00A63583">
            <w:pPr>
              <w:jc w:val="both"/>
              <w:rPr>
                <w:rFonts w:ascii="Calibri" w:hAnsi="Calibri"/>
                <w:szCs w:val="22"/>
              </w:rPr>
            </w:pPr>
          </w:p>
          <w:p w14:paraId="56EB8791" w14:textId="77777777" w:rsidR="00A63583" w:rsidRPr="005900DA" w:rsidRDefault="00A63583" w:rsidP="00A63583">
            <w:pPr>
              <w:jc w:val="both"/>
              <w:rPr>
                <w:rFonts w:ascii="Calibri" w:hAnsi="Calibri"/>
                <w:szCs w:val="22"/>
              </w:rPr>
            </w:pPr>
            <w:r w:rsidRPr="005900DA">
              <w:rPr>
                <w:rFonts w:ascii="Calibri" w:hAnsi="Calibri"/>
                <w:szCs w:val="22"/>
                <w:u w:val="single"/>
              </w:rPr>
              <w:t>Scheduled activities</w:t>
            </w:r>
            <w:r w:rsidRPr="005900DA">
              <w:rPr>
                <w:rFonts w:ascii="Calibri" w:hAnsi="Calibri"/>
                <w:szCs w:val="22"/>
              </w:rPr>
              <w:t xml:space="preserve">: </w:t>
            </w:r>
          </w:p>
          <w:p w14:paraId="24BCADC1"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Preparation of the following: course syllabi (credits, hours, calendar, dept., etc.), multimodal teaching materials (theory, real case studies, innovative students’ assessment (based mainly in real case situations, quality assurance measures, final work, etc.</w:t>
            </w:r>
          </w:p>
          <w:p w14:paraId="7562840D"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Advertisement of the new /modernised courses offer.</w:t>
            </w:r>
          </w:p>
          <w:p w14:paraId="5F70D6BD"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Delivery of new courses (by PC HEIs + guest lectures from PC NGOs and EU partners</w:t>
            </w:r>
            <w:r>
              <w:rPr>
                <w:rFonts w:ascii="Calibri" w:hAnsi="Calibri"/>
                <w:sz w:val="22"/>
                <w:szCs w:val="22"/>
              </w:rPr>
              <w:t xml:space="preserve"> and other relevant actors</w:t>
            </w:r>
            <w:r w:rsidRPr="005900DA">
              <w:rPr>
                <w:rFonts w:ascii="Calibri" w:hAnsi="Calibri"/>
                <w:sz w:val="22"/>
                <w:szCs w:val="22"/>
              </w:rPr>
              <w:t>)</w:t>
            </w:r>
            <w:r>
              <w:rPr>
                <w:rFonts w:ascii="Calibri" w:hAnsi="Calibri"/>
                <w:sz w:val="22"/>
                <w:szCs w:val="22"/>
              </w:rPr>
              <w:t>.</w:t>
            </w:r>
          </w:p>
          <w:p w14:paraId="06EAFFC8" w14:textId="77777777" w:rsidR="00A63583" w:rsidRPr="005900DA" w:rsidRDefault="00A63583" w:rsidP="00A63583">
            <w:pPr>
              <w:jc w:val="both"/>
              <w:rPr>
                <w:rFonts w:ascii="Calibri" w:hAnsi="Calibri"/>
                <w:szCs w:val="22"/>
                <w:u w:val="single"/>
              </w:rPr>
            </w:pPr>
          </w:p>
          <w:p w14:paraId="00635D73" w14:textId="77777777" w:rsidR="00A63583" w:rsidRPr="005900DA" w:rsidRDefault="00A63583" w:rsidP="00A63583">
            <w:pPr>
              <w:jc w:val="both"/>
              <w:rPr>
                <w:rFonts w:ascii="Calibri" w:hAnsi="Calibri"/>
                <w:szCs w:val="22"/>
              </w:rPr>
            </w:pPr>
            <w:r w:rsidRPr="005900DA">
              <w:rPr>
                <w:rFonts w:ascii="Calibri" w:hAnsi="Calibri"/>
                <w:szCs w:val="22"/>
                <w:u w:val="single"/>
              </w:rPr>
              <w:t>Expected results</w:t>
            </w:r>
            <w:r w:rsidRPr="005900DA">
              <w:rPr>
                <w:rFonts w:ascii="Calibri" w:hAnsi="Calibri"/>
                <w:szCs w:val="22"/>
              </w:rPr>
              <w:t xml:space="preserve">: </w:t>
            </w:r>
          </w:p>
          <w:p w14:paraId="7F04A452" w14:textId="77777777" w:rsidR="00A63583" w:rsidRPr="005900DA" w:rsidRDefault="00A63583" w:rsidP="00747865">
            <w:pPr>
              <w:pStyle w:val="ListParagraph"/>
              <w:numPr>
                <w:ilvl w:val="0"/>
                <w:numId w:val="25"/>
              </w:numPr>
              <w:contextualSpacing/>
              <w:jc w:val="both"/>
              <w:rPr>
                <w:rFonts w:ascii="Calibri" w:hAnsi="Calibri"/>
                <w:sz w:val="22"/>
                <w:szCs w:val="22"/>
              </w:rPr>
            </w:pPr>
            <w:r w:rsidRPr="005900DA">
              <w:rPr>
                <w:rFonts w:ascii="Calibri" w:hAnsi="Calibri"/>
                <w:sz w:val="22"/>
                <w:szCs w:val="22"/>
                <w:u w:val="single"/>
              </w:rPr>
              <w:t>Intangible</w:t>
            </w:r>
            <w:r w:rsidRPr="005900DA">
              <w:rPr>
                <w:rFonts w:ascii="Calibri" w:hAnsi="Calibri"/>
                <w:sz w:val="22"/>
                <w:szCs w:val="22"/>
              </w:rPr>
              <w:t>: Increased competences of bachelor student in the field of sustainable NGOs management and operation with strong focus on the organisation dealing with the refugees-related sectors.</w:t>
            </w:r>
          </w:p>
          <w:p w14:paraId="7020C9AF" w14:textId="77777777" w:rsidR="00A63583" w:rsidRPr="005900DA" w:rsidRDefault="00A63583" w:rsidP="00A63583">
            <w:pPr>
              <w:pStyle w:val="ListParagraph"/>
              <w:jc w:val="both"/>
              <w:rPr>
                <w:rFonts w:ascii="Calibri" w:hAnsi="Calibri"/>
                <w:sz w:val="22"/>
                <w:szCs w:val="22"/>
              </w:rPr>
            </w:pPr>
          </w:p>
          <w:p w14:paraId="34E63C61" w14:textId="77777777" w:rsidR="00A63583" w:rsidRPr="005900DA" w:rsidRDefault="00A63583" w:rsidP="00747865">
            <w:pPr>
              <w:pStyle w:val="ListParagraph"/>
              <w:numPr>
                <w:ilvl w:val="0"/>
                <w:numId w:val="25"/>
              </w:numPr>
              <w:contextualSpacing/>
              <w:jc w:val="both"/>
              <w:rPr>
                <w:rFonts w:ascii="Calibri" w:hAnsi="Calibri"/>
                <w:sz w:val="22"/>
                <w:szCs w:val="22"/>
              </w:rPr>
            </w:pPr>
            <w:r w:rsidRPr="005900DA">
              <w:rPr>
                <w:rFonts w:ascii="Calibri" w:hAnsi="Calibri"/>
                <w:sz w:val="22"/>
                <w:szCs w:val="22"/>
                <w:u w:val="single"/>
              </w:rPr>
              <w:t>Tangible</w:t>
            </w:r>
            <w:r w:rsidRPr="005900DA">
              <w:rPr>
                <w:rFonts w:ascii="Calibri" w:hAnsi="Calibri"/>
                <w:sz w:val="22"/>
                <w:szCs w:val="22"/>
              </w:rPr>
              <w:t xml:space="preserve">: 7 Bachelor improved courses. Per each: course syllabi (credits, hours, calendar, dept., etc.), multimodal teaching materials (theory, real case studies, innovative students’ assessment (based mainly in real case situations, quality assurance measures, final work based on practical experience (1 month period of traineeship in one NGO), etc. </w:t>
            </w:r>
          </w:p>
          <w:p w14:paraId="7FA72E2D" w14:textId="77777777" w:rsidR="00A63583" w:rsidRPr="0050456E" w:rsidRDefault="00A63583" w:rsidP="00747865">
            <w:pPr>
              <w:pStyle w:val="ListParagraph"/>
              <w:numPr>
                <w:ilvl w:val="1"/>
                <w:numId w:val="25"/>
              </w:numPr>
              <w:contextualSpacing/>
              <w:jc w:val="both"/>
              <w:rPr>
                <w:rFonts w:ascii="Calibri" w:hAnsi="Calibri"/>
                <w:sz w:val="22"/>
                <w:szCs w:val="22"/>
              </w:rPr>
            </w:pPr>
            <w:r w:rsidRPr="0050456E">
              <w:rPr>
                <w:rFonts w:ascii="Calibri" w:hAnsi="Calibri"/>
                <w:sz w:val="22"/>
                <w:szCs w:val="22"/>
              </w:rPr>
              <w:t>6 subjects *7 bachelors =42 subjects+7 final projects (48 ECTS each for a total of 336 ECTS)</w:t>
            </w:r>
          </w:p>
          <w:p w14:paraId="4BA3657D" w14:textId="77777777" w:rsidR="00A63583" w:rsidRPr="0050456E" w:rsidRDefault="00A63583" w:rsidP="00747865">
            <w:pPr>
              <w:pStyle w:val="ListParagraph"/>
              <w:numPr>
                <w:ilvl w:val="1"/>
                <w:numId w:val="25"/>
              </w:numPr>
              <w:contextualSpacing/>
              <w:jc w:val="both"/>
              <w:rPr>
                <w:rFonts w:ascii="Calibri" w:hAnsi="Calibri"/>
                <w:sz w:val="22"/>
                <w:szCs w:val="22"/>
              </w:rPr>
            </w:pPr>
            <w:r w:rsidRPr="0050456E">
              <w:rPr>
                <w:rFonts w:ascii="Calibri" w:hAnsi="Calibri"/>
                <w:sz w:val="22"/>
                <w:szCs w:val="22"/>
              </w:rPr>
              <w:t>7 guest lectures from PC NGOs + 28 Guest lectures from EU partners (1 per EU partner*bachelor)</w:t>
            </w:r>
          </w:p>
          <w:p w14:paraId="5679510A" w14:textId="77777777" w:rsidR="00A63583" w:rsidRPr="005900DA" w:rsidRDefault="00A63583" w:rsidP="00747865">
            <w:pPr>
              <w:pStyle w:val="ListParagraph"/>
              <w:numPr>
                <w:ilvl w:val="0"/>
                <w:numId w:val="25"/>
              </w:numPr>
              <w:contextualSpacing/>
              <w:jc w:val="both"/>
              <w:rPr>
                <w:rFonts w:ascii="Calibri" w:hAnsi="Calibri"/>
                <w:sz w:val="22"/>
                <w:szCs w:val="22"/>
              </w:rPr>
            </w:pPr>
            <w:r w:rsidRPr="005900DA">
              <w:rPr>
                <w:rFonts w:ascii="Calibri" w:hAnsi="Calibri"/>
                <w:sz w:val="22"/>
                <w:szCs w:val="22"/>
              </w:rPr>
              <w:t>Modernised bachelors delivered to 25 students per PC HEI=175</w:t>
            </w:r>
          </w:p>
          <w:p w14:paraId="0726C44D" w14:textId="77777777" w:rsidR="00A63583" w:rsidRPr="005900DA" w:rsidRDefault="00A63583" w:rsidP="00A63583">
            <w:pPr>
              <w:jc w:val="both"/>
              <w:rPr>
                <w:rFonts w:ascii="Calibri" w:hAnsi="Calibri"/>
                <w:szCs w:val="22"/>
                <w:u w:val="single"/>
              </w:rPr>
            </w:pPr>
          </w:p>
          <w:p w14:paraId="75458560" w14:textId="77777777" w:rsidR="00A63583" w:rsidRPr="005900DA" w:rsidRDefault="00A63583" w:rsidP="00A63583">
            <w:pPr>
              <w:pStyle w:val="ListParagraph"/>
              <w:jc w:val="both"/>
              <w:rPr>
                <w:rFonts w:ascii="Calibri" w:hAnsi="Calibri"/>
                <w:sz w:val="22"/>
                <w:szCs w:val="22"/>
              </w:rPr>
            </w:pPr>
          </w:p>
          <w:p w14:paraId="071AB80D" w14:textId="77777777" w:rsidR="00A63583" w:rsidRPr="005900DA" w:rsidRDefault="00A63583" w:rsidP="00A63583">
            <w:pPr>
              <w:jc w:val="both"/>
              <w:rPr>
                <w:rFonts w:ascii="Calibri" w:hAnsi="Calibri"/>
                <w:b/>
                <w:color w:val="000000"/>
                <w:szCs w:val="22"/>
              </w:rPr>
            </w:pPr>
            <w:r w:rsidRPr="005900DA">
              <w:rPr>
                <w:rFonts w:ascii="Calibri" w:hAnsi="Calibri"/>
                <w:b/>
                <w:szCs w:val="22"/>
              </w:rPr>
              <w:t>T4.3</w:t>
            </w:r>
            <w:r w:rsidRPr="005900DA">
              <w:rPr>
                <w:rFonts w:ascii="Calibri" w:hAnsi="Calibri"/>
                <w:b/>
                <w:color w:val="000000"/>
                <w:szCs w:val="22"/>
              </w:rPr>
              <w:t xml:space="preserve"> Equipment provision for the delivery of moderni</w:t>
            </w:r>
            <w:r>
              <w:rPr>
                <w:rFonts w:ascii="Calibri" w:hAnsi="Calibri"/>
                <w:b/>
                <w:color w:val="000000"/>
                <w:szCs w:val="22"/>
              </w:rPr>
              <w:t>sed bachelor and LLL courses (M6-12</w:t>
            </w:r>
            <w:r w:rsidRPr="005900DA">
              <w:rPr>
                <w:rFonts w:ascii="Calibri" w:hAnsi="Calibri"/>
                <w:b/>
                <w:color w:val="000000"/>
                <w:szCs w:val="22"/>
              </w:rPr>
              <w:t xml:space="preserve">) </w:t>
            </w:r>
          </w:p>
          <w:p w14:paraId="27138E16" w14:textId="77777777" w:rsidR="00A63583" w:rsidRPr="005900DA" w:rsidRDefault="00A63583" w:rsidP="00A63583">
            <w:pPr>
              <w:jc w:val="both"/>
              <w:rPr>
                <w:rFonts w:ascii="Calibri" w:hAnsi="Calibri"/>
                <w:szCs w:val="22"/>
              </w:rPr>
            </w:pPr>
            <w:r w:rsidRPr="005900DA">
              <w:rPr>
                <w:rFonts w:ascii="Calibri" w:hAnsi="Calibri"/>
                <w:szCs w:val="22"/>
              </w:rPr>
              <w:t>Equipment will be devoted to build up a “formative learning environment” as a “study lab” where bachelor students will have the possibility to develop their practical exercises, do project based-learning and have study support thanks to databases with internationally relevant books, manuals, papers, case studies, journals, etc.</w:t>
            </w:r>
          </w:p>
          <w:p w14:paraId="343EA0C8" w14:textId="77777777" w:rsidR="00A63583" w:rsidRPr="005900DA" w:rsidRDefault="00A63583" w:rsidP="00A63583">
            <w:pPr>
              <w:jc w:val="both"/>
              <w:rPr>
                <w:rFonts w:ascii="Calibri" w:hAnsi="Calibri"/>
                <w:color w:val="000000"/>
                <w:szCs w:val="22"/>
              </w:rPr>
            </w:pPr>
          </w:p>
          <w:p w14:paraId="61AAFABC" w14:textId="77777777" w:rsidR="00A63583" w:rsidRPr="005900DA" w:rsidRDefault="00A63583" w:rsidP="00A63583">
            <w:pPr>
              <w:jc w:val="both"/>
              <w:rPr>
                <w:rFonts w:ascii="Calibri" w:hAnsi="Calibri"/>
                <w:color w:val="000000"/>
                <w:szCs w:val="22"/>
              </w:rPr>
            </w:pPr>
            <w:r w:rsidRPr="005900DA">
              <w:rPr>
                <w:rFonts w:ascii="Calibri" w:hAnsi="Calibri"/>
                <w:color w:val="000000"/>
                <w:szCs w:val="22"/>
              </w:rPr>
              <w:t xml:space="preserve">Equipment will also allow to EU partners to deliver the guest lectures and for the blended delivery of LLL courses. </w:t>
            </w:r>
          </w:p>
          <w:p w14:paraId="7761F594" w14:textId="77777777" w:rsidR="00A63583" w:rsidRPr="005900DA" w:rsidRDefault="00A63583" w:rsidP="00A63583">
            <w:pPr>
              <w:jc w:val="both"/>
              <w:rPr>
                <w:rFonts w:ascii="Calibri" w:hAnsi="Calibri"/>
                <w:color w:val="000000"/>
                <w:szCs w:val="22"/>
              </w:rPr>
            </w:pPr>
          </w:p>
          <w:p w14:paraId="04173591" w14:textId="77777777" w:rsidR="00A63583" w:rsidRPr="005900DA" w:rsidRDefault="00A63583" w:rsidP="00A63583">
            <w:pPr>
              <w:jc w:val="both"/>
              <w:rPr>
                <w:rFonts w:ascii="Calibri" w:hAnsi="Calibri"/>
                <w:szCs w:val="22"/>
              </w:rPr>
            </w:pPr>
            <w:r w:rsidRPr="005900DA">
              <w:rPr>
                <w:rFonts w:ascii="Calibri" w:hAnsi="Calibri"/>
                <w:szCs w:val="22"/>
                <w:u w:val="single"/>
              </w:rPr>
              <w:t>Scheduled activities</w:t>
            </w:r>
            <w:r w:rsidRPr="005900DA">
              <w:rPr>
                <w:rFonts w:ascii="Calibri" w:hAnsi="Calibri"/>
                <w:szCs w:val="22"/>
              </w:rPr>
              <w:t xml:space="preserve">: </w:t>
            </w:r>
          </w:p>
          <w:p w14:paraId="096EA677"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Consolidation of equipment list to be purchased</w:t>
            </w:r>
          </w:p>
          <w:p w14:paraId="74F4CBD7"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Validation and purchase</w:t>
            </w:r>
          </w:p>
          <w:p w14:paraId="6E3CE22D"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 xml:space="preserve">Set up and installation </w:t>
            </w:r>
          </w:p>
          <w:p w14:paraId="30BDC7EB" w14:textId="77777777" w:rsidR="00A63583" w:rsidRPr="005900DA" w:rsidRDefault="00A63583" w:rsidP="00747865">
            <w:pPr>
              <w:pStyle w:val="ListParagraph"/>
              <w:numPr>
                <w:ilvl w:val="0"/>
                <w:numId w:val="22"/>
              </w:numPr>
              <w:contextualSpacing/>
              <w:jc w:val="both"/>
              <w:rPr>
                <w:rFonts w:ascii="Calibri" w:hAnsi="Calibri"/>
                <w:sz w:val="22"/>
                <w:szCs w:val="22"/>
              </w:rPr>
            </w:pPr>
            <w:r w:rsidRPr="005900DA">
              <w:rPr>
                <w:rFonts w:ascii="Calibri" w:hAnsi="Calibri"/>
                <w:sz w:val="22"/>
                <w:szCs w:val="22"/>
              </w:rPr>
              <w:t>Continuous maintenance</w:t>
            </w:r>
          </w:p>
          <w:p w14:paraId="7BAB47AD" w14:textId="77777777" w:rsidR="00A63583" w:rsidRPr="005900DA" w:rsidRDefault="00A63583" w:rsidP="00A63583">
            <w:pPr>
              <w:jc w:val="both"/>
              <w:rPr>
                <w:rFonts w:ascii="Calibri" w:hAnsi="Calibri"/>
                <w:szCs w:val="22"/>
                <w:u w:val="single"/>
              </w:rPr>
            </w:pPr>
          </w:p>
          <w:p w14:paraId="74E9B8B9" w14:textId="77777777" w:rsidR="00A63583" w:rsidRPr="005900DA" w:rsidRDefault="00A63583" w:rsidP="00A63583">
            <w:pPr>
              <w:jc w:val="both"/>
              <w:rPr>
                <w:rFonts w:ascii="Calibri" w:hAnsi="Calibri"/>
                <w:szCs w:val="22"/>
              </w:rPr>
            </w:pPr>
            <w:r w:rsidRPr="005900DA">
              <w:rPr>
                <w:rFonts w:ascii="Calibri" w:hAnsi="Calibri"/>
                <w:szCs w:val="22"/>
                <w:u w:val="single"/>
              </w:rPr>
              <w:t>Expected results</w:t>
            </w:r>
            <w:r w:rsidRPr="005900DA">
              <w:rPr>
                <w:rFonts w:ascii="Calibri" w:hAnsi="Calibri"/>
                <w:szCs w:val="22"/>
              </w:rPr>
              <w:t xml:space="preserve">: </w:t>
            </w:r>
          </w:p>
          <w:p w14:paraId="45607B3B" w14:textId="77777777" w:rsidR="00A63583" w:rsidRPr="005900DA" w:rsidRDefault="00A63583" w:rsidP="00747865">
            <w:pPr>
              <w:pStyle w:val="ListParagraph"/>
              <w:numPr>
                <w:ilvl w:val="0"/>
                <w:numId w:val="25"/>
              </w:numPr>
              <w:contextualSpacing/>
              <w:jc w:val="both"/>
              <w:rPr>
                <w:rFonts w:ascii="Calibri" w:hAnsi="Calibri"/>
                <w:sz w:val="22"/>
                <w:szCs w:val="22"/>
              </w:rPr>
            </w:pPr>
            <w:r w:rsidRPr="005900DA">
              <w:rPr>
                <w:rFonts w:ascii="Calibri" w:hAnsi="Calibri"/>
                <w:sz w:val="22"/>
                <w:szCs w:val="22"/>
                <w:u w:val="single"/>
              </w:rPr>
              <w:t>Intangible</w:t>
            </w:r>
            <w:r w:rsidRPr="005900DA">
              <w:rPr>
                <w:rFonts w:ascii="Calibri" w:hAnsi="Calibri"/>
                <w:sz w:val="22"/>
                <w:szCs w:val="22"/>
              </w:rPr>
              <w:t>: better learning environment for students and enrichment of the bachelor delivery thanks to guest lectures, more autonomy for students who will have access to learning resources and will be assessed with innovative methodologies, Students will also acquire the ICT competence they need.</w:t>
            </w:r>
          </w:p>
          <w:p w14:paraId="2164612D" w14:textId="77777777" w:rsidR="00A63583" w:rsidRPr="005900DA" w:rsidRDefault="00A63583" w:rsidP="00A63583">
            <w:pPr>
              <w:pStyle w:val="ListParagraph"/>
              <w:jc w:val="both"/>
              <w:rPr>
                <w:rFonts w:ascii="Calibri" w:hAnsi="Calibri"/>
                <w:sz w:val="22"/>
                <w:szCs w:val="22"/>
              </w:rPr>
            </w:pPr>
          </w:p>
          <w:p w14:paraId="22F0AD8D" w14:textId="77777777" w:rsidR="00A63583" w:rsidRPr="005900DA" w:rsidRDefault="00A63583" w:rsidP="00747865">
            <w:pPr>
              <w:pStyle w:val="ListParagraph"/>
              <w:numPr>
                <w:ilvl w:val="0"/>
                <w:numId w:val="25"/>
              </w:numPr>
              <w:contextualSpacing/>
              <w:jc w:val="both"/>
              <w:rPr>
                <w:rFonts w:ascii="Calibri" w:hAnsi="Calibri"/>
                <w:sz w:val="22"/>
                <w:szCs w:val="22"/>
              </w:rPr>
            </w:pPr>
            <w:r w:rsidRPr="005900DA">
              <w:rPr>
                <w:rFonts w:ascii="Calibri" w:hAnsi="Calibri"/>
                <w:sz w:val="22"/>
                <w:szCs w:val="22"/>
                <w:u w:val="single"/>
              </w:rPr>
              <w:t>Tangible</w:t>
            </w:r>
            <w:r w:rsidRPr="005900DA">
              <w:rPr>
                <w:rFonts w:ascii="Calibri" w:hAnsi="Calibri"/>
                <w:sz w:val="22"/>
                <w:szCs w:val="22"/>
              </w:rPr>
              <w:t>: 7 “study labs” fully equipped (1 * PC HEI).</w:t>
            </w:r>
          </w:p>
          <w:p w14:paraId="4E46519D" w14:textId="77777777" w:rsidR="00A63583" w:rsidRPr="001516B6" w:rsidRDefault="00A63583" w:rsidP="00A63583">
            <w:pPr>
              <w:rPr>
                <w:szCs w:val="22"/>
                <w:lang w:val="en-GB"/>
              </w:rPr>
            </w:pPr>
          </w:p>
        </w:tc>
      </w:tr>
      <w:tr w:rsidR="00A63583" w:rsidRPr="001516B6" w14:paraId="0DCFCB55" w14:textId="77777777" w:rsidTr="00D47891">
        <w:trPr>
          <w:trHeight w:val="493"/>
        </w:trPr>
        <w:tc>
          <w:tcPr>
            <w:tcW w:w="2127" w:type="dxa"/>
            <w:vAlign w:val="center"/>
          </w:tcPr>
          <w:p w14:paraId="2E653C7E" w14:textId="77777777" w:rsidR="00A63583" w:rsidRPr="001516B6" w:rsidRDefault="00A63583" w:rsidP="00A63583">
            <w:pPr>
              <w:rPr>
                <w:b/>
                <w:lang w:val="en-GB"/>
              </w:rPr>
            </w:pPr>
            <w:r w:rsidRPr="001516B6">
              <w:rPr>
                <w:b/>
                <w:lang w:val="en-GB"/>
              </w:rPr>
              <w:t>Estimated Start Date (dd-mm-yyyy)</w:t>
            </w:r>
          </w:p>
        </w:tc>
        <w:tc>
          <w:tcPr>
            <w:tcW w:w="2456" w:type="dxa"/>
            <w:vAlign w:val="center"/>
          </w:tcPr>
          <w:p w14:paraId="7CCE7F38" w14:textId="33E3D4B6" w:rsidR="00A63583" w:rsidRPr="001516B6" w:rsidRDefault="00A63583" w:rsidP="00A63583">
            <w:pPr>
              <w:rPr>
                <w:szCs w:val="22"/>
                <w:lang w:val="en-GB"/>
              </w:rPr>
            </w:pPr>
            <w:r w:rsidRPr="00FD05BF">
              <w:rPr>
                <w:rFonts w:ascii="Calibri" w:hAnsi="Calibri"/>
                <w:szCs w:val="22"/>
              </w:rPr>
              <w:t>31/04/20</w:t>
            </w:r>
            <w:r>
              <w:rPr>
                <w:rFonts w:ascii="Calibri" w:hAnsi="Calibri"/>
                <w:szCs w:val="22"/>
              </w:rPr>
              <w:t>20</w:t>
            </w:r>
          </w:p>
        </w:tc>
        <w:tc>
          <w:tcPr>
            <w:tcW w:w="2599" w:type="dxa"/>
            <w:vAlign w:val="center"/>
          </w:tcPr>
          <w:p w14:paraId="18F37232" w14:textId="77777777" w:rsidR="00A63583" w:rsidRPr="001516B6" w:rsidRDefault="00A63583" w:rsidP="00A63583">
            <w:pPr>
              <w:rPr>
                <w:b/>
                <w:lang w:val="en-GB"/>
              </w:rPr>
            </w:pPr>
            <w:r w:rsidRPr="001516B6">
              <w:rPr>
                <w:b/>
                <w:lang w:val="en-GB"/>
              </w:rPr>
              <w:t xml:space="preserve">Estimated End Date </w:t>
            </w:r>
          </w:p>
          <w:p w14:paraId="4E709C8A" w14:textId="77777777" w:rsidR="00A63583" w:rsidRPr="001516B6" w:rsidRDefault="00A63583" w:rsidP="00A63583">
            <w:pPr>
              <w:rPr>
                <w:lang w:val="en-GB"/>
              </w:rPr>
            </w:pPr>
            <w:r w:rsidRPr="001516B6">
              <w:rPr>
                <w:b/>
                <w:lang w:val="en-GB"/>
              </w:rPr>
              <w:t>(dd-mm-yyyy)</w:t>
            </w:r>
          </w:p>
        </w:tc>
        <w:tc>
          <w:tcPr>
            <w:tcW w:w="2457" w:type="dxa"/>
            <w:gridSpan w:val="2"/>
            <w:vAlign w:val="center"/>
          </w:tcPr>
          <w:p w14:paraId="513232B3" w14:textId="3D76421C" w:rsidR="00A63583" w:rsidRPr="001516B6" w:rsidRDefault="00A63583" w:rsidP="00A63583">
            <w:pPr>
              <w:rPr>
                <w:szCs w:val="22"/>
                <w:lang w:val="en-GB"/>
              </w:rPr>
            </w:pPr>
            <w:r w:rsidRPr="00FD05BF">
              <w:rPr>
                <w:rFonts w:ascii="Calibri" w:hAnsi="Calibri"/>
                <w:szCs w:val="22"/>
              </w:rPr>
              <w:t>14/10/202</w:t>
            </w:r>
            <w:r>
              <w:rPr>
                <w:rFonts w:ascii="Calibri" w:hAnsi="Calibri"/>
                <w:szCs w:val="22"/>
              </w:rPr>
              <w:t>2</w:t>
            </w:r>
          </w:p>
        </w:tc>
      </w:tr>
      <w:tr w:rsidR="00A63583" w:rsidRPr="001516B6" w14:paraId="002B9ECA" w14:textId="77777777" w:rsidTr="00D47891">
        <w:trPr>
          <w:trHeight w:val="493"/>
        </w:trPr>
        <w:tc>
          <w:tcPr>
            <w:tcW w:w="2127" w:type="dxa"/>
            <w:vAlign w:val="center"/>
          </w:tcPr>
          <w:p w14:paraId="77B8283C" w14:textId="77777777" w:rsidR="00A63583" w:rsidRPr="001516B6" w:rsidRDefault="00A63583" w:rsidP="00A63583">
            <w:pPr>
              <w:rPr>
                <w:b/>
                <w:lang w:val="en-GB"/>
              </w:rPr>
            </w:pPr>
            <w:r w:rsidRPr="001516B6">
              <w:rPr>
                <w:b/>
                <w:lang w:val="en-GB"/>
              </w:rPr>
              <w:t>Lead Organisation</w:t>
            </w:r>
          </w:p>
        </w:tc>
        <w:tc>
          <w:tcPr>
            <w:tcW w:w="7512" w:type="dxa"/>
            <w:gridSpan w:val="4"/>
            <w:vAlign w:val="center"/>
          </w:tcPr>
          <w:p w14:paraId="6EEC7404" w14:textId="4EC00E20" w:rsidR="00A63583" w:rsidRPr="001516B6" w:rsidRDefault="00A63583" w:rsidP="00A63583">
            <w:pPr>
              <w:rPr>
                <w:szCs w:val="22"/>
                <w:lang w:val="en-GB"/>
              </w:rPr>
            </w:pPr>
            <w:r>
              <w:rPr>
                <w:rFonts w:ascii="Calibri" w:hAnsi="Calibri"/>
              </w:rPr>
              <w:t>UA</w:t>
            </w:r>
            <w:r w:rsidRPr="00FD05BF">
              <w:rPr>
                <w:rFonts w:ascii="Calibri" w:hAnsi="Calibri"/>
              </w:rPr>
              <w:t xml:space="preserve"> will be leading the curricula modernisation and professional training courses creation and delivery with the strong support of </w:t>
            </w:r>
            <w:r>
              <w:rPr>
                <w:rFonts w:ascii="Calibri" w:hAnsi="Calibri"/>
              </w:rPr>
              <w:t>IUST</w:t>
            </w:r>
            <w:r w:rsidRPr="00FD05BF">
              <w:rPr>
                <w:rFonts w:ascii="Calibri" w:hAnsi="Calibri"/>
              </w:rPr>
              <w:t xml:space="preserve"> and in synergies with all PC HEIs. It will be in charge of the purchase, setup and maintenance of the “study labs”.</w:t>
            </w:r>
          </w:p>
        </w:tc>
      </w:tr>
      <w:tr w:rsidR="00A63583" w:rsidRPr="001516B6" w14:paraId="5420949E" w14:textId="77777777" w:rsidTr="00D47891">
        <w:trPr>
          <w:trHeight w:val="493"/>
        </w:trPr>
        <w:tc>
          <w:tcPr>
            <w:tcW w:w="2127" w:type="dxa"/>
            <w:vAlign w:val="center"/>
          </w:tcPr>
          <w:p w14:paraId="24775D10" w14:textId="77777777" w:rsidR="00A63583" w:rsidRPr="001516B6" w:rsidRDefault="00A63583" w:rsidP="00A63583">
            <w:pPr>
              <w:rPr>
                <w:b/>
                <w:lang w:val="en-GB"/>
              </w:rPr>
            </w:pPr>
            <w:r w:rsidRPr="001516B6">
              <w:rPr>
                <w:b/>
                <w:lang w:val="en-GB"/>
              </w:rPr>
              <w:t>Participating Organisation</w:t>
            </w:r>
          </w:p>
        </w:tc>
        <w:tc>
          <w:tcPr>
            <w:tcW w:w="7512" w:type="dxa"/>
            <w:gridSpan w:val="4"/>
            <w:vAlign w:val="center"/>
          </w:tcPr>
          <w:p w14:paraId="26FB7AAA" w14:textId="77777777" w:rsidR="00A63583" w:rsidRPr="00FD05BF" w:rsidRDefault="00A63583" w:rsidP="00747865">
            <w:pPr>
              <w:pStyle w:val="ListParagraph"/>
              <w:numPr>
                <w:ilvl w:val="0"/>
                <w:numId w:val="22"/>
              </w:numPr>
              <w:contextualSpacing/>
              <w:jc w:val="both"/>
              <w:rPr>
                <w:rFonts w:ascii="Calibri" w:hAnsi="Calibri"/>
              </w:rPr>
            </w:pPr>
            <w:r>
              <w:rPr>
                <w:rFonts w:ascii="Calibri" w:hAnsi="Calibri"/>
              </w:rPr>
              <w:t>UA WP leader.</w:t>
            </w:r>
            <w:r w:rsidRPr="00FD05BF">
              <w:rPr>
                <w:rFonts w:ascii="Calibri" w:hAnsi="Calibri"/>
              </w:rPr>
              <w:t xml:space="preserve"> </w:t>
            </w:r>
          </w:p>
          <w:p w14:paraId="189D98C9"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 xml:space="preserve">UOL will be a key player in the modernisation and professional training courses creation strategy providing crucial input for the appropriate orientation of PC HEIs. It will deliver guest lecture to the modernised bachelors. </w:t>
            </w:r>
          </w:p>
          <w:p w14:paraId="70FB265E"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 xml:space="preserve">UNIBO will be a key player in the modernisation and professional training courses creation strategy providing crucial input for the appropriate orientation of PC HEIs. It will deliver guest lecture to the modernised bachelors. </w:t>
            </w:r>
          </w:p>
          <w:p w14:paraId="6DFBCBB2"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 xml:space="preserve">4Elements will be strongly involved in the definition of the expected competences graduates will need to enter in the labour market. It will deliver guest lecture to the modernised bachelors. </w:t>
            </w:r>
          </w:p>
          <w:p w14:paraId="6FC26D10" w14:textId="77777777" w:rsidR="00A63583" w:rsidRPr="00FD05BF" w:rsidRDefault="00A63583" w:rsidP="00747865">
            <w:pPr>
              <w:pStyle w:val="ListParagraph"/>
              <w:numPr>
                <w:ilvl w:val="0"/>
                <w:numId w:val="22"/>
              </w:numPr>
              <w:contextualSpacing/>
              <w:jc w:val="both"/>
              <w:rPr>
                <w:rFonts w:ascii="Calibri" w:hAnsi="Calibri"/>
              </w:rPr>
            </w:pPr>
            <w:r>
              <w:rPr>
                <w:rFonts w:ascii="Calibri" w:hAnsi="Calibri"/>
              </w:rPr>
              <w:t xml:space="preserve">IUST </w:t>
            </w:r>
            <w:r w:rsidRPr="00FD05BF">
              <w:rPr>
                <w:rFonts w:ascii="Calibri" w:hAnsi="Calibri"/>
              </w:rPr>
              <w:t xml:space="preserve">(WP co-leader) will be a key player in the modernisation and professional training courses creation strategy providing crucial input for the appropriate orientation of PC HEIs. It will support all PC HEIs for the equipment provision. It will deliver guest lecture to the modernised bachelors. </w:t>
            </w:r>
          </w:p>
          <w:p w14:paraId="10DEF354"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AIU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5429A260"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DU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5C4713F1"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SHIIARS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2DD4E0F0"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ARA will be a key player in the validation of the modernisation strategy and will be involved and support PC HEIs in the dissemination of the new courses and professional trainings to support HEIs to attract a relevant number of trainees. It will be involved in the definition of competence for the new subjects, provide guest lectures and host students’ traineeship.</w:t>
            </w:r>
          </w:p>
          <w:p w14:paraId="5AC62F9A"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MUBS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001D0DAD" w14:textId="77777777" w:rsidR="00A63583" w:rsidRDefault="00A63583" w:rsidP="00747865">
            <w:pPr>
              <w:pStyle w:val="ListParagraph"/>
              <w:numPr>
                <w:ilvl w:val="0"/>
                <w:numId w:val="22"/>
              </w:numPr>
              <w:contextualSpacing/>
              <w:jc w:val="both"/>
              <w:rPr>
                <w:rFonts w:ascii="Calibri" w:hAnsi="Calibri"/>
              </w:rPr>
            </w:pPr>
            <w:r>
              <w:rPr>
                <w:rFonts w:ascii="Calibri" w:hAnsi="Calibri"/>
              </w:rPr>
              <w:t>BAU</w:t>
            </w:r>
            <w:r w:rsidRPr="00FD05BF">
              <w:rPr>
                <w:rFonts w:ascii="Calibri" w:hAnsi="Calibri"/>
              </w:rPr>
              <w:t xml:space="preserve">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p w14:paraId="0C821249" w14:textId="0AC11C92" w:rsidR="002E2A20" w:rsidRPr="002E2A20" w:rsidRDefault="002E2A20" w:rsidP="002E2A20">
            <w:pPr>
              <w:pStyle w:val="ListParagraph"/>
              <w:contextualSpacing/>
              <w:jc w:val="both"/>
              <w:rPr>
                <w:rFonts w:ascii="Calibri" w:hAnsi="Calibri"/>
              </w:rPr>
            </w:pPr>
            <w:r w:rsidRPr="002E2A20">
              <w:rPr>
                <w:rFonts w:ascii="Calibri" w:hAnsi="Calibri"/>
                <w:highlight w:val="yellow"/>
              </w:rPr>
              <w:t>In addition, BAU will be a key player in the validation of the modernisation strategy and will be involved and support PC HEIs in the dissemination of the new courses and professional trainings to support HEIs to attract a relevant number of trainees. It will be involved in the definition of competence for the new subjects, provide guest lectures and host students’ traineeship.</w:t>
            </w:r>
          </w:p>
          <w:p w14:paraId="1239F2B4" w14:textId="06673684" w:rsidR="00A63583" w:rsidRPr="002E2A20" w:rsidRDefault="00A63583" w:rsidP="002E2A20">
            <w:pPr>
              <w:pStyle w:val="ListParagraph"/>
              <w:numPr>
                <w:ilvl w:val="0"/>
                <w:numId w:val="22"/>
              </w:numPr>
              <w:contextualSpacing/>
              <w:jc w:val="both"/>
              <w:rPr>
                <w:rFonts w:ascii="Calibri" w:hAnsi="Calibri"/>
              </w:rPr>
            </w:pPr>
            <w:r w:rsidRPr="00FD05BF">
              <w:rPr>
                <w:rFonts w:ascii="Calibri" w:hAnsi="Calibri"/>
              </w:rPr>
              <w:t>LU will be fully involved in the modernisation strategy so that it will perceive a sense of ownership and will be effective in modernising one bachelor. It will prepare new subjects materials and be in charge of the delivery of the modernised bachelor. It will be in charge of the purchase, setup and maintenance of the “study labs”.</w:t>
            </w:r>
          </w:p>
        </w:tc>
      </w:tr>
    </w:tbl>
    <w:p w14:paraId="00F25834" w14:textId="77777777" w:rsidR="00A859B1" w:rsidRPr="001516B6" w:rsidRDefault="00A859B1" w:rsidP="00F6510E">
      <w:pPr>
        <w:rPr>
          <w:b/>
        </w:rPr>
      </w:pPr>
    </w:p>
    <w:p w14:paraId="6C2E7E75" w14:textId="77777777" w:rsidR="00E2661E" w:rsidRPr="001516B6" w:rsidRDefault="00A859B1" w:rsidP="00F6510E">
      <w:pPr>
        <w:rPr>
          <w:b/>
        </w:rPr>
      </w:pPr>
      <w:r w:rsidRPr="001516B6">
        <w:rPr>
          <w:b/>
        </w:rPr>
        <w:t>Deliverables/results/outcomes</w:t>
      </w:r>
    </w:p>
    <w:p w14:paraId="4EB637DB" w14:textId="77777777"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14:paraId="4CE196EE" w14:textId="77777777" w:rsidTr="00D47891">
        <w:tc>
          <w:tcPr>
            <w:tcW w:w="2127" w:type="dxa"/>
            <w:vMerge w:val="restart"/>
            <w:vAlign w:val="center"/>
          </w:tcPr>
          <w:p w14:paraId="3F899A69" w14:textId="77777777" w:rsidR="00A859B1" w:rsidRPr="001516B6" w:rsidRDefault="00A859B1" w:rsidP="005C0C66">
            <w:pPr>
              <w:rPr>
                <w:b/>
                <w:lang w:val="en-GB"/>
              </w:rPr>
            </w:pPr>
            <w:r w:rsidRPr="001516B6">
              <w:rPr>
                <w:b/>
                <w:lang w:val="en-GB"/>
              </w:rPr>
              <w:t>Expected Deliverable/Results/</w:t>
            </w:r>
          </w:p>
          <w:p w14:paraId="1CF57D6C" w14:textId="77777777" w:rsidR="00A859B1" w:rsidRPr="001516B6" w:rsidRDefault="00A859B1" w:rsidP="005C0C66">
            <w:pPr>
              <w:rPr>
                <w:lang w:val="en-GB"/>
              </w:rPr>
            </w:pPr>
            <w:r w:rsidRPr="001516B6">
              <w:rPr>
                <w:b/>
                <w:lang w:val="en-GB"/>
              </w:rPr>
              <w:t>Outcomes</w:t>
            </w:r>
          </w:p>
        </w:tc>
        <w:tc>
          <w:tcPr>
            <w:tcW w:w="1984" w:type="dxa"/>
            <w:vAlign w:val="center"/>
          </w:tcPr>
          <w:p w14:paraId="10D95275" w14:textId="77777777" w:rsidR="00A859B1" w:rsidRPr="001516B6" w:rsidRDefault="00A859B1" w:rsidP="00F6510E">
            <w:pPr>
              <w:rPr>
                <w:lang w:val="en-GB"/>
              </w:rPr>
            </w:pPr>
            <w:r w:rsidRPr="001516B6">
              <w:rPr>
                <w:lang w:val="en-GB"/>
              </w:rPr>
              <w:t>Work Package and Outcome ref.nr</w:t>
            </w:r>
          </w:p>
        </w:tc>
        <w:tc>
          <w:tcPr>
            <w:tcW w:w="5528" w:type="dxa"/>
            <w:gridSpan w:val="4"/>
            <w:vAlign w:val="center"/>
          </w:tcPr>
          <w:p w14:paraId="7C3D0B25" w14:textId="1C32ABFC" w:rsidR="00A859B1" w:rsidRPr="001516B6" w:rsidRDefault="00A63583" w:rsidP="00016FC3">
            <w:pPr>
              <w:jc w:val="center"/>
              <w:rPr>
                <w:lang w:val="en-GB"/>
              </w:rPr>
            </w:pPr>
            <w:r w:rsidRPr="00FD05BF">
              <w:rPr>
                <w:rFonts w:ascii="Calibri" w:hAnsi="Calibri"/>
                <w:b/>
              </w:rPr>
              <w:t>D4.1.1</w:t>
            </w:r>
          </w:p>
        </w:tc>
      </w:tr>
      <w:tr w:rsidR="00A859B1" w:rsidRPr="001516B6" w14:paraId="04B52B20" w14:textId="77777777" w:rsidTr="00D47891">
        <w:tc>
          <w:tcPr>
            <w:tcW w:w="2127" w:type="dxa"/>
            <w:vMerge/>
            <w:vAlign w:val="center"/>
          </w:tcPr>
          <w:p w14:paraId="0568187C" w14:textId="77777777" w:rsidR="00A859B1" w:rsidRPr="001516B6" w:rsidRDefault="00A859B1" w:rsidP="005C0C66">
            <w:pPr>
              <w:rPr>
                <w:lang w:val="en-GB"/>
              </w:rPr>
            </w:pPr>
          </w:p>
        </w:tc>
        <w:tc>
          <w:tcPr>
            <w:tcW w:w="1984" w:type="dxa"/>
            <w:vAlign w:val="center"/>
          </w:tcPr>
          <w:p w14:paraId="057FEF5E" w14:textId="77777777" w:rsidR="00A859B1" w:rsidRPr="001516B6" w:rsidRDefault="00A859B1" w:rsidP="00F6510E">
            <w:pPr>
              <w:rPr>
                <w:lang w:val="en-GB"/>
              </w:rPr>
            </w:pPr>
            <w:r w:rsidRPr="001516B6">
              <w:rPr>
                <w:lang w:val="en-GB"/>
              </w:rPr>
              <w:t>Title</w:t>
            </w:r>
          </w:p>
        </w:tc>
        <w:tc>
          <w:tcPr>
            <w:tcW w:w="5528" w:type="dxa"/>
            <w:gridSpan w:val="4"/>
            <w:vAlign w:val="center"/>
          </w:tcPr>
          <w:p w14:paraId="180EA3F8" w14:textId="77777777" w:rsidR="00A859B1" w:rsidRPr="001516B6" w:rsidRDefault="00A859B1" w:rsidP="005C0C66">
            <w:pPr>
              <w:rPr>
                <w:szCs w:val="22"/>
                <w:lang w:val="en-GB"/>
              </w:rPr>
            </w:pPr>
          </w:p>
        </w:tc>
      </w:tr>
      <w:tr w:rsidR="00AB3820" w:rsidRPr="001516B6" w14:paraId="79F58690" w14:textId="77777777" w:rsidTr="00D47891">
        <w:trPr>
          <w:trHeight w:val="472"/>
        </w:trPr>
        <w:tc>
          <w:tcPr>
            <w:tcW w:w="2127" w:type="dxa"/>
            <w:vMerge/>
            <w:vAlign w:val="center"/>
          </w:tcPr>
          <w:p w14:paraId="35442FC9" w14:textId="77777777" w:rsidR="00AB3820" w:rsidRPr="001516B6" w:rsidRDefault="00AB3820" w:rsidP="005C0C66">
            <w:pPr>
              <w:rPr>
                <w:lang w:val="en-GB"/>
              </w:rPr>
            </w:pPr>
          </w:p>
        </w:tc>
        <w:tc>
          <w:tcPr>
            <w:tcW w:w="1984" w:type="dxa"/>
            <w:vAlign w:val="center"/>
          </w:tcPr>
          <w:p w14:paraId="13E9FE99" w14:textId="77777777" w:rsidR="00AB3820" w:rsidRPr="001516B6" w:rsidRDefault="00AB3820" w:rsidP="00F6510E">
            <w:pPr>
              <w:rPr>
                <w:lang w:val="en-GB"/>
              </w:rPr>
            </w:pPr>
            <w:r w:rsidRPr="001516B6">
              <w:rPr>
                <w:lang w:val="en-GB"/>
              </w:rPr>
              <w:t>Type</w:t>
            </w:r>
          </w:p>
        </w:tc>
        <w:tc>
          <w:tcPr>
            <w:tcW w:w="2764" w:type="dxa"/>
            <w:gridSpan w:val="2"/>
            <w:vAlign w:val="center"/>
          </w:tcPr>
          <w:p w14:paraId="12D8FF7D" w14:textId="77777777" w:rsidR="00AB3820" w:rsidRPr="001516B6" w:rsidRDefault="00F02BDE" w:rsidP="00F6510E">
            <w:pPr>
              <w:rPr>
                <w:color w:val="000000"/>
                <w:lang w:val="en-GB"/>
              </w:rPr>
            </w:pPr>
            <w:sdt>
              <w:sdtPr>
                <w:rPr>
                  <w:color w:val="000000"/>
                </w:rPr>
                <w:id w:val="-195370866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Teaching material</w:t>
            </w:r>
          </w:p>
          <w:p w14:paraId="29CE11F6" w14:textId="77777777" w:rsidR="00AB3820" w:rsidRPr="001516B6" w:rsidRDefault="00F02BDE" w:rsidP="00F6510E">
            <w:pPr>
              <w:rPr>
                <w:color w:val="000000"/>
                <w:lang w:val="en-GB"/>
              </w:rPr>
            </w:pPr>
            <w:sdt>
              <w:sdtPr>
                <w:rPr>
                  <w:color w:val="000000"/>
                </w:rPr>
                <w:id w:val="-185633332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Learning material</w:t>
            </w:r>
          </w:p>
          <w:p w14:paraId="6193E301" w14:textId="77777777" w:rsidR="00AB3820" w:rsidRPr="001516B6" w:rsidRDefault="00F02BDE" w:rsidP="00F6510E">
            <w:pPr>
              <w:rPr>
                <w:color w:val="000000"/>
                <w:lang w:val="en-GB"/>
              </w:rPr>
            </w:pPr>
            <w:sdt>
              <w:sdtPr>
                <w:rPr>
                  <w:color w:val="000000"/>
                </w:rPr>
                <w:id w:val="118810697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Training material</w:t>
            </w:r>
          </w:p>
        </w:tc>
        <w:tc>
          <w:tcPr>
            <w:tcW w:w="2764" w:type="dxa"/>
            <w:gridSpan w:val="2"/>
            <w:vAlign w:val="center"/>
          </w:tcPr>
          <w:p w14:paraId="01789900" w14:textId="77777777" w:rsidR="00AB3820" w:rsidRPr="001516B6" w:rsidRDefault="00F02BDE" w:rsidP="00F6510E">
            <w:pPr>
              <w:rPr>
                <w:color w:val="000000"/>
                <w:lang w:val="en-GB"/>
              </w:rPr>
            </w:pPr>
            <w:sdt>
              <w:sdtPr>
                <w:rPr>
                  <w:color w:val="000000"/>
                </w:rPr>
                <w:id w:val="1981795692"/>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Event</w:t>
            </w:r>
          </w:p>
          <w:p w14:paraId="0A923D3D" w14:textId="5EFF86F4" w:rsidR="00AB3820" w:rsidRPr="001516B6" w:rsidRDefault="00F02BDE" w:rsidP="00F6510E">
            <w:pPr>
              <w:rPr>
                <w:color w:val="000000"/>
                <w:lang w:val="en-GB"/>
              </w:rPr>
            </w:pPr>
            <w:sdt>
              <w:sdtPr>
                <w:rPr>
                  <w:color w:val="000000"/>
                </w:rPr>
                <w:id w:val="-1038731010"/>
                <w:lock w:val="sdtLocked"/>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378A1" w:rsidRPr="001516B6">
              <w:rPr>
                <w:color w:val="000000"/>
                <w:lang w:val="en-GB"/>
              </w:rPr>
              <w:t xml:space="preserve"> </w:t>
            </w:r>
            <w:r w:rsidR="00AB3820" w:rsidRPr="001516B6">
              <w:rPr>
                <w:color w:val="000000"/>
                <w:lang w:val="en-GB"/>
              </w:rPr>
              <w:t xml:space="preserve">Report </w:t>
            </w:r>
          </w:p>
          <w:p w14:paraId="27441565" w14:textId="77777777" w:rsidR="00AB3820" w:rsidRPr="001516B6" w:rsidRDefault="00F02BDE" w:rsidP="00F6510E">
            <w:pPr>
              <w:rPr>
                <w:color w:val="000000"/>
                <w:lang w:val="en-GB"/>
              </w:rPr>
            </w:pPr>
            <w:sdt>
              <w:sdtPr>
                <w:rPr>
                  <w:color w:val="000000"/>
                </w:rPr>
                <w:id w:val="91559615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color w:val="000000"/>
                <w:lang w:val="en-GB"/>
              </w:rPr>
              <w:t xml:space="preserve">Service/Product </w:t>
            </w:r>
          </w:p>
        </w:tc>
      </w:tr>
      <w:tr w:rsidR="00AB3820" w:rsidRPr="001516B6" w14:paraId="00CCFD15" w14:textId="77777777" w:rsidTr="00D47891">
        <w:tc>
          <w:tcPr>
            <w:tcW w:w="2127" w:type="dxa"/>
            <w:vMerge/>
            <w:vAlign w:val="center"/>
          </w:tcPr>
          <w:p w14:paraId="5B3833B7" w14:textId="77777777" w:rsidR="00AB3820" w:rsidRPr="001516B6" w:rsidRDefault="00AB3820" w:rsidP="005C0C66">
            <w:pPr>
              <w:rPr>
                <w:lang w:val="en-GB"/>
              </w:rPr>
            </w:pPr>
          </w:p>
        </w:tc>
        <w:tc>
          <w:tcPr>
            <w:tcW w:w="1984" w:type="dxa"/>
            <w:vAlign w:val="center"/>
          </w:tcPr>
          <w:p w14:paraId="1624DD35" w14:textId="77777777" w:rsidR="00AB3820" w:rsidRPr="001516B6" w:rsidRDefault="00AB3820" w:rsidP="00F6510E">
            <w:pPr>
              <w:rPr>
                <w:lang w:val="en-GB"/>
              </w:rPr>
            </w:pPr>
            <w:r w:rsidRPr="001516B6">
              <w:rPr>
                <w:lang w:val="en-GB"/>
              </w:rPr>
              <w:t xml:space="preserve">Description </w:t>
            </w:r>
          </w:p>
        </w:tc>
        <w:tc>
          <w:tcPr>
            <w:tcW w:w="5528" w:type="dxa"/>
            <w:gridSpan w:val="4"/>
            <w:vAlign w:val="center"/>
          </w:tcPr>
          <w:p w14:paraId="3285CF79" w14:textId="77777777" w:rsidR="00AB3820" w:rsidRDefault="00A63583" w:rsidP="00A63583">
            <w:pPr>
              <w:jc w:val="both"/>
              <w:rPr>
                <w:rFonts w:ascii="Calibri" w:hAnsi="Calibri"/>
                <w:szCs w:val="22"/>
              </w:rPr>
            </w:pPr>
            <w:r w:rsidRPr="005900DA">
              <w:rPr>
                <w:rFonts w:ascii="Calibri" w:hAnsi="Calibri"/>
                <w:szCs w:val="22"/>
              </w:rPr>
              <w:t>The strategy for the modernisation</w:t>
            </w:r>
            <w:r w:rsidRPr="005900DA">
              <w:rPr>
                <w:rFonts w:ascii="Calibri" w:hAnsi="Calibri"/>
                <w:b/>
                <w:szCs w:val="22"/>
              </w:rPr>
              <w:t xml:space="preserve"> </w:t>
            </w:r>
            <w:r w:rsidRPr="005900DA">
              <w:rPr>
                <w:rFonts w:ascii="Calibri" w:hAnsi="Calibri"/>
                <w:szCs w:val="22"/>
              </w:rPr>
              <w:t>of PC HEIs Social and Behavioural Sciences related curricula will be implemented by means of the inclusion of subjects related with sustainable NGOs management and operation with special emphasis on the ones dealing with refugees. This will be possible and based by the pre-needs analysis carried out at the time of the proposal preparation, WP1 in-depth analysis and the conclusions from training sessions (WP3) and networking events with different stakeholders’ groups (WP6).</w:t>
            </w:r>
          </w:p>
          <w:p w14:paraId="6307F932" w14:textId="77777777" w:rsidR="00A63583" w:rsidRDefault="00A63583" w:rsidP="00A63583">
            <w:pPr>
              <w:jc w:val="both"/>
              <w:rPr>
                <w:rFonts w:ascii="Calibri" w:hAnsi="Calibri"/>
                <w:szCs w:val="22"/>
              </w:rPr>
            </w:pPr>
          </w:p>
          <w:p w14:paraId="28BD5031" w14:textId="77777777" w:rsidR="00A63583" w:rsidRPr="005900DA" w:rsidRDefault="00A63583" w:rsidP="00A63583">
            <w:pPr>
              <w:rPr>
                <w:rFonts w:ascii="Calibri" w:hAnsi="Calibri"/>
                <w:szCs w:val="22"/>
              </w:rPr>
            </w:pPr>
            <w:r w:rsidRPr="005900DA">
              <w:rPr>
                <w:rFonts w:ascii="Calibri" w:hAnsi="Calibri"/>
                <w:b/>
                <w:szCs w:val="22"/>
              </w:rPr>
              <w:t>INDICATORS</w:t>
            </w:r>
            <w:r w:rsidRPr="005900DA">
              <w:rPr>
                <w:rFonts w:ascii="Calibri" w:hAnsi="Calibri"/>
                <w:szCs w:val="22"/>
              </w:rPr>
              <w:t xml:space="preserve">: </w:t>
            </w:r>
          </w:p>
          <w:p w14:paraId="1F46F90C" w14:textId="01BA3A60" w:rsidR="00A63583" w:rsidRPr="00A63583" w:rsidRDefault="00A63583" w:rsidP="00A63583">
            <w:pPr>
              <w:jc w:val="both"/>
              <w:rPr>
                <w:rFonts w:ascii="Calibri" w:hAnsi="Calibri"/>
                <w:szCs w:val="22"/>
              </w:rPr>
            </w:pPr>
            <w:r w:rsidRPr="005900DA">
              <w:rPr>
                <w:rFonts w:ascii="Calibri" w:hAnsi="Calibri"/>
                <w:szCs w:val="22"/>
              </w:rPr>
              <w:t>1 bachelor modernisation strategic planning (including of all PC HEIs plans).</w:t>
            </w:r>
          </w:p>
        </w:tc>
      </w:tr>
      <w:tr w:rsidR="00AB3820" w:rsidRPr="001516B6" w14:paraId="2EBEA236" w14:textId="77777777" w:rsidTr="00D47891">
        <w:trPr>
          <w:trHeight w:val="47"/>
        </w:trPr>
        <w:tc>
          <w:tcPr>
            <w:tcW w:w="2127" w:type="dxa"/>
            <w:vMerge/>
            <w:vAlign w:val="center"/>
          </w:tcPr>
          <w:p w14:paraId="5315B930" w14:textId="77777777" w:rsidR="00AB3820" w:rsidRPr="001516B6" w:rsidRDefault="00AB3820" w:rsidP="005C0C66">
            <w:pPr>
              <w:rPr>
                <w:lang w:val="en-GB"/>
              </w:rPr>
            </w:pPr>
          </w:p>
        </w:tc>
        <w:tc>
          <w:tcPr>
            <w:tcW w:w="1984" w:type="dxa"/>
            <w:vAlign w:val="center"/>
          </w:tcPr>
          <w:p w14:paraId="036E46E0" w14:textId="77777777" w:rsidR="00AB3820" w:rsidRPr="001516B6" w:rsidRDefault="00AB3820" w:rsidP="00F6510E">
            <w:pPr>
              <w:rPr>
                <w:lang w:val="en-GB"/>
              </w:rPr>
            </w:pPr>
            <w:r w:rsidRPr="001516B6">
              <w:rPr>
                <w:lang w:val="en-GB"/>
              </w:rPr>
              <w:t>Due date</w:t>
            </w:r>
          </w:p>
        </w:tc>
        <w:tc>
          <w:tcPr>
            <w:tcW w:w="5528" w:type="dxa"/>
            <w:gridSpan w:val="4"/>
            <w:vAlign w:val="center"/>
          </w:tcPr>
          <w:p w14:paraId="38A1B58D" w14:textId="0DF76421" w:rsidR="00AB3820" w:rsidRPr="001516B6" w:rsidRDefault="00A63583" w:rsidP="005C0C66">
            <w:pPr>
              <w:rPr>
                <w:szCs w:val="22"/>
                <w:lang w:val="en-GB"/>
              </w:rPr>
            </w:pPr>
            <w:r>
              <w:rPr>
                <w:rFonts w:ascii="Calibri" w:hAnsi="Calibri"/>
                <w:szCs w:val="22"/>
              </w:rPr>
              <w:t>31/04/2020</w:t>
            </w:r>
          </w:p>
        </w:tc>
      </w:tr>
      <w:tr w:rsidR="00AB3820" w:rsidRPr="001516B6" w14:paraId="22F40975" w14:textId="77777777" w:rsidTr="00D47891">
        <w:trPr>
          <w:trHeight w:val="404"/>
        </w:trPr>
        <w:tc>
          <w:tcPr>
            <w:tcW w:w="2127" w:type="dxa"/>
            <w:vAlign w:val="center"/>
          </w:tcPr>
          <w:p w14:paraId="6261D01A" w14:textId="77777777" w:rsidR="00AB3820" w:rsidRPr="001516B6" w:rsidRDefault="00AB3820" w:rsidP="005C0C66">
            <w:pPr>
              <w:rPr>
                <w:lang w:val="en-GB"/>
              </w:rPr>
            </w:pPr>
          </w:p>
        </w:tc>
        <w:tc>
          <w:tcPr>
            <w:tcW w:w="1984" w:type="dxa"/>
            <w:vAlign w:val="center"/>
          </w:tcPr>
          <w:p w14:paraId="5D795128" w14:textId="77777777" w:rsidR="00AB3820" w:rsidRPr="001516B6" w:rsidRDefault="00AB3820" w:rsidP="00F6510E">
            <w:pPr>
              <w:rPr>
                <w:lang w:val="en-GB"/>
              </w:rPr>
            </w:pPr>
            <w:r w:rsidRPr="001516B6">
              <w:rPr>
                <w:lang w:val="en-GB"/>
              </w:rPr>
              <w:t>Languages</w:t>
            </w:r>
          </w:p>
        </w:tc>
        <w:tc>
          <w:tcPr>
            <w:tcW w:w="5528" w:type="dxa"/>
            <w:gridSpan w:val="4"/>
            <w:vAlign w:val="center"/>
          </w:tcPr>
          <w:p w14:paraId="122B51F6" w14:textId="35561A07" w:rsidR="00AB3820" w:rsidRPr="001516B6" w:rsidRDefault="00A63583" w:rsidP="005C0C66">
            <w:pPr>
              <w:rPr>
                <w:szCs w:val="22"/>
                <w:lang w:val="en-GB"/>
              </w:rPr>
            </w:pPr>
            <w:r w:rsidRPr="00FD05BF">
              <w:rPr>
                <w:rFonts w:ascii="Calibri" w:hAnsi="Calibri"/>
              </w:rPr>
              <w:t>English</w:t>
            </w:r>
          </w:p>
        </w:tc>
      </w:tr>
      <w:tr w:rsidR="00AB3820" w:rsidRPr="001516B6" w14:paraId="43980392" w14:textId="77777777" w:rsidTr="00D47891">
        <w:trPr>
          <w:trHeight w:val="482"/>
        </w:trPr>
        <w:tc>
          <w:tcPr>
            <w:tcW w:w="2127" w:type="dxa"/>
            <w:vMerge w:val="restart"/>
            <w:vAlign w:val="center"/>
          </w:tcPr>
          <w:p w14:paraId="071BA519" w14:textId="77777777" w:rsidR="00AB3820" w:rsidRPr="001516B6" w:rsidRDefault="00AB3820" w:rsidP="005C0C66">
            <w:pPr>
              <w:tabs>
                <w:tab w:val="num" w:pos="2619"/>
              </w:tabs>
              <w:ind w:left="708" w:hanging="708"/>
              <w:rPr>
                <w:b/>
                <w:lang w:val="en-GB"/>
              </w:rPr>
            </w:pPr>
            <w:r w:rsidRPr="001516B6">
              <w:rPr>
                <w:b/>
                <w:lang w:val="en-GB"/>
              </w:rPr>
              <w:t>Target groups</w:t>
            </w:r>
          </w:p>
        </w:tc>
        <w:tc>
          <w:tcPr>
            <w:tcW w:w="7512" w:type="dxa"/>
            <w:gridSpan w:val="5"/>
            <w:vAlign w:val="center"/>
          </w:tcPr>
          <w:p w14:paraId="4A997085" w14:textId="31A169ED" w:rsidR="00AB3820" w:rsidRPr="001516B6" w:rsidRDefault="00F02BDE" w:rsidP="00F6510E">
            <w:pPr>
              <w:rPr>
                <w:lang w:val="en-GB"/>
              </w:rPr>
            </w:pPr>
            <w:sdt>
              <w:sdtPr>
                <w:rPr>
                  <w:color w:val="000000"/>
                </w:rPr>
                <w:id w:val="723342836"/>
                <w:lock w:val="sdtLocked"/>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378A1" w:rsidRPr="001516B6">
              <w:rPr>
                <w:color w:val="000000"/>
                <w:lang w:val="en-GB"/>
              </w:rPr>
              <w:t xml:space="preserve"> </w:t>
            </w:r>
            <w:r w:rsidR="00AB3820" w:rsidRPr="001516B6">
              <w:rPr>
                <w:lang w:val="en-GB"/>
              </w:rPr>
              <w:t xml:space="preserve">Teaching staff   </w:t>
            </w:r>
          </w:p>
          <w:p w14:paraId="7B7E803F" w14:textId="77777777" w:rsidR="00AB3820" w:rsidRPr="001516B6" w:rsidRDefault="00F02BDE" w:rsidP="00F6510E">
            <w:pPr>
              <w:rPr>
                <w:lang w:val="en-GB"/>
              </w:rPr>
            </w:pPr>
            <w:sdt>
              <w:sdtPr>
                <w:rPr>
                  <w:color w:val="000000"/>
                </w:rPr>
                <w:id w:val="-272624287"/>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Students   </w:t>
            </w:r>
          </w:p>
          <w:p w14:paraId="3F0ADA3C" w14:textId="77777777" w:rsidR="00AB3820" w:rsidRPr="001516B6" w:rsidRDefault="00F02BDE" w:rsidP="00F6510E">
            <w:pPr>
              <w:rPr>
                <w:lang w:val="en-GB"/>
              </w:rPr>
            </w:pPr>
            <w:sdt>
              <w:sdtPr>
                <w:rPr>
                  <w:color w:val="000000"/>
                </w:rPr>
                <w:id w:val="200793827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Trainees   </w:t>
            </w:r>
          </w:p>
          <w:p w14:paraId="1E6318A0" w14:textId="77777777" w:rsidR="00AB3820" w:rsidRPr="001516B6" w:rsidRDefault="00F02BDE" w:rsidP="00F6510E">
            <w:pPr>
              <w:rPr>
                <w:lang w:val="en-GB"/>
              </w:rPr>
            </w:pPr>
            <w:sdt>
              <w:sdtPr>
                <w:rPr>
                  <w:color w:val="000000"/>
                </w:rPr>
                <w:id w:val="-160926494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Administrative staff</w:t>
            </w:r>
          </w:p>
          <w:p w14:paraId="5AB46A05" w14:textId="77777777" w:rsidR="00AB3820" w:rsidRPr="001516B6" w:rsidRDefault="00F02BDE" w:rsidP="00F6510E">
            <w:pPr>
              <w:rPr>
                <w:lang w:val="en-GB"/>
              </w:rPr>
            </w:pPr>
            <w:sdt>
              <w:sdtPr>
                <w:rPr>
                  <w:color w:val="000000"/>
                </w:rPr>
                <w:id w:val="-98099800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AB3820" w:rsidRPr="001516B6">
              <w:rPr>
                <w:lang w:val="en-GB"/>
              </w:rPr>
              <w:t xml:space="preserve">Technical staff  </w:t>
            </w:r>
          </w:p>
          <w:p w14:paraId="56542EFC" w14:textId="77777777" w:rsidR="00AB3820" w:rsidRPr="001516B6" w:rsidRDefault="00F02BDE" w:rsidP="00F6510E">
            <w:pPr>
              <w:rPr>
                <w:lang w:val="en-GB"/>
              </w:rPr>
            </w:pPr>
            <w:sdt>
              <w:sdtPr>
                <w:rPr>
                  <w:color w:val="000000"/>
                </w:rPr>
                <w:id w:val="725498265"/>
                <w:lock w:val="sdtLocked"/>
                <w14:checkbox>
                  <w14:checked w14:val="0"/>
                  <w14:checkedState w14:val="2612" w14:font="MS Gothic"/>
                  <w14:uncheckedState w14:val="2610" w14:font="MS Gothic"/>
                </w14:checkbox>
              </w:sdtPr>
              <w:sdtEndPr/>
              <w:sdtContent>
                <w:r w:rsidR="00323503" w:rsidRPr="001516B6">
                  <w:rPr>
                    <w:rFonts w:ascii="MS Gothic" w:eastAsia="MS Gothic" w:hAnsi="MS Gothic" w:cs="MS Gothic" w:hint="eastAsia"/>
                    <w:color w:val="000000"/>
                  </w:rPr>
                  <w:t>☐</w:t>
                </w:r>
              </w:sdtContent>
            </w:sdt>
            <w:r w:rsidR="00A378A1" w:rsidRPr="001516B6">
              <w:rPr>
                <w:color w:val="000000"/>
                <w:lang w:val="en-GB"/>
              </w:rPr>
              <w:t xml:space="preserve"> </w:t>
            </w:r>
            <w:r w:rsidR="00AB3820" w:rsidRPr="001516B6">
              <w:rPr>
                <w:lang w:val="en-GB"/>
              </w:rPr>
              <w:t xml:space="preserve">Librarians  </w:t>
            </w:r>
          </w:p>
          <w:p w14:paraId="769B6C56" w14:textId="6E32424B" w:rsidR="00AB3820" w:rsidRPr="001516B6" w:rsidRDefault="00F02BDE" w:rsidP="00F6510E">
            <w:pPr>
              <w:rPr>
                <w:lang w:val="en-GB"/>
              </w:rPr>
            </w:pPr>
            <w:sdt>
              <w:sdtPr>
                <w:rPr>
                  <w:color w:val="000000"/>
                </w:rPr>
                <w:id w:val="-329528586"/>
                <w:lock w:val="sdtLocked"/>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378A1" w:rsidRPr="001516B6">
              <w:rPr>
                <w:color w:val="000000"/>
                <w:lang w:val="en-GB"/>
              </w:rPr>
              <w:t xml:space="preserve"> </w:t>
            </w:r>
            <w:r w:rsidR="00AB3820" w:rsidRPr="001516B6">
              <w:rPr>
                <w:lang w:val="en-GB"/>
              </w:rPr>
              <w:t>Other</w:t>
            </w:r>
          </w:p>
        </w:tc>
      </w:tr>
      <w:tr w:rsidR="00AB3820" w:rsidRPr="001516B6" w14:paraId="3D0033B4" w14:textId="77777777" w:rsidTr="00D47891">
        <w:trPr>
          <w:trHeight w:val="482"/>
        </w:trPr>
        <w:tc>
          <w:tcPr>
            <w:tcW w:w="2127" w:type="dxa"/>
            <w:vMerge/>
            <w:vAlign w:val="center"/>
          </w:tcPr>
          <w:p w14:paraId="39CDDA45" w14:textId="77777777" w:rsidR="00AB3820" w:rsidRPr="001516B6" w:rsidRDefault="00AB3820" w:rsidP="005C0C66">
            <w:pPr>
              <w:rPr>
                <w:lang w:val="en-GB"/>
              </w:rPr>
            </w:pPr>
          </w:p>
        </w:tc>
        <w:tc>
          <w:tcPr>
            <w:tcW w:w="7512" w:type="dxa"/>
            <w:gridSpan w:val="5"/>
            <w:tcBorders>
              <w:bottom w:val="single" w:sz="4" w:space="0" w:color="auto"/>
            </w:tcBorders>
            <w:vAlign w:val="center"/>
          </w:tcPr>
          <w:p w14:paraId="7B60A88D" w14:textId="77777777" w:rsidR="00A63583" w:rsidRPr="005900DA" w:rsidRDefault="00A63583" w:rsidP="00A63583">
            <w:pPr>
              <w:rPr>
                <w:rFonts w:ascii="Calibri" w:hAnsi="Calibri"/>
                <w:szCs w:val="22"/>
              </w:rPr>
            </w:pPr>
            <w:r w:rsidRPr="005900DA">
              <w:rPr>
                <w:rFonts w:ascii="Calibri" w:hAnsi="Calibri"/>
                <w:szCs w:val="22"/>
              </w:rPr>
              <w:t>Project partners</w:t>
            </w:r>
          </w:p>
          <w:p w14:paraId="462F1B1D" w14:textId="77777777" w:rsidR="00A63583" w:rsidRPr="005900DA" w:rsidRDefault="00A63583" w:rsidP="00A63583">
            <w:pPr>
              <w:rPr>
                <w:rFonts w:ascii="Calibri" w:hAnsi="Calibri"/>
                <w:szCs w:val="22"/>
              </w:rPr>
            </w:pPr>
            <w:r w:rsidRPr="005900DA">
              <w:rPr>
                <w:rFonts w:ascii="Calibri" w:hAnsi="Calibri"/>
                <w:szCs w:val="22"/>
              </w:rPr>
              <w:t xml:space="preserve">- PC HEIs management/academic staff </w:t>
            </w:r>
          </w:p>
          <w:p w14:paraId="670EC749" w14:textId="183004F9" w:rsidR="00AB3820" w:rsidRPr="001516B6" w:rsidRDefault="00A63583" w:rsidP="00A63583">
            <w:pPr>
              <w:rPr>
                <w:b/>
                <w:i/>
                <w:lang w:val="en-GB"/>
              </w:rPr>
            </w:pPr>
            <w:r w:rsidRPr="005900DA">
              <w:rPr>
                <w:rFonts w:ascii="Calibri" w:hAnsi="Calibri"/>
                <w:szCs w:val="22"/>
              </w:rPr>
              <w:t>- PC NGOs management/staff</w:t>
            </w:r>
          </w:p>
        </w:tc>
      </w:tr>
      <w:tr w:rsidR="00CA6288" w:rsidRPr="001516B6" w14:paraId="7FB236C5" w14:textId="77777777" w:rsidTr="00D47891">
        <w:trPr>
          <w:trHeight w:val="698"/>
        </w:trPr>
        <w:tc>
          <w:tcPr>
            <w:tcW w:w="2127" w:type="dxa"/>
            <w:tcBorders>
              <w:right w:val="single" w:sz="4" w:space="0" w:color="auto"/>
            </w:tcBorders>
            <w:vAlign w:val="center"/>
          </w:tcPr>
          <w:p w14:paraId="4BCC67B7" w14:textId="77777777" w:rsidR="00CA6288" w:rsidRPr="001516B6" w:rsidRDefault="00CA6288"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7BB3C3D3" w14:textId="64ADB4ED" w:rsidR="00CA6288" w:rsidRPr="001516B6" w:rsidRDefault="00F02BDE" w:rsidP="00F6510E">
            <w:pPr>
              <w:rPr>
                <w:lang w:val="en-GB"/>
              </w:rPr>
            </w:pPr>
            <w:sdt>
              <w:sdtPr>
                <w:rPr>
                  <w:color w:val="000000"/>
                </w:rPr>
                <w:id w:val="-344167041"/>
                <w:lock w:val="sdtLocked"/>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 xml:space="preserve">Department / Faculty </w:t>
            </w:r>
          </w:p>
          <w:p w14:paraId="3A6C6885" w14:textId="07B88ADB" w:rsidR="00CA6288" w:rsidRPr="001516B6" w:rsidRDefault="00F02BDE" w:rsidP="00F6510E">
            <w:pPr>
              <w:rPr>
                <w:lang w:val="en-GB"/>
              </w:rPr>
            </w:pPr>
            <w:sdt>
              <w:sdtPr>
                <w:rPr>
                  <w:color w:val="000000"/>
                </w:rPr>
                <w:id w:val="-69654783"/>
                <w:lock w:val="sdtLocked"/>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378A1" w:rsidRPr="001516B6">
              <w:rPr>
                <w:color w:val="000000"/>
                <w:lang w:val="en-GB"/>
              </w:rPr>
              <w:t xml:space="preserve"> </w:t>
            </w:r>
            <w:r w:rsidR="00CA6288" w:rsidRPr="001516B6">
              <w:rPr>
                <w:lang w:val="en-GB"/>
              </w:rPr>
              <w:t>Institution</w:t>
            </w:r>
          </w:p>
        </w:tc>
        <w:tc>
          <w:tcPr>
            <w:tcW w:w="2504" w:type="dxa"/>
            <w:gridSpan w:val="2"/>
            <w:tcBorders>
              <w:top w:val="single" w:sz="4" w:space="0" w:color="auto"/>
              <w:left w:val="nil"/>
              <w:bottom w:val="single" w:sz="4" w:space="0" w:color="auto"/>
              <w:right w:val="nil"/>
            </w:tcBorders>
            <w:vAlign w:val="center"/>
          </w:tcPr>
          <w:p w14:paraId="6BF27B53" w14:textId="77777777" w:rsidR="00CA6288" w:rsidRPr="001516B6" w:rsidRDefault="00F02BDE" w:rsidP="00F6510E">
            <w:pPr>
              <w:rPr>
                <w:lang w:val="en-GB"/>
              </w:rPr>
            </w:pPr>
            <w:sdt>
              <w:sdtPr>
                <w:rPr>
                  <w:color w:val="000000"/>
                </w:rPr>
                <w:id w:val="822005379"/>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Local</w:t>
            </w:r>
          </w:p>
          <w:p w14:paraId="50720428" w14:textId="77777777" w:rsidR="00CA6288" w:rsidRPr="001516B6" w:rsidRDefault="00F02BDE" w:rsidP="00F6510E">
            <w:pPr>
              <w:rPr>
                <w:lang w:val="en-GB"/>
              </w:rPr>
            </w:pPr>
            <w:sdt>
              <w:sdtPr>
                <w:rPr>
                  <w:color w:val="000000"/>
                </w:rPr>
                <w:id w:val="-500506100"/>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14:paraId="411646AD" w14:textId="77777777" w:rsidR="00CA6288" w:rsidRPr="001516B6" w:rsidRDefault="00F02BDE" w:rsidP="00F6510E">
            <w:pPr>
              <w:rPr>
                <w:lang w:val="en-GB"/>
              </w:rPr>
            </w:pPr>
            <w:sdt>
              <w:sdtPr>
                <w:rPr>
                  <w:color w:val="000000"/>
                </w:rPr>
                <w:id w:val="2067682123"/>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National</w:t>
            </w:r>
          </w:p>
          <w:p w14:paraId="0EA23404" w14:textId="77777777" w:rsidR="00CA6288" w:rsidRPr="001516B6" w:rsidRDefault="00F02BDE" w:rsidP="00F6510E">
            <w:pPr>
              <w:rPr>
                <w:lang w:val="en-GB"/>
              </w:rPr>
            </w:pPr>
            <w:sdt>
              <w:sdtPr>
                <w:rPr>
                  <w:color w:val="000000"/>
                </w:rPr>
                <w:id w:val="1950274224"/>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CA6288" w:rsidRPr="001516B6">
              <w:rPr>
                <w:lang w:val="en-GB"/>
              </w:rPr>
              <w:t>International</w:t>
            </w:r>
          </w:p>
        </w:tc>
      </w:tr>
    </w:tbl>
    <w:p w14:paraId="72EC220B" w14:textId="77777777" w:rsidR="0028583D" w:rsidRDefault="0028583D" w:rsidP="00F6510E">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63583" w:rsidRPr="001516B6" w14:paraId="4BB1A148" w14:textId="77777777" w:rsidTr="00B567AA">
        <w:tc>
          <w:tcPr>
            <w:tcW w:w="2127" w:type="dxa"/>
            <w:vMerge w:val="restart"/>
            <w:vAlign w:val="center"/>
          </w:tcPr>
          <w:p w14:paraId="72F9E8EE" w14:textId="77777777" w:rsidR="00A63583" w:rsidRPr="001516B6" w:rsidRDefault="00A63583" w:rsidP="00B567AA">
            <w:pPr>
              <w:rPr>
                <w:b/>
              </w:rPr>
            </w:pPr>
            <w:r w:rsidRPr="001516B6">
              <w:rPr>
                <w:b/>
              </w:rPr>
              <w:t>Expected Deliverable/Results/</w:t>
            </w:r>
          </w:p>
          <w:p w14:paraId="7869F80E" w14:textId="77777777" w:rsidR="00A63583" w:rsidRPr="001516B6" w:rsidRDefault="00A63583" w:rsidP="00B567AA">
            <w:r w:rsidRPr="001516B6">
              <w:rPr>
                <w:b/>
              </w:rPr>
              <w:t>Outcomes</w:t>
            </w:r>
          </w:p>
        </w:tc>
        <w:tc>
          <w:tcPr>
            <w:tcW w:w="1984" w:type="dxa"/>
            <w:vAlign w:val="center"/>
          </w:tcPr>
          <w:p w14:paraId="145E2C32" w14:textId="77777777" w:rsidR="00A63583" w:rsidRPr="001516B6" w:rsidRDefault="00A63583" w:rsidP="00B567AA">
            <w:r w:rsidRPr="001516B6">
              <w:t>Work Package and Outcome ref.nr</w:t>
            </w:r>
          </w:p>
        </w:tc>
        <w:tc>
          <w:tcPr>
            <w:tcW w:w="5528" w:type="dxa"/>
            <w:gridSpan w:val="4"/>
            <w:vAlign w:val="center"/>
          </w:tcPr>
          <w:p w14:paraId="7BD23E6C" w14:textId="77777777" w:rsidR="00A63583" w:rsidRPr="00FD05BF" w:rsidRDefault="00A63583" w:rsidP="00B567AA">
            <w:pPr>
              <w:rPr>
                <w:rFonts w:ascii="Calibri" w:hAnsi="Calibri"/>
                <w:b/>
              </w:rPr>
            </w:pPr>
            <w:r w:rsidRPr="00FD05BF">
              <w:rPr>
                <w:rFonts w:ascii="Calibri" w:hAnsi="Calibri"/>
                <w:b/>
              </w:rPr>
              <w:t>D4.2.1</w:t>
            </w:r>
          </w:p>
        </w:tc>
      </w:tr>
      <w:tr w:rsidR="00A63583" w:rsidRPr="001516B6" w14:paraId="62059105" w14:textId="77777777" w:rsidTr="00B567AA">
        <w:tc>
          <w:tcPr>
            <w:tcW w:w="2127" w:type="dxa"/>
            <w:vMerge/>
            <w:vAlign w:val="center"/>
          </w:tcPr>
          <w:p w14:paraId="78851E4B" w14:textId="77777777" w:rsidR="00A63583" w:rsidRPr="001516B6" w:rsidRDefault="00A63583" w:rsidP="00B567AA"/>
        </w:tc>
        <w:tc>
          <w:tcPr>
            <w:tcW w:w="1984" w:type="dxa"/>
            <w:vAlign w:val="center"/>
          </w:tcPr>
          <w:p w14:paraId="25E82CF7" w14:textId="77777777" w:rsidR="00A63583" w:rsidRPr="001516B6" w:rsidRDefault="00A63583" w:rsidP="00B567AA">
            <w:r w:rsidRPr="001516B6">
              <w:t>Title</w:t>
            </w:r>
          </w:p>
        </w:tc>
        <w:tc>
          <w:tcPr>
            <w:tcW w:w="5528" w:type="dxa"/>
            <w:gridSpan w:val="4"/>
            <w:vAlign w:val="center"/>
          </w:tcPr>
          <w:p w14:paraId="5711D42C" w14:textId="77777777" w:rsidR="00A63583" w:rsidRPr="00FD05BF" w:rsidRDefault="00A63583" w:rsidP="00B567AA">
            <w:pPr>
              <w:rPr>
                <w:rFonts w:ascii="Calibri" w:hAnsi="Calibri"/>
                <w:b/>
                <w:szCs w:val="22"/>
              </w:rPr>
            </w:pPr>
            <w:r w:rsidRPr="00FD05BF">
              <w:rPr>
                <w:rFonts w:ascii="Calibri" w:hAnsi="Calibri"/>
                <w:b/>
                <w:szCs w:val="22"/>
              </w:rPr>
              <w:t>Bachelor courses created and implemented</w:t>
            </w:r>
          </w:p>
        </w:tc>
      </w:tr>
      <w:tr w:rsidR="00A63583" w:rsidRPr="001516B6" w14:paraId="0ABA1548" w14:textId="77777777" w:rsidTr="00B567AA">
        <w:trPr>
          <w:trHeight w:val="472"/>
        </w:trPr>
        <w:tc>
          <w:tcPr>
            <w:tcW w:w="2127" w:type="dxa"/>
            <w:vMerge/>
            <w:vAlign w:val="center"/>
          </w:tcPr>
          <w:p w14:paraId="0A996262" w14:textId="77777777" w:rsidR="00A63583" w:rsidRPr="001516B6" w:rsidRDefault="00A63583" w:rsidP="00B567AA"/>
        </w:tc>
        <w:tc>
          <w:tcPr>
            <w:tcW w:w="1984" w:type="dxa"/>
            <w:vAlign w:val="center"/>
          </w:tcPr>
          <w:p w14:paraId="395FFCDA" w14:textId="77777777" w:rsidR="00A63583" w:rsidRPr="001516B6" w:rsidRDefault="00A63583" w:rsidP="00B567AA">
            <w:r w:rsidRPr="001516B6">
              <w:t>Type</w:t>
            </w:r>
          </w:p>
        </w:tc>
        <w:tc>
          <w:tcPr>
            <w:tcW w:w="2764" w:type="dxa"/>
            <w:gridSpan w:val="2"/>
            <w:vAlign w:val="center"/>
          </w:tcPr>
          <w:p w14:paraId="32741A54" w14:textId="77777777" w:rsidR="00A63583" w:rsidRPr="001516B6" w:rsidRDefault="00F02BDE" w:rsidP="00B567AA">
            <w:pPr>
              <w:rPr>
                <w:color w:val="000000"/>
              </w:rPr>
            </w:pPr>
            <w:sdt>
              <w:sdtPr>
                <w:rPr>
                  <w:color w:val="000000"/>
                </w:rPr>
                <w:id w:val="213829035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Teaching material</w:t>
            </w:r>
          </w:p>
          <w:p w14:paraId="2B22C7E8" w14:textId="77777777" w:rsidR="00A63583" w:rsidRPr="001516B6" w:rsidRDefault="00F02BDE" w:rsidP="00B567AA">
            <w:pPr>
              <w:rPr>
                <w:color w:val="000000"/>
              </w:rPr>
            </w:pPr>
            <w:sdt>
              <w:sdtPr>
                <w:rPr>
                  <w:color w:val="000000"/>
                </w:rPr>
                <w:id w:val="184983569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Learning material</w:t>
            </w:r>
          </w:p>
          <w:p w14:paraId="705BDC61" w14:textId="77777777" w:rsidR="00A63583" w:rsidRPr="001516B6" w:rsidRDefault="00F02BDE" w:rsidP="00B567AA">
            <w:pPr>
              <w:rPr>
                <w:color w:val="000000"/>
              </w:rPr>
            </w:pPr>
            <w:sdt>
              <w:sdtPr>
                <w:rPr>
                  <w:color w:val="000000"/>
                </w:rPr>
                <w:id w:val="94165202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Training material</w:t>
            </w:r>
          </w:p>
        </w:tc>
        <w:tc>
          <w:tcPr>
            <w:tcW w:w="2764" w:type="dxa"/>
            <w:gridSpan w:val="2"/>
            <w:vAlign w:val="center"/>
          </w:tcPr>
          <w:p w14:paraId="0F2271EC" w14:textId="77777777" w:rsidR="00A63583" w:rsidRPr="001516B6" w:rsidRDefault="00F02BDE" w:rsidP="00B567AA">
            <w:pPr>
              <w:rPr>
                <w:color w:val="000000"/>
              </w:rPr>
            </w:pPr>
            <w:sdt>
              <w:sdtPr>
                <w:rPr>
                  <w:color w:val="000000"/>
                </w:rPr>
                <w:id w:val="-478999604"/>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Event</w:t>
            </w:r>
          </w:p>
          <w:p w14:paraId="377927CD" w14:textId="77777777" w:rsidR="00A63583" w:rsidRPr="001516B6" w:rsidRDefault="00F02BDE" w:rsidP="00B567AA">
            <w:pPr>
              <w:rPr>
                <w:color w:val="000000"/>
              </w:rPr>
            </w:pPr>
            <w:sdt>
              <w:sdtPr>
                <w:rPr>
                  <w:color w:val="000000"/>
                </w:rPr>
                <w:id w:val="-336304883"/>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Report </w:t>
            </w:r>
          </w:p>
          <w:p w14:paraId="3DF8BEBC" w14:textId="77777777" w:rsidR="00A63583" w:rsidRPr="001516B6" w:rsidRDefault="00F02BDE" w:rsidP="00B567AA">
            <w:pPr>
              <w:rPr>
                <w:color w:val="000000"/>
              </w:rPr>
            </w:pPr>
            <w:sdt>
              <w:sdtPr>
                <w:rPr>
                  <w:color w:val="000000"/>
                </w:rPr>
                <w:id w:val="-212205956"/>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Service/Product </w:t>
            </w:r>
          </w:p>
        </w:tc>
      </w:tr>
      <w:tr w:rsidR="00A63583" w:rsidRPr="001516B6" w14:paraId="22ECD72E" w14:textId="77777777" w:rsidTr="00B567AA">
        <w:tc>
          <w:tcPr>
            <w:tcW w:w="2127" w:type="dxa"/>
            <w:vMerge/>
            <w:vAlign w:val="center"/>
          </w:tcPr>
          <w:p w14:paraId="1FCF1C9C" w14:textId="77777777" w:rsidR="00A63583" w:rsidRPr="001516B6" w:rsidRDefault="00A63583" w:rsidP="00B567AA"/>
        </w:tc>
        <w:tc>
          <w:tcPr>
            <w:tcW w:w="1984" w:type="dxa"/>
            <w:vAlign w:val="center"/>
          </w:tcPr>
          <w:p w14:paraId="67896203" w14:textId="77777777" w:rsidR="00A63583" w:rsidRPr="001516B6" w:rsidRDefault="00A63583" w:rsidP="00B567AA">
            <w:r w:rsidRPr="001516B6">
              <w:t xml:space="preserve">Description </w:t>
            </w:r>
          </w:p>
        </w:tc>
        <w:tc>
          <w:tcPr>
            <w:tcW w:w="5528" w:type="dxa"/>
            <w:gridSpan w:val="4"/>
            <w:vAlign w:val="center"/>
          </w:tcPr>
          <w:p w14:paraId="1C820906" w14:textId="77777777" w:rsidR="00A63583" w:rsidRPr="005900DA" w:rsidRDefault="00A63583" w:rsidP="00B567AA">
            <w:pPr>
              <w:jc w:val="both"/>
              <w:rPr>
                <w:rFonts w:ascii="Calibri" w:hAnsi="Calibri"/>
                <w:szCs w:val="22"/>
              </w:rPr>
            </w:pPr>
            <w:r w:rsidRPr="005900DA">
              <w:rPr>
                <w:rFonts w:ascii="Calibri" w:hAnsi="Calibri"/>
                <w:szCs w:val="22"/>
              </w:rPr>
              <w:t>After the completion of the modernisation strategy (D4.1.1) the curricula modernisation will start. It will include the design of new subjects to be integrated within the corresponding study programmes with the constant support of EU partners and the PC NGOs contribution in both competence definition, delivery methodology and guest lectures.</w:t>
            </w:r>
          </w:p>
          <w:p w14:paraId="43A0EF4A" w14:textId="77777777" w:rsidR="00A63583" w:rsidRPr="005900DA" w:rsidRDefault="00A63583" w:rsidP="00B567AA">
            <w:pPr>
              <w:jc w:val="both"/>
              <w:rPr>
                <w:rFonts w:ascii="Calibri" w:hAnsi="Calibri"/>
                <w:szCs w:val="22"/>
              </w:rPr>
            </w:pPr>
          </w:p>
          <w:p w14:paraId="1008C7FF" w14:textId="77777777" w:rsidR="00A63583" w:rsidRPr="005900DA" w:rsidRDefault="00A63583" w:rsidP="00B567AA">
            <w:pPr>
              <w:jc w:val="both"/>
              <w:rPr>
                <w:rFonts w:ascii="Calibri" w:hAnsi="Calibri"/>
                <w:szCs w:val="22"/>
              </w:rPr>
            </w:pPr>
            <w:r w:rsidRPr="005900DA">
              <w:rPr>
                <w:rFonts w:ascii="Calibri" w:hAnsi="Calibri"/>
                <w:szCs w:val="22"/>
              </w:rPr>
              <w:t>New subject will be developed taking into account student-centred learning, competence based learning, project-based learning, and the compliance with national/</w:t>
            </w:r>
            <w:r>
              <w:rPr>
                <w:rFonts w:ascii="Calibri" w:hAnsi="Calibri"/>
                <w:szCs w:val="22"/>
              </w:rPr>
              <w:t>EU</w:t>
            </w:r>
            <w:r w:rsidRPr="005900DA">
              <w:rPr>
                <w:rFonts w:ascii="Calibri" w:hAnsi="Calibri"/>
                <w:szCs w:val="22"/>
              </w:rPr>
              <w:t xml:space="preserve"> standards to ensure a smooth reaccreditation process (if needed).</w:t>
            </w:r>
            <w:r>
              <w:rPr>
                <w:rFonts w:ascii="Calibri" w:hAnsi="Calibri"/>
                <w:szCs w:val="22"/>
              </w:rPr>
              <w:t xml:space="preserve"> 30% of the modernised course will be delivered in English (guest lectures from EU partners and othe relevant actors).</w:t>
            </w:r>
          </w:p>
          <w:p w14:paraId="3BED3A82" w14:textId="77777777" w:rsidR="00A63583" w:rsidRPr="005900DA" w:rsidRDefault="00A63583" w:rsidP="00B567AA">
            <w:pPr>
              <w:jc w:val="both"/>
              <w:rPr>
                <w:rFonts w:ascii="Calibri" w:hAnsi="Calibri"/>
                <w:szCs w:val="22"/>
              </w:rPr>
            </w:pPr>
          </w:p>
          <w:p w14:paraId="16EA61E6" w14:textId="77777777" w:rsidR="00A63583" w:rsidRPr="005900DA" w:rsidRDefault="00A63583" w:rsidP="00B567AA">
            <w:pPr>
              <w:jc w:val="both"/>
              <w:rPr>
                <w:rFonts w:ascii="Calibri" w:hAnsi="Calibri"/>
                <w:szCs w:val="22"/>
              </w:rPr>
            </w:pPr>
          </w:p>
          <w:p w14:paraId="38BA71C6" w14:textId="77777777" w:rsidR="00A63583" w:rsidRPr="005900DA" w:rsidRDefault="00A63583" w:rsidP="00B567AA">
            <w:pPr>
              <w:jc w:val="both"/>
              <w:rPr>
                <w:rFonts w:ascii="Calibri" w:hAnsi="Calibri"/>
                <w:szCs w:val="22"/>
              </w:rPr>
            </w:pPr>
            <w:r w:rsidRPr="005900DA">
              <w:rPr>
                <w:rFonts w:ascii="Calibri" w:hAnsi="Calibri"/>
                <w:szCs w:val="22"/>
              </w:rPr>
              <w:t>New/improved courses will count with the following: course syllabi (credits, hours, calendar, dept., etc.), multimodal teaching materials (theory, real case studies, innovative students’ assessment) real case analysis, quality assurance measures, and final bachelor project.</w:t>
            </w:r>
          </w:p>
          <w:p w14:paraId="63AB7BC4" w14:textId="77777777" w:rsidR="00A63583" w:rsidRPr="005900DA" w:rsidRDefault="00A63583" w:rsidP="00B567AA">
            <w:pPr>
              <w:jc w:val="both"/>
              <w:rPr>
                <w:rFonts w:ascii="Calibri" w:hAnsi="Calibri"/>
                <w:szCs w:val="22"/>
              </w:rPr>
            </w:pPr>
          </w:p>
          <w:p w14:paraId="44B7E8F1" w14:textId="77777777" w:rsidR="00A63583" w:rsidRPr="005900DA" w:rsidRDefault="00A63583" w:rsidP="00B567AA">
            <w:pPr>
              <w:jc w:val="both"/>
              <w:rPr>
                <w:rFonts w:ascii="Calibri" w:hAnsi="Calibri"/>
                <w:szCs w:val="22"/>
              </w:rPr>
            </w:pPr>
            <w:r w:rsidRPr="005900DA">
              <w:rPr>
                <w:rFonts w:ascii="Calibri" w:hAnsi="Calibri"/>
                <w:szCs w:val="22"/>
              </w:rPr>
              <w:t xml:space="preserve">At least, each PC HEIs will integrate </w:t>
            </w:r>
            <w:r>
              <w:rPr>
                <w:rFonts w:ascii="Calibri" w:hAnsi="Calibri"/>
                <w:szCs w:val="22"/>
              </w:rPr>
              <w:t>6</w:t>
            </w:r>
            <w:r w:rsidRPr="005900DA">
              <w:rPr>
                <w:rFonts w:ascii="Calibri" w:hAnsi="Calibri"/>
                <w:szCs w:val="22"/>
              </w:rPr>
              <w:t xml:space="preserve"> new (or considerably improved) subjects + 1 bachelor project.</w:t>
            </w:r>
          </w:p>
          <w:p w14:paraId="5E703E1D" w14:textId="77777777" w:rsidR="00A63583" w:rsidRPr="005900DA" w:rsidRDefault="00A63583" w:rsidP="00B567AA">
            <w:pPr>
              <w:jc w:val="both"/>
              <w:rPr>
                <w:rFonts w:ascii="Calibri" w:hAnsi="Calibri"/>
                <w:szCs w:val="22"/>
              </w:rPr>
            </w:pPr>
            <w:r w:rsidRPr="005900DA">
              <w:rPr>
                <w:rFonts w:ascii="Calibri" w:hAnsi="Calibri"/>
                <w:szCs w:val="22"/>
              </w:rPr>
              <w:t xml:space="preserve">After the preparation, the new courses delivery will start. </w:t>
            </w:r>
          </w:p>
          <w:p w14:paraId="130BD334" w14:textId="77777777" w:rsidR="00A63583" w:rsidRPr="005900DA" w:rsidRDefault="00A63583" w:rsidP="00B567AA">
            <w:pPr>
              <w:jc w:val="both"/>
              <w:rPr>
                <w:rFonts w:ascii="Calibri" w:hAnsi="Calibri"/>
                <w:szCs w:val="22"/>
              </w:rPr>
            </w:pPr>
          </w:p>
          <w:p w14:paraId="47B21E3F" w14:textId="77777777" w:rsidR="00A63583" w:rsidRPr="005900DA" w:rsidRDefault="00A63583" w:rsidP="00B567AA">
            <w:pPr>
              <w:widowControl w:val="0"/>
              <w:autoSpaceDE w:val="0"/>
              <w:autoSpaceDN w:val="0"/>
              <w:adjustRightInd w:val="0"/>
              <w:ind w:right="-198"/>
              <w:jc w:val="both"/>
              <w:rPr>
                <w:rFonts w:ascii="Calibri" w:eastAsia="Calibri" w:hAnsi="Calibri"/>
                <w:szCs w:val="22"/>
                <w:lang w:val="en-GB" w:eastAsia="en-GB"/>
              </w:rPr>
            </w:pPr>
            <w:r w:rsidRPr="005900DA">
              <w:rPr>
                <w:rFonts w:ascii="Calibri" w:eastAsia="Calibri" w:hAnsi="Calibri"/>
                <w:szCs w:val="22"/>
                <w:lang w:val="en-GB" w:eastAsia="en-GB"/>
              </w:rPr>
              <w:t>In terms of credits:</w:t>
            </w:r>
          </w:p>
          <w:p w14:paraId="173F451C" w14:textId="77777777" w:rsidR="00A63583" w:rsidRPr="005900DA" w:rsidRDefault="00A63583" w:rsidP="00747865">
            <w:pPr>
              <w:pStyle w:val="ListParagraph"/>
              <w:widowControl w:val="0"/>
              <w:numPr>
                <w:ilvl w:val="0"/>
                <w:numId w:val="27"/>
              </w:numPr>
              <w:autoSpaceDE w:val="0"/>
              <w:autoSpaceDN w:val="0"/>
              <w:adjustRightInd w:val="0"/>
              <w:ind w:right="-198"/>
              <w:contextualSpacing/>
              <w:jc w:val="both"/>
              <w:rPr>
                <w:rFonts w:ascii="Calibri" w:hAnsi="Calibri"/>
                <w:sz w:val="22"/>
                <w:szCs w:val="22"/>
              </w:rPr>
            </w:pPr>
            <w:r>
              <w:rPr>
                <w:rFonts w:ascii="Calibri" w:eastAsia="Calibri" w:hAnsi="Calibri"/>
                <w:sz w:val="22"/>
                <w:szCs w:val="22"/>
              </w:rPr>
              <w:t>6</w:t>
            </w:r>
            <w:r w:rsidRPr="005900DA">
              <w:rPr>
                <w:rFonts w:ascii="Calibri" w:eastAsia="Calibri" w:hAnsi="Calibri"/>
                <w:sz w:val="22"/>
                <w:szCs w:val="22"/>
              </w:rPr>
              <w:t xml:space="preserve"> subjects of 6 ECTS</w:t>
            </w:r>
          </w:p>
          <w:p w14:paraId="714AFE10" w14:textId="77777777" w:rsidR="00A63583" w:rsidRPr="005900DA" w:rsidRDefault="00A63583" w:rsidP="00747865">
            <w:pPr>
              <w:pStyle w:val="ListParagraph"/>
              <w:widowControl w:val="0"/>
              <w:numPr>
                <w:ilvl w:val="0"/>
                <w:numId w:val="27"/>
              </w:numPr>
              <w:autoSpaceDE w:val="0"/>
              <w:autoSpaceDN w:val="0"/>
              <w:adjustRightInd w:val="0"/>
              <w:contextualSpacing/>
              <w:jc w:val="both"/>
              <w:rPr>
                <w:rFonts w:ascii="Calibri" w:eastAsia="Calibri" w:hAnsi="Calibri"/>
                <w:sz w:val="22"/>
                <w:szCs w:val="22"/>
              </w:rPr>
            </w:pPr>
            <w:r w:rsidRPr="005900DA">
              <w:rPr>
                <w:rFonts w:ascii="Calibri" w:eastAsia="Calibri" w:hAnsi="Calibri"/>
                <w:sz w:val="22"/>
                <w:szCs w:val="22"/>
              </w:rPr>
              <w:t xml:space="preserve">Final project consisting of 12 ECTS: TOTAL ECTS per bachelor= </w:t>
            </w:r>
            <w:r>
              <w:rPr>
                <w:rFonts w:ascii="Calibri" w:eastAsia="Calibri" w:hAnsi="Calibri"/>
                <w:sz w:val="22"/>
                <w:szCs w:val="22"/>
              </w:rPr>
              <w:t>48</w:t>
            </w:r>
            <w:r w:rsidRPr="005900DA">
              <w:rPr>
                <w:rFonts w:ascii="Calibri" w:eastAsia="Calibri" w:hAnsi="Calibri"/>
                <w:sz w:val="22"/>
                <w:szCs w:val="22"/>
              </w:rPr>
              <w:t xml:space="preserve"> ECTS (</w:t>
            </w:r>
            <w:r>
              <w:rPr>
                <w:rFonts w:ascii="Calibri" w:eastAsia="Calibri" w:hAnsi="Calibri"/>
                <w:sz w:val="22"/>
                <w:szCs w:val="22"/>
              </w:rPr>
              <w:t>336</w:t>
            </w:r>
            <w:r w:rsidRPr="005900DA">
              <w:rPr>
                <w:rFonts w:ascii="Calibri" w:eastAsia="Calibri" w:hAnsi="Calibri"/>
                <w:sz w:val="22"/>
                <w:szCs w:val="22"/>
              </w:rPr>
              <w:t xml:space="preserve"> ECTS in total) </w:t>
            </w:r>
          </w:p>
          <w:p w14:paraId="6501A32C" w14:textId="77777777" w:rsidR="00A63583" w:rsidRPr="005900DA" w:rsidRDefault="00A63583" w:rsidP="00B567AA">
            <w:pPr>
              <w:widowControl w:val="0"/>
              <w:autoSpaceDE w:val="0"/>
              <w:autoSpaceDN w:val="0"/>
              <w:adjustRightInd w:val="0"/>
              <w:ind w:right="33"/>
              <w:jc w:val="both"/>
              <w:rPr>
                <w:rFonts w:ascii="Calibri" w:hAnsi="Calibri"/>
                <w:szCs w:val="22"/>
              </w:rPr>
            </w:pPr>
            <w:r w:rsidRPr="005900DA">
              <w:rPr>
                <w:rFonts w:ascii="Calibri" w:hAnsi="Calibri"/>
                <w:szCs w:val="22"/>
              </w:rPr>
              <w:t xml:space="preserve"> </w:t>
            </w:r>
            <w:r w:rsidRPr="005900DA">
              <w:rPr>
                <w:rFonts w:ascii="Calibri" w:eastAsia="Calibri" w:hAnsi="Calibri"/>
                <w:szCs w:val="22"/>
                <w:lang w:val="en-GB" w:eastAsia="en-GB"/>
              </w:rPr>
              <w:t>(or equivalent, depending on the context of each PC HEIs. If ECTS cannot be applied, the equivalence in terms of hour and self- study will be applied).</w:t>
            </w:r>
          </w:p>
          <w:p w14:paraId="0ADDB677" w14:textId="77777777" w:rsidR="00A63583" w:rsidRPr="00FD05BF" w:rsidRDefault="00A63583" w:rsidP="00B567AA">
            <w:pPr>
              <w:jc w:val="both"/>
              <w:rPr>
                <w:rFonts w:ascii="Calibri" w:hAnsi="Calibri"/>
                <w:szCs w:val="22"/>
              </w:rPr>
            </w:pPr>
          </w:p>
          <w:p w14:paraId="76ADA0C9" w14:textId="77777777" w:rsidR="00A63583" w:rsidRPr="00FD05BF" w:rsidRDefault="00A63583" w:rsidP="00B567AA">
            <w:pPr>
              <w:jc w:val="center"/>
              <w:rPr>
                <w:rFonts w:ascii="Calibri" w:hAnsi="Calibri"/>
                <w:i/>
                <w:sz w:val="18"/>
                <w:szCs w:val="18"/>
              </w:rPr>
            </w:pPr>
            <w:r w:rsidRPr="00FD05BF">
              <w:rPr>
                <w:rFonts w:ascii="Calibri" w:hAnsi="Calibri"/>
                <w:i/>
                <w:sz w:val="18"/>
                <w:szCs w:val="18"/>
              </w:rPr>
              <w:t>IMPORTANT NOTE: each national HE competent authority will determine if the bachelor modernisation will be considered as major change and thus, if it would need a reaccreditation. In this case, reaccreditation will be requested and it will take a period of approx. 6 months. This will not affect the courses delivery, because it will be requested in M18 (to leave enough time margin) and the duration of the news subject will be a total of 6 months. This will mean that it will be possible for the courses to be modernised, accredited and implemented within the project lifecycle. The reaccreditation process is expected to be smooth, since HEI authorities will be kept informed on the project development and will attend and contribute to key events, thus understand and support the need for the MORALE project and its results for the benefit of their HEIs systems and society.</w:t>
            </w:r>
          </w:p>
          <w:p w14:paraId="7DFE29A4" w14:textId="77777777" w:rsidR="00A63583" w:rsidRPr="00FD05BF" w:rsidRDefault="00A63583" w:rsidP="00B567AA">
            <w:pPr>
              <w:jc w:val="center"/>
              <w:rPr>
                <w:rFonts w:ascii="Calibri" w:hAnsi="Calibri"/>
                <w:szCs w:val="22"/>
              </w:rPr>
            </w:pPr>
          </w:p>
          <w:p w14:paraId="1A9064B4" w14:textId="77777777" w:rsidR="00A63583" w:rsidRPr="004F7B78" w:rsidRDefault="00A63583" w:rsidP="00B567AA">
            <w:pPr>
              <w:rPr>
                <w:rFonts w:ascii="Calibri" w:hAnsi="Calibri"/>
                <w:szCs w:val="22"/>
              </w:rPr>
            </w:pPr>
            <w:r w:rsidRPr="004F7B78">
              <w:rPr>
                <w:rFonts w:ascii="Calibri" w:hAnsi="Calibri"/>
                <w:szCs w:val="22"/>
              </w:rPr>
              <w:t>Modernised courses will be intensively marketed (T6.2) to ensure high enrolment.</w:t>
            </w:r>
            <w:r w:rsidRPr="004F7B78">
              <w:rPr>
                <w:rFonts w:ascii="Calibri" w:hAnsi="Calibri"/>
                <w:szCs w:val="22"/>
              </w:rPr>
              <w:br/>
              <w:t xml:space="preserve"> </w:t>
            </w:r>
          </w:p>
          <w:p w14:paraId="30740510" w14:textId="77777777" w:rsidR="00A63583" w:rsidRPr="004F7B78" w:rsidRDefault="00A63583" w:rsidP="00B567AA">
            <w:pPr>
              <w:rPr>
                <w:rFonts w:ascii="Calibri" w:hAnsi="Calibri"/>
                <w:b/>
                <w:szCs w:val="22"/>
              </w:rPr>
            </w:pPr>
            <w:r w:rsidRPr="004F7B78">
              <w:rPr>
                <w:rFonts w:ascii="Calibri" w:hAnsi="Calibri"/>
                <w:b/>
                <w:szCs w:val="22"/>
              </w:rPr>
              <w:t>INDICATORS:</w:t>
            </w:r>
          </w:p>
          <w:p w14:paraId="6DF30F13" w14:textId="77777777" w:rsidR="00A63583" w:rsidRPr="004F7B78" w:rsidRDefault="00A63583" w:rsidP="00747865">
            <w:pPr>
              <w:pStyle w:val="ListParagraph"/>
              <w:numPr>
                <w:ilvl w:val="0"/>
                <w:numId w:val="28"/>
              </w:numPr>
              <w:contextualSpacing/>
              <w:jc w:val="both"/>
              <w:rPr>
                <w:rFonts w:ascii="Calibri" w:hAnsi="Calibri"/>
                <w:sz w:val="22"/>
                <w:szCs w:val="22"/>
              </w:rPr>
            </w:pPr>
            <w:r w:rsidRPr="004F7B78">
              <w:rPr>
                <w:rFonts w:ascii="Calibri" w:hAnsi="Calibri"/>
                <w:sz w:val="22"/>
                <w:szCs w:val="22"/>
              </w:rPr>
              <w:t xml:space="preserve">At least </w:t>
            </w:r>
            <w:r>
              <w:rPr>
                <w:rFonts w:ascii="Calibri" w:hAnsi="Calibri"/>
                <w:sz w:val="22"/>
                <w:szCs w:val="22"/>
              </w:rPr>
              <w:t>6</w:t>
            </w:r>
            <w:r w:rsidRPr="004F7B78">
              <w:rPr>
                <w:rFonts w:ascii="Calibri" w:hAnsi="Calibri"/>
                <w:sz w:val="22"/>
                <w:szCs w:val="22"/>
              </w:rPr>
              <w:t xml:space="preserve"> subjects *7 bachelors =</w:t>
            </w:r>
            <w:r>
              <w:rPr>
                <w:rFonts w:ascii="Calibri" w:hAnsi="Calibri"/>
                <w:sz w:val="22"/>
                <w:szCs w:val="22"/>
              </w:rPr>
              <w:t>42</w:t>
            </w:r>
            <w:r w:rsidRPr="004F7B78">
              <w:rPr>
                <w:rFonts w:ascii="Calibri" w:hAnsi="Calibri"/>
                <w:sz w:val="22"/>
                <w:szCs w:val="22"/>
              </w:rPr>
              <w:t xml:space="preserve"> subjects+7 final projects</w:t>
            </w:r>
          </w:p>
          <w:p w14:paraId="20964B0F" w14:textId="77777777" w:rsidR="00A63583" w:rsidRPr="004F7B78" w:rsidRDefault="00A63583" w:rsidP="00747865">
            <w:pPr>
              <w:pStyle w:val="ListParagraph"/>
              <w:numPr>
                <w:ilvl w:val="0"/>
                <w:numId w:val="28"/>
              </w:numPr>
              <w:contextualSpacing/>
              <w:jc w:val="both"/>
              <w:rPr>
                <w:rFonts w:ascii="Calibri" w:hAnsi="Calibri"/>
                <w:sz w:val="22"/>
                <w:szCs w:val="22"/>
              </w:rPr>
            </w:pPr>
            <w:r w:rsidRPr="004F7B78">
              <w:rPr>
                <w:rFonts w:ascii="Calibri" w:hAnsi="Calibri"/>
                <w:sz w:val="22"/>
                <w:szCs w:val="22"/>
              </w:rPr>
              <w:t>7 guest lectures from PC NGOs+28 Guest lectures from EU partners (1 per EU partner*bachelor)</w:t>
            </w:r>
          </w:p>
          <w:p w14:paraId="40CA3B5E" w14:textId="77777777" w:rsidR="00A63583" w:rsidRPr="004F7B78" w:rsidRDefault="00A63583" w:rsidP="00747865">
            <w:pPr>
              <w:pStyle w:val="ListParagraph"/>
              <w:numPr>
                <w:ilvl w:val="0"/>
                <w:numId w:val="28"/>
              </w:numPr>
              <w:contextualSpacing/>
              <w:jc w:val="both"/>
              <w:rPr>
                <w:rFonts w:ascii="Calibri" w:hAnsi="Calibri"/>
                <w:sz w:val="22"/>
                <w:szCs w:val="22"/>
              </w:rPr>
            </w:pPr>
            <w:r w:rsidRPr="004F7B78">
              <w:rPr>
                <w:rFonts w:ascii="Calibri" w:hAnsi="Calibri"/>
                <w:sz w:val="22"/>
                <w:szCs w:val="22"/>
              </w:rPr>
              <w:t>Modernised bachelors delivered to 25 students per PC HEI=175</w:t>
            </w:r>
          </w:p>
          <w:p w14:paraId="2954527A" w14:textId="77777777" w:rsidR="00A63583" w:rsidRPr="00F75387" w:rsidRDefault="00A63583" w:rsidP="00B567AA">
            <w:pPr>
              <w:pStyle w:val="ListParagraph"/>
              <w:rPr>
                <w:szCs w:val="22"/>
              </w:rPr>
            </w:pPr>
          </w:p>
        </w:tc>
      </w:tr>
      <w:tr w:rsidR="00A63583" w:rsidRPr="001516B6" w14:paraId="287CEBB9" w14:textId="77777777" w:rsidTr="00B567AA">
        <w:trPr>
          <w:trHeight w:val="47"/>
        </w:trPr>
        <w:tc>
          <w:tcPr>
            <w:tcW w:w="2127" w:type="dxa"/>
            <w:vMerge/>
            <w:vAlign w:val="center"/>
          </w:tcPr>
          <w:p w14:paraId="7307D6C6" w14:textId="77777777" w:rsidR="00A63583" w:rsidRPr="001516B6" w:rsidRDefault="00A63583" w:rsidP="00B567AA"/>
        </w:tc>
        <w:tc>
          <w:tcPr>
            <w:tcW w:w="1984" w:type="dxa"/>
            <w:vAlign w:val="center"/>
          </w:tcPr>
          <w:p w14:paraId="0EC76CAF" w14:textId="77777777" w:rsidR="00A63583" w:rsidRPr="001516B6" w:rsidRDefault="00A63583" w:rsidP="00B567AA">
            <w:r w:rsidRPr="001516B6">
              <w:t>Due date</w:t>
            </w:r>
          </w:p>
        </w:tc>
        <w:tc>
          <w:tcPr>
            <w:tcW w:w="5528" w:type="dxa"/>
            <w:gridSpan w:val="4"/>
            <w:vAlign w:val="center"/>
          </w:tcPr>
          <w:p w14:paraId="13A127B4" w14:textId="77777777" w:rsidR="00A63583" w:rsidRPr="001516B6" w:rsidRDefault="00A63583" w:rsidP="00B567AA">
            <w:pPr>
              <w:rPr>
                <w:szCs w:val="22"/>
              </w:rPr>
            </w:pPr>
            <w:r>
              <w:rPr>
                <w:rFonts w:ascii="Calibri" w:hAnsi="Calibri"/>
                <w:szCs w:val="22"/>
              </w:rPr>
              <w:t>31/04/2020</w:t>
            </w:r>
            <w:r w:rsidRPr="00FD05BF">
              <w:rPr>
                <w:rFonts w:ascii="Calibri" w:hAnsi="Calibri"/>
                <w:szCs w:val="22"/>
              </w:rPr>
              <w:t xml:space="preserve"> (if need of reaccreditation</w:t>
            </w:r>
            <w:r>
              <w:rPr>
                <w:rFonts w:ascii="Calibri" w:hAnsi="Calibri"/>
                <w:szCs w:val="22"/>
              </w:rPr>
              <w:t>, this will be granted by   31/10/2020</w:t>
            </w:r>
            <w:r w:rsidRPr="00FD05BF">
              <w:rPr>
                <w:rFonts w:ascii="Calibri" w:hAnsi="Calibri"/>
                <w:szCs w:val="22"/>
              </w:rPr>
              <w:t>)</w:t>
            </w:r>
          </w:p>
        </w:tc>
      </w:tr>
      <w:tr w:rsidR="00A63583" w:rsidRPr="001516B6" w14:paraId="0059CDBA" w14:textId="77777777" w:rsidTr="00B567AA">
        <w:trPr>
          <w:trHeight w:val="404"/>
        </w:trPr>
        <w:tc>
          <w:tcPr>
            <w:tcW w:w="2127" w:type="dxa"/>
            <w:vAlign w:val="center"/>
          </w:tcPr>
          <w:p w14:paraId="5B6BEF0C" w14:textId="77777777" w:rsidR="00A63583" w:rsidRPr="001516B6" w:rsidRDefault="00A63583" w:rsidP="00B567AA"/>
        </w:tc>
        <w:tc>
          <w:tcPr>
            <w:tcW w:w="1984" w:type="dxa"/>
            <w:vAlign w:val="center"/>
          </w:tcPr>
          <w:p w14:paraId="56BE8D34" w14:textId="77777777" w:rsidR="00A63583" w:rsidRPr="001516B6" w:rsidRDefault="00A63583" w:rsidP="00B567AA">
            <w:r w:rsidRPr="001516B6">
              <w:t>Languages</w:t>
            </w:r>
          </w:p>
        </w:tc>
        <w:tc>
          <w:tcPr>
            <w:tcW w:w="5528" w:type="dxa"/>
            <w:gridSpan w:val="4"/>
            <w:vAlign w:val="center"/>
          </w:tcPr>
          <w:p w14:paraId="673BE8AB" w14:textId="77777777" w:rsidR="00A63583" w:rsidRPr="00FD05BF" w:rsidRDefault="00A63583" w:rsidP="00B567AA">
            <w:pPr>
              <w:rPr>
                <w:rFonts w:ascii="Calibri" w:hAnsi="Calibri"/>
              </w:rPr>
            </w:pPr>
            <w:r w:rsidRPr="00FD05BF">
              <w:rPr>
                <w:rFonts w:ascii="Calibri" w:hAnsi="Calibri"/>
              </w:rPr>
              <w:t>English</w:t>
            </w:r>
            <w:r>
              <w:rPr>
                <w:rFonts w:ascii="Calibri" w:hAnsi="Calibri"/>
              </w:rPr>
              <w:t xml:space="preserve"> &amp; Arabic</w:t>
            </w:r>
          </w:p>
        </w:tc>
      </w:tr>
      <w:tr w:rsidR="00A63583" w:rsidRPr="001516B6" w14:paraId="296DA3E5" w14:textId="77777777" w:rsidTr="00B567AA">
        <w:trPr>
          <w:trHeight w:val="482"/>
        </w:trPr>
        <w:tc>
          <w:tcPr>
            <w:tcW w:w="2127" w:type="dxa"/>
            <w:vMerge w:val="restart"/>
            <w:vAlign w:val="center"/>
          </w:tcPr>
          <w:p w14:paraId="103617BD" w14:textId="77777777" w:rsidR="00A63583" w:rsidRPr="001516B6" w:rsidRDefault="00A63583" w:rsidP="00B567AA">
            <w:pPr>
              <w:tabs>
                <w:tab w:val="num" w:pos="2619"/>
              </w:tabs>
              <w:ind w:left="708" w:hanging="708"/>
              <w:rPr>
                <w:b/>
              </w:rPr>
            </w:pPr>
            <w:r w:rsidRPr="001516B6">
              <w:rPr>
                <w:b/>
              </w:rPr>
              <w:t>Target groups</w:t>
            </w:r>
          </w:p>
        </w:tc>
        <w:tc>
          <w:tcPr>
            <w:tcW w:w="7512" w:type="dxa"/>
            <w:gridSpan w:val="5"/>
            <w:vAlign w:val="center"/>
          </w:tcPr>
          <w:p w14:paraId="063965DD" w14:textId="77777777" w:rsidR="00A63583" w:rsidRPr="001516B6" w:rsidRDefault="00F02BDE" w:rsidP="00B567AA">
            <w:sdt>
              <w:sdtPr>
                <w:rPr>
                  <w:color w:val="000000"/>
                </w:rPr>
                <w:id w:val="134019135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Teaching staff</w:t>
            </w:r>
            <w:r w:rsidR="00A63583">
              <w:t xml:space="preserve"> </w:t>
            </w:r>
          </w:p>
          <w:p w14:paraId="6305739B" w14:textId="77777777" w:rsidR="00A63583" w:rsidRPr="001516B6" w:rsidRDefault="00F02BDE" w:rsidP="00B567AA">
            <w:sdt>
              <w:sdtPr>
                <w:rPr>
                  <w:color w:val="000000"/>
                </w:rPr>
                <w:id w:val="-60897442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Students</w:t>
            </w:r>
            <w:r w:rsidR="00A63583">
              <w:t xml:space="preserve"> </w:t>
            </w:r>
          </w:p>
          <w:p w14:paraId="6330E6AB" w14:textId="77777777" w:rsidR="00A63583" w:rsidRPr="001516B6" w:rsidRDefault="00F02BDE" w:rsidP="00B567AA">
            <w:sdt>
              <w:sdtPr>
                <w:rPr>
                  <w:color w:val="000000"/>
                </w:rPr>
                <w:id w:val="905582506"/>
                <w14:checkbox>
                  <w14:checked w14:val="0"/>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Trainees</w:t>
            </w:r>
            <w:r w:rsidR="00A63583">
              <w:t xml:space="preserve"> </w:t>
            </w:r>
          </w:p>
          <w:p w14:paraId="660E069C" w14:textId="77777777" w:rsidR="00A63583" w:rsidRPr="001516B6" w:rsidRDefault="00F02BDE" w:rsidP="00B567AA">
            <w:sdt>
              <w:sdtPr>
                <w:rPr>
                  <w:color w:val="000000"/>
                </w:rPr>
                <w:id w:val="58604680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Administrative staff</w:t>
            </w:r>
          </w:p>
          <w:p w14:paraId="43207C5E" w14:textId="77777777" w:rsidR="00A63583" w:rsidRPr="001516B6" w:rsidRDefault="00F02BDE" w:rsidP="00B567AA">
            <w:sdt>
              <w:sdtPr>
                <w:rPr>
                  <w:color w:val="000000"/>
                </w:rPr>
                <w:id w:val="1483339725"/>
                <w14:checkbox>
                  <w14:checked w14:val="0"/>
                  <w14:checkedState w14:val="2612" w14:font="MS Gothic"/>
                  <w14:uncheckedState w14:val="2610" w14:font="MS Gothic"/>
                </w14:checkbox>
              </w:sdtPr>
              <w:sdtEndPr/>
              <w:sdtContent>
                <w:r w:rsidR="00A63583">
                  <w:rPr>
                    <w:rFonts w:ascii="MS Gothic" w:eastAsia="MS Gothic" w:hint="eastAsia"/>
                    <w:color w:val="000000"/>
                  </w:rPr>
                  <w:t>☐</w:t>
                </w:r>
              </w:sdtContent>
            </w:sdt>
            <w:r w:rsidR="00A63583" w:rsidRPr="001516B6">
              <w:rPr>
                <w:color w:val="000000"/>
              </w:rPr>
              <w:t xml:space="preserve"> </w:t>
            </w:r>
            <w:r w:rsidR="00A63583" w:rsidRPr="001516B6">
              <w:t>Technical staff</w:t>
            </w:r>
            <w:r w:rsidR="00A63583">
              <w:t xml:space="preserve"> </w:t>
            </w:r>
          </w:p>
          <w:p w14:paraId="504FF8FD" w14:textId="77777777" w:rsidR="00A63583" w:rsidRPr="001516B6" w:rsidRDefault="00F02BDE" w:rsidP="00B567AA">
            <w:sdt>
              <w:sdtPr>
                <w:rPr>
                  <w:color w:val="000000"/>
                </w:rPr>
                <w:id w:val="-222526162"/>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Librarians</w:t>
            </w:r>
            <w:r w:rsidR="00A63583">
              <w:t xml:space="preserve"> </w:t>
            </w:r>
          </w:p>
          <w:p w14:paraId="270FEFC2" w14:textId="77777777" w:rsidR="00A63583" w:rsidRPr="001516B6" w:rsidRDefault="00F02BDE" w:rsidP="00B567AA">
            <w:sdt>
              <w:sdtPr>
                <w:rPr>
                  <w:color w:val="000000"/>
                </w:rPr>
                <w:id w:val="-1517452240"/>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Other</w:t>
            </w:r>
          </w:p>
        </w:tc>
      </w:tr>
      <w:tr w:rsidR="00A63583" w:rsidRPr="001516B6" w14:paraId="5FB31ED3" w14:textId="77777777" w:rsidTr="00B567AA">
        <w:trPr>
          <w:trHeight w:val="482"/>
        </w:trPr>
        <w:tc>
          <w:tcPr>
            <w:tcW w:w="2127" w:type="dxa"/>
            <w:vMerge/>
            <w:vAlign w:val="center"/>
          </w:tcPr>
          <w:p w14:paraId="6E35476E" w14:textId="77777777" w:rsidR="00A63583" w:rsidRPr="001516B6" w:rsidRDefault="00A63583" w:rsidP="00B567AA"/>
        </w:tc>
        <w:tc>
          <w:tcPr>
            <w:tcW w:w="7512" w:type="dxa"/>
            <w:gridSpan w:val="5"/>
            <w:tcBorders>
              <w:bottom w:val="single" w:sz="4" w:space="0" w:color="auto"/>
            </w:tcBorders>
            <w:vAlign w:val="center"/>
          </w:tcPr>
          <w:p w14:paraId="0D022C7E" w14:textId="77777777" w:rsidR="00A63583" w:rsidRPr="001516B6" w:rsidRDefault="00A63583" w:rsidP="00B567AA">
            <w:pPr>
              <w:tabs>
                <w:tab w:val="num" w:pos="2619"/>
              </w:tabs>
              <w:ind w:left="708" w:hanging="708"/>
              <w:rPr>
                <w:i/>
              </w:rPr>
            </w:pPr>
            <w:r w:rsidRPr="001516B6">
              <w:rPr>
                <w:i/>
              </w:rPr>
              <w:t xml:space="preserve">If you selected 'Other', please identify these target groups. </w:t>
            </w:r>
          </w:p>
          <w:p w14:paraId="2771960C" w14:textId="77777777" w:rsidR="00A63583" w:rsidRDefault="00A63583" w:rsidP="00B567AA">
            <w:pPr>
              <w:rPr>
                <w:i/>
              </w:rPr>
            </w:pPr>
            <w:r w:rsidRPr="001516B6">
              <w:rPr>
                <w:i/>
              </w:rPr>
              <w:t>(Max. 250 characters)</w:t>
            </w:r>
          </w:p>
          <w:p w14:paraId="4B960DA5" w14:textId="77777777" w:rsidR="00A63583" w:rsidRDefault="00A63583" w:rsidP="00B567AA">
            <w:pPr>
              <w:rPr>
                <w:i/>
              </w:rPr>
            </w:pPr>
          </w:p>
          <w:p w14:paraId="56965120" w14:textId="77777777" w:rsidR="00A63583" w:rsidRPr="00E3595F" w:rsidRDefault="00A63583" w:rsidP="00B567AA">
            <w:pPr>
              <w:rPr>
                <w:b/>
              </w:rPr>
            </w:pPr>
            <w:r w:rsidRPr="00E3595F">
              <w:t>- Competent authorities</w:t>
            </w:r>
          </w:p>
        </w:tc>
      </w:tr>
      <w:tr w:rsidR="00A63583" w:rsidRPr="001516B6" w14:paraId="2F2F8D38" w14:textId="77777777" w:rsidTr="00B567AA">
        <w:trPr>
          <w:trHeight w:val="840"/>
        </w:trPr>
        <w:tc>
          <w:tcPr>
            <w:tcW w:w="2127" w:type="dxa"/>
            <w:tcBorders>
              <w:right w:val="single" w:sz="4" w:space="0" w:color="auto"/>
            </w:tcBorders>
            <w:vAlign w:val="center"/>
          </w:tcPr>
          <w:p w14:paraId="75B27B90" w14:textId="77777777" w:rsidR="00A63583" w:rsidRPr="001516B6" w:rsidRDefault="00A63583"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5B3B2744" w14:textId="77777777" w:rsidR="00A63583" w:rsidRPr="001516B6" w:rsidRDefault="00F02BDE" w:rsidP="00B567AA">
            <w:sdt>
              <w:sdtPr>
                <w:rPr>
                  <w:color w:val="000000"/>
                </w:rPr>
                <w:id w:val="191912650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 xml:space="preserve">Department / Faculty </w:t>
            </w:r>
            <w:sdt>
              <w:sdtPr>
                <w:rPr>
                  <w:color w:val="000000"/>
                </w:rPr>
                <w:id w:val="-716347870"/>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Institution</w:t>
            </w:r>
          </w:p>
        </w:tc>
        <w:tc>
          <w:tcPr>
            <w:tcW w:w="2504" w:type="dxa"/>
            <w:gridSpan w:val="2"/>
            <w:tcBorders>
              <w:top w:val="single" w:sz="4" w:space="0" w:color="auto"/>
              <w:left w:val="nil"/>
              <w:bottom w:val="single" w:sz="4" w:space="0" w:color="auto"/>
              <w:right w:val="nil"/>
            </w:tcBorders>
            <w:vAlign w:val="center"/>
          </w:tcPr>
          <w:p w14:paraId="075E4189" w14:textId="77777777" w:rsidR="00A63583" w:rsidRPr="001516B6" w:rsidRDefault="00F02BDE" w:rsidP="00B567AA">
            <w:sdt>
              <w:sdtPr>
                <w:rPr>
                  <w:color w:val="000000"/>
                </w:rPr>
                <w:id w:val="201633967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Local</w:t>
            </w:r>
          </w:p>
          <w:p w14:paraId="4604D27A" w14:textId="77777777" w:rsidR="00A63583" w:rsidRPr="001516B6" w:rsidRDefault="00F02BDE" w:rsidP="00B567AA">
            <w:sdt>
              <w:sdtPr>
                <w:rPr>
                  <w:color w:val="000000"/>
                </w:rPr>
                <w:id w:val="31993336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Regional</w:t>
            </w:r>
          </w:p>
        </w:tc>
        <w:tc>
          <w:tcPr>
            <w:tcW w:w="2504" w:type="dxa"/>
            <w:tcBorders>
              <w:top w:val="single" w:sz="4" w:space="0" w:color="auto"/>
              <w:left w:val="nil"/>
              <w:bottom w:val="single" w:sz="4" w:space="0" w:color="auto"/>
              <w:right w:val="single" w:sz="4" w:space="0" w:color="auto"/>
            </w:tcBorders>
            <w:vAlign w:val="center"/>
          </w:tcPr>
          <w:p w14:paraId="420B6484" w14:textId="77777777" w:rsidR="00A63583" w:rsidRPr="001516B6" w:rsidRDefault="00F02BDE" w:rsidP="00B567AA">
            <w:sdt>
              <w:sdtPr>
                <w:rPr>
                  <w:color w:val="000000"/>
                </w:rPr>
                <w:id w:val="-1162701555"/>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National</w:t>
            </w:r>
          </w:p>
          <w:p w14:paraId="4A1BFFC2" w14:textId="77777777" w:rsidR="00A63583" w:rsidRPr="001516B6" w:rsidRDefault="00F02BDE" w:rsidP="00B567AA">
            <w:sdt>
              <w:sdtPr>
                <w:rPr>
                  <w:color w:val="000000"/>
                </w:rPr>
                <w:id w:val="1812599236"/>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International</w:t>
            </w:r>
          </w:p>
        </w:tc>
      </w:tr>
    </w:tbl>
    <w:p w14:paraId="4E496BB8" w14:textId="77777777" w:rsidR="00A63583" w:rsidRDefault="00A63583" w:rsidP="00A63583"/>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63583" w:rsidRPr="001516B6" w14:paraId="76BCB2B3" w14:textId="77777777" w:rsidTr="00B567AA">
        <w:tc>
          <w:tcPr>
            <w:tcW w:w="2127" w:type="dxa"/>
            <w:vMerge w:val="restart"/>
            <w:vAlign w:val="center"/>
          </w:tcPr>
          <w:p w14:paraId="71B64B88" w14:textId="77777777" w:rsidR="00A63583" w:rsidRPr="001516B6" w:rsidRDefault="00A63583" w:rsidP="00B567AA">
            <w:pPr>
              <w:rPr>
                <w:b/>
              </w:rPr>
            </w:pPr>
            <w:r w:rsidRPr="001516B6">
              <w:rPr>
                <w:b/>
              </w:rPr>
              <w:t>Expected Deliverable/Results/</w:t>
            </w:r>
          </w:p>
          <w:p w14:paraId="797C8A80" w14:textId="77777777" w:rsidR="00A63583" w:rsidRPr="001516B6" w:rsidRDefault="00A63583" w:rsidP="00B567AA">
            <w:r w:rsidRPr="001516B6">
              <w:rPr>
                <w:b/>
              </w:rPr>
              <w:t>Outcomes</w:t>
            </w:r>
          </w:p>
        </w:tc>
        <w:tc>
          <w:tcPr>
            <w:tcW w:w="1984" w:type="dxa"/>
            <w:vAlign w:val="center"/>
          </w:tcPr>
          <w:p w14:paraId="39DA587F" w14:textId="77777777" w:rsidR="00A63583" w:rsidRPr="001516B6" w:rsidRDefault="00A63583" w:rsidP="00B567AA">
            <w:r w:rsidRPr="001516B6">
              <w:t>Work Package and Outcome ref.nr</w:t>
            </w:r>
          </w:p>
        </w:tc>
        <w:tc>
          <w:tcPr>
            <w:tcW w:w="5528" w:type="dxa"/>
            <w:gridSpan w:val="4"/>
            <w:vAlign w:val="center"/>
          </w:tcPr>
          <w:p w14:paraId="0881CDB1" w14:textId="77777777" w:rsidR="00A63583" w:rsidRPr="00FD05BF" w:rsidRDefault="00A63583" w:rsidP="00B567AA">
            <w:pPr>
              <w:rPr>
                <w:rFonts w:ascii="Calibri" w:hAnsi="Calibri"/>
                <w:b/>
              </w:rPr>
            </w:pPr>
            <w:r w:rsidRPr="00FD05BF">
              <w:rPr>
                <w:rFonts w:ascii="Calibri" w:hAnsi="Calibri"/>
                <w:b/>
              </w:rPr>
              <w:t>D4.3.1</w:t>
            </w:r>
          </w:p>
        </w:tc>
      </w:tr>
      <w:tr w:rsidR="00A63583" w:rsidRPr="001516B6" w14:paraId="4855E6AF" w14:textId="77777777" w:rsidTr="00B567AA">
        <w:tc>
          <w:tcPr>
            <w:tcW w:w="2127" w:type="dxa"/>
            <w:vMerge/>
            <w:vAlign w:val="center"/>
          </w:tcPr>
          <w:p w14:paraId="40206E18" w14:textId="77777777" w:rsidR="00A63583" w:rsidRPr="001516B6" w:rsidRDefault="00A63583" w:rsidP="00B567AA"/>
        </w:tc>
        <w:tc>
          <w:tcPr>
            <w:tcW w:w="1984" w:type="dxa"/>
            <w:vAlign w:val="center"/>
          </w:tcPr>
          <w:p w14:paraId="372C6C4E" w14:textId="77777777" w:rsidR="00A63583" w:rsidRPr="001516B6" w:rsidRDefault="00A63583" w:rsidP="00B567AA">
            <w:r w:rsidRPr="001516B6">
              <w:t>Title</w:t>
            </w:r>
          </w:p>
        </w:tc>
        <w:tc>
          <w:tcPr>
            <w:tcW w:w="5528" w:type="dxa"/>
            <w:gridSpan w:val="4"/>
            <w:vAlign w:val="center"/>
          </w:tcPr>
          <w:p w14:paraId="3E43C128" w14:textId="77777777" w:rsidR="00A63583" w:rsidRPr="00FD05BF" w:rsidRDefault="00A63583" w:rsidP="00B567AA">
            <w:pPr>
              <w:rPr>
                <w:rFonts w:ascii="Calibri" w:hAnsi="Calibri"/>
                <w:b/>
                <w:szCs w:val="22"/>
              </w:rPr>
            </w:pPr>
            <w:r w:rsidRPr="00FD05BF">
              <w:rPr>
                <w:rFonts w:ascii="Calibri" w:hAnsi="Calibri"/>
                <w:b/>
                <w:szCs w:val="22"/>
              </w:rPr>
              <w:t>MORALE «Study labs» </w:t>
            </w:r>
          </w:p>
        </w:tc>
      </w:tr>
      <w:tr w:rsidR="00A63583" w:rsidRPr="001516B6" w14:paraId="43B3092E" w14:textId="77777777" w:rsidTr="00B567AA">
        <w:trPr>
          <w:trHeight w:val="472"/>
        </w:trPr>
        <w:tc>
          <w:tcPr>
            <w:tcW w:w="2127" w:type="dxa"/>
            <w:vMerge/>
            <w:vAlign w:val="center"/>
          </w:tcPr>
          <w:p w14:paraId="227FA889" w14:textId="77777777" w:rsidR="00A63583" w:rsidRPr="001516B6" w:rsidRDefault="00A63583" w:rsidP="00B567AA"/>
        </w:tc>
        <w:tc>
          <w:tcPr>
            <w:tcW w:w="1984" w:type="dxa"/>
            <w:vAlign w:val="center"/>
          </w:tcPr>
          <w:p w14:paraId="167144E6" w14:textId="77777777" w:rsidR="00A63583" w:rsidRPr="001516B6" w:rsidRDefault="00A63583" w:rsidP="00B567AA">
            <w:r w:rsidRPr="001516B6">
              <w:t>Type</w:t>
            </w:r>
          </w:p>
        </w:tc>
        <w:tc>
          <w:tcPr>
            <w:tcW w:w="2764" w:type="dxa"/>
            <w:gridSpan w:val="2"/>
            <w:vAlign w:val="center"/>
          </w:tcPr>
          <w:p w14:paraId="126CD6B7" w14:textId="77777777" w:rsidR="00A63583" w:rsidRPr="001516B6" w:rsidRDefault="00F02BDE" w:rsidP="00B567AA">
            <w:pPr>
              <w:rPr>
                <w:color w:val="000000"/>
              </w:rPr>
            </w:pPr>
            <w:sdt>
              <w:sdtPr>
                <w:rPr>
                  <w:color w:val="000000"/>
                </w:rPr>
                <w:id w:val="61695243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Teaching material</w:t>
            </w:r>
          </w:p>
          <w:p w14:paraId="7475F5EE" w14:textId="77777777" w:rsidR="00A63583" w:rsidRPr="001516B6" w:rsidRDefault="00F02BDE" w:rsidP="00B567AA">
            <w:pPr>
              <w:rPr>
                <w:color w:val="000000"/>
              </w:rPr>
            </w:pPr>
            <w:sdt>
              <w:sdtPr>
                <w:rPr>
                  <w:color w:val="000000"/>
                </w:rPr>
                <w:id w:val="-170106793"/>
                <w14:checkbox>
                  <w14:checked w14:val="0"/>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Learning material</w:t>
            </w:r>
          </w:p>
          <w:p w14:paraId="6C68A84A" w14:textId="77777777" w:rsidR="00A63583" w:rsidRPr="001516B6" w:rsidRDefault="00F02BDE" w:rsidP="00B567AA">
            <w:pPr>
              <w:rPr>
                <w:color w:val="000000"/>
              </w:rPr>
            </w:pPr>
            <w:sdt>
              <w:sdtPr>
                <w:rPr>
                  <w:color w:val="000000"/>
                </w:rPr>
                <w:id w:val="852539588"/>
                <w14:checkbox>
                  <w14:checked w14:val="0"/>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Training material</w:t>
            </w:r>
          </w:p>
        </w:tc>
        <w:tc>
          <w:tcPr>
            <w:tcW w:w="2764" w:type="dxa"/>
            <w:gridSpan w:val="2"/>
            <w:vAlign w:val="center"/>
          </w:tcPr>
          <w:p w14:paraId="060D1067" w14:textId="77777777" w:rsidR="00A63583" w:rsidRPr="001516B6" w:rsidRDefault="00F02BDE" w:rsidP="00B567AA">
            <w:pPr>
              <w:rPr>
                <w:color w:val="000000"/>
              </w:rPr>
            </w:pPr>
            <w:sdt>
              <w:sdtPr>
                <w:rPr>
                  <w:color w:val="000000"/>
                </w:rPr>
                <w:id w:val="-1911916476"/>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Event</w:t>
            </w:r>
          </w:p>
          <w:p w14:paraId="3E3AFA16" w14:textId="77777777" w:rsidR="00A63583" w:rsidRPr="001516B6" w:rsidRDefault="00F02BDE" w:rsidP="00B567AA">
            <w:pPr>
              <w:rPr>
                <w:color w:val="000000"/>
              </w:rPr>
            </w:pPr>
            <w:sdt>
              <w:sdtPr>
                <w:rPr>
                  <w:color w:val="000000"/>
                </w:rPr>
                <w:id w:val="868959598"/>
                <w14:checkbox>
                  <w14:checked w14:val="0"/>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Report </w:t>
            </w:r>
          </w:p>
          <w:p w14:paraId="77990072" w14:textId="77777777" w:rsidR="00A63583" w:rsidRPr="001516B6" w:rsidRDefault="00F02BDE" w:rsidP="00B567AA">
            <w:pPr>
              <w:rPr>
                <w:color w:val="000000"/>
              </w:rPr>
            </w:pPr>
            <w:sdt>
              <w:sdtPr>
                <w:rPr>
                  <w:color w:val="000000"/>
                </w:rPr>
                <w:id w:val="-820733112"/>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Service/Product </w:t>
            </w:r>
          </w:p>
        </w:tc>
      </w:tr>
      <w:tr w:rsidR="00A63583" w:rsidRPr="001516B6" w14:paraId="7EFA393F" w14:textId="77777777" w:rsidTr="00B567AA">
        <w:tc>
          <w:tcPr>
            <w:tcW w:w="2127" w:type="dxa"/>
            <w:vMerge/>
            <w:vAlign w:val="center"/>
          </w:tcPr>
          <w:p w14:paraId="4673F59D" w14:textId="77777777" w:rsidR="00A63583" w:rsidRPr="001516B6" w:rsidRDefault="00A63583" w:rsidP="00B567AA"/>
        </w:tc>
        <w:tc>
          <w:tcPr>
            <w:tcW w:w="1984" w:type="dxa"/>
            <w:vAlign w:val="center"/>
          </w:tcPr>
          <w:p w14:paraId="69A261F2" w14:textId="77777777" w:rsidR="00A63583" w:rsidRPr="001516B6" w:rsidRDefault="00A63583" w:rsidP="00B567AA">
            <w:r w:rsidRPr="001516B6">
              <w:t xml:space="preserve">Description </w:t>
            </w:r>
          </w:p>
        </w:tc>
        <w:tc>
          <w:tcPr>
            <w:tcW w:w="5528" w:type="dxa"/>
            <w:gridSpan w:val="4"/>
            <w:vAlign w:val="center"/>
          </w:tcPr>
          <w:p w14:paraId="15947FEC" w14:textId="77777777" w:rsidR="00A63583" w:rsidRPr="00C94514" w:rsidRDefault="00A63583" w:rsidP="00B567AA">
            <w:pPr>
              <w:jc w:val="both"/>
              <w:rPr>
                <w:rFonts w:ascii="Calibri" w:hAnsi="Calibri"/>
                <w:color w:val="000000"/>
                <w:szCs w:val="22"/>
              </w:rPr>
            </w:pPr>
            <w:r w:rsidRPr="00C94514">
              <w:rPr>
                <w:rFonts w:ascii="Calibri" w:hAnsi="Calibri"/>
                <w:szCs w:val="22"/>
              </w:rPr>
              <w:t xml:space="preserve">Equipment will be devoted to build up a “study lab” at each PC explooited for bachelor, LLLcourses andvirtual guest lectures by EU partners. </w:t>
            </w:r>
          </w:p>
          <w:p w14:paraId="7CFC2FA3" w14:textId="77777777" w:rsidR="00A63583" w:rsidRPr="00C94514" w:rsidRDefault="00A63583" w:rsidP="00B567AA">
            <w:pPr>
              <w:jc w:val="both"/>
              <w:rPr>
                <w:rFonts w:ascii="Calibri" w:hAnsi="Calibri"/>
                <w:color w:val="000000"/>
                <w:szCs w:val="22"/>
              </w:rPr>
            </w:pPr>
          </w:p>
          <w:p w14:paraId="71BC752D" w14:textId="77777777" w:rsidR="00A63583" w:rsidRPr="00C94514" w:rsidRDefault="00A63583" w:rsidP="00B567AA">
            <w:pPr>
              <w:jc w:val="both"/>
              <w:rPr>
                <w:rFonts w:ascii="Calibri" w:hAnsi="Calibri"/>
                <w:color w:val="000000"/>
                <w:szCs w:val="22"/>
              </w:rPr>
            </w:pPr>
            <w:r w:rsidRPr="00C94514">
              <w:rPr>
                <w:rFonts w:ascii="Calibri" w:hAnsi="Calibri"/>
                <w:color w:val="000000"/>
                <w:szCs w:val="22"/>
              </w:rPr>
              <w:t>MORALE “study labs” will be equipped with the following:</w:t>
            </w:r>
          </w:p>
          <w:p w14:paraId="65E82E04" w14:textId="77777777" w:rsidR="00A63583" w:rsidRPr="00FD05BF" w:rsidRDefault="00A63583" w:rsidP="00747865">
            <w:pPr>
              <w:pStyle w:val="ListParagraph"/>
              <w:numPr>
                <w:ilvl w:val="0"/>
                <w:numId w:val="22"/>
              </w:numPr>
              <w:contextualSpacing/>
              <w:jc w:val="both"/>
              <w:rPr>
                <w:rFonts w:ascii="Calibri" w:hAnsi="Calibri"/>
                <w:color w:val="000000"/>
                <w:sz w:val="18"/>
                <w:szCs w:val="18"/>
              </w:rPr>
            </w:pPr>
            <w:r w:rsidRPr="00FD05BF">
              <w:rPr>
                <w:rFonts w:ascii="Calibri" w:hAnsi="Calibri"/>
                <w:color w:val="000000"/>
                <w:sz w:val="18"/>
                <w:szCs w:val="18"/>
              </w:rPr>
              <w:t xml:space="preserve">Server for e-learning platform &amp; website </w:t>
            </w:r>
          </w:p>
          <w:p w14:paraId="173A343C" w14:textId="77777777" w:rsidR="00A63583" w:rsidRPr="00FD05BF" w:rsidRDefault="00A63583" w:rsidP="00747865">
            <w:pPr>
              <w:pStyle w:val="ListParagraph"/>
              <w:numPr>
                <w:ilvl w:val="0"/>
                <w:numId w:val="22"/>
              </w:numPr>
              <w:contextualSpacing/>
              <w:jc w:val="both"/>
              <w:rPr>
                <w:rFonts w:ascii="Calibri" w:hAnsi="Calibri"/>
                <w:color w:val="000000"/>
                <w:sz w:val="18"/>
                <w:szCs w:val="18"/>
              </w:rPr>
            </w:pPr>
            <w:r w:rsidRPr="00FD05BF">
              <w:rPr>
                <w:rFonts w:ascii="Calibri" w:hAnsi="Calibri"/>
                <w:color w:val="000000"/>
                <w:sz w:val="18"/>
                <w:szCs w:val="18"/>
              </w:rPr>
              <w:t xml:space="preserve">10 computers + Speakers &amp; micro </w:t>
            </w:r>
          </w:p>
          <w:p w14:paraId="2EF2A10A" w14:textId="77777777" w:rsidR="00A63583" w:rsidRPr="00FD05BF" w:rsidRDefault="00A63583" w:rsidP="00747865">
            <w:pPr>
              <w:pStyle w:val="ListParagraph"/>
              <w:numPr>
                <w:ilvl w:val="0"/>
                <w:numId w:val="22"/>
              </w:numPr>
              <w:contextualSpacing/>
              <w:jc w:val="both"/>
              <w:rPr>
                <w:rFonts w:ascii="Calibri" w:hAnsi="Calibri"/>
                <w:color w:val="000000"/>
                <w:sz w:val="18"/>
                <w:szCs w:val="18"/>
              </w:rPr>
            </w:pPr>
            <w:r w:rsidRPr="00FD05BF">
              <w:rPr>
                <w:rFonts w:ascii="Calibri" w:hAnsi="Calibri"/>
                <w:color w:val="000000"/>
                <w:sz w:val="18"/>
                <w:szCs w:val="18"/>
              </w:rPr>
              <w:t xml:space="preserve">Projector + Smart board + screen </w:t>
            </w:r>
          </w:p>
          <w:p w14:paraId="2D18BBCD" w14:textId="77777777" w:rsidR="00A63583" w:rsidRPr="00FD05BF" w:rsidRDefault="00A63583" w:rsidP="00747865">
            <w:pPr>
              <w:pStyle w:val="ListParagraph"/>
              <w:numPr>
                <w:ilvl w:val="0"/>
                <w:numId w:val="22"/>
              </w:numPr>
              <w:contextualSpacing/>
              <w:jc w:val="both"/>
              <w:rPr>
                <w:rFonts w:ascii="Calibri" w:hAnsi="Calibri"/>
                <w:color w:val="000000"/>
                <w:sz w:val="18"/>
                <w:szCs w:val="18"/>
              </w:rPr>
            </w:pPr>
            <w:r w:rsidRPr="00FD05BF">
              <w:rPr>
                <w:rFonts w:ascii="Calibri" w:hAnsi="Calibri"/>
                <w:color w:val="000000"/>
                <w:sz w:val="18"/>
                <w:szCs w:val="18"/>
              </w:rPr>
              <w:t>Networking equipment 1500</w:t>
            </w:r>
          </w:p>
          <w:p w14:paraId="28E95FAC" w14:textId="77777777" w:rsidR="00A63583" w:rsidRPr="00FD05BF" w:rsidRDefault="00A63583" w:rsidP="00747865">
            <w:pPr>
              <w:pStyle w:val="ListParagraph"/>
              <w:numPr>
                <w:ilvl w:val="0"/>
                <w:numId w:val="22"/>
              </w:numPr>
              <w:contextualSpacing/>
              <w:jc w:val="both"/>
              <w:rPr>
                <w:rFonts w:ascii="Calibri" w:hAnsi="Calibri"/>
                <w:color w:val="000000"/>
                <w:sz w:val="18"/>
                <w:szCs w:val="18"/>
              </w:rPr>
            </w:pPr>
            <w:r w:rsidRPr="00FD05BF">
              <w:rPr>
                <w:rFonts w:ascii="Calibri" w:hAnsi="Calibri"/>
                <w:color w:val="000000"/>
                <w:sz w:val="18"/>
                <w:szCs w:val="18"/>
              </w:rPr>
              <w:t xml:space="preserve">Licenses to access bibliography databases </w:t>
            </w:r>
          </w:p>
          <w:p w14:paraId="1C0805CE" w14:textId="77777777" w:rsidR="00A63583" w:rsidRPr="00FD05BF" w:rsidRDefault="00A63583" w:rsidP="00B567AA">
            <w:pPr>
              <w:jc w:val="both"/>
              <w:rPr>
                <w:rFonts w:ascii="Calibri" w:hAnsi="Calibri"/>
                <w:szCs w:val="22"/>
              </w:rPr>
            </w:pPr>
          </w:p>
          <w:p w14:paraId="7AD36BC6" w14:textId="77777777" w:rsidR="00A63583" w:rsidRPr="00FD05BF" w:rsidRDefault="00A63583" w:rsidP="00B567AA">
            <w:pPr>
              <w:jc w:val="center"/>
              <w:rPr>
                <w:rFonts w:ascii="Calibri" w:hAnsi="Calibri"/>
                <w:color w:val="000000"/>
                <w:sz w:val="18"/>
                <w:szCs w:val="18"/>
              </w:rPr>
            </w:pPr>
            <w:r w:rsidRPr="00FD05BF">
              <w:rPr>
                <w:rFonts w:ascii="Calibri" w:hAnsi="Calibri"/>
                <w:color w:val="000000"/>
                <w:sz w:val="18"/>
                <w:szCs w:val="18"/>
              </w:rPr>
              <w:t>Each PC HEI will be in charge (and they have already committed to) of the equipment maintenance after the project completion. UA will train PC HEI technical staff for the adequate equipment maintenance.</w:t>
            </w:r>
          </w:p>
          <w:p w14:paraId="1BDA9720" w14:textId="77777777" w:rsidR="00A63583" w:rsidRPr="00FD05BF" w:rsidRDefault="00A63583" w:rsidP="00B567AA">
            <w:pPr>
              <w:jc w:val="both"/>
              <w:rPr>
                <w:rFonts w:ascii="Calibri" w:hAnsi="Calibri"/>
                <w:color w:val="000000"/>
                <w:szCs w:val="22"/>
              </w:rPr>
            </w:pPr>
          </w:p>
          <w:p w14:paraId="2BE45468" w14:textId="77777777" w:rsidR="00A63583" w:rsidRPr="00FD05BF" w:rsidRDefault="00A63583" w:rsidP="00B567AA">
            <w:pPr>
              <w:jc w:val="both"/>
              <w:rPr>
                <w:rFonts w:ascii="Calibri" w:hAnsi="Calibri"/>
                <w:szCs w:val="22"/>
                <w:u w:val="single"/>
              </w:rPr>
            </w:pPr>
          </w:p>
          <w:p w14:paraId="7186F2F1" w14:textId="77777777" w:rsidR="00A63583" w:rsidRPr="00FD05BF" w:rsidRDefault="00A63583" w:rsidP="00B567AA">
            <w:pPr>
              <w:jc w:val="both"/>
              <w:rPr>
                <w:rFonts w:ascii="Calibri" w:hAnsi="Calibri"/>
                <w:szCs w:val="22"/>
              </w:rPr>
            </w:pPr>
            <w:r w:rsidRPr="00FD05BF">
              <w:rPr>
                <w:rFonts w:ascii="Calibri" w:hAnsi="Calibri"/>
                <w:szCs w:val="22"/>
                <w:u w:val="single"/>
              </w:rPr>
              <w:t>Expected results</w:t>
            </w:r>
            <w:r w:rsidRPr="00FD05BF">
              <w:rPr>
                <w:rFonts w:ascii="Calibri" w:hAnsi="Calibri"/>
                <w:szCs w:val="22"/>
              </w:rPr>
              <w:t xml:space="preserve">: </w:t>
            </w:r>
          </w:p>
          <w:p w14:paraId="61230D99" w14:textId="77777777" w:rsidR="00A63583" w:rsidRPr="00C94514" w:rsidRDefault="00A63583" w:rsidP="00747865">
            <w:pPr>
              <w:pStyle w:val="ListParagraph"/>
              <w:numPr>
                <w:ilvl w:val="0"/>
                <w:numId w:val="25"/>
              </w:numPr>
              <w:contextualSpacing/>
              <w:jc w:val="both"/>
              <w:rPr>
                <w:rFonts w:ascii="Calibri" w:hAnsi="Calibri"/>
                <w:sz w:val="22"/>
                <w:szCs w:val="22"/>
              </w:rPr>
            </w:pPr>
            <w:r w:rsidRPr="00C94514">
              <w:rPr>
                <w:rFonts w:ascii="Calibri" w:hAnsi="Calibri"/>
                <w:sz w:val="22"/>
                <w:szCs w:val="22"/>
                <w:u w:val="single"/>
              </w:rPr>
              <w:t>Intangible</w:t>
            </w:r>
            <w:r w:rsidRPr="00C94514">
              <w:rPr>
                <w:rFonts w:ascii="Calibri" w:hAnsi="Calibri"/>
                <w:sz w:val="22"/>
                <w:szCs w:val="22"/>
              </w:rPr>
              <w:t>: better learning environment for students and enrichment of the bachelor delivery thanks to guest lectures, more autonomy for students who will have access to learning resources and will be assessed with innovative methodologies, Students will also acquire the ICT competence they need.</w:t>
            </w:r>
          </w:p>
          <w:p w14:paraId="18CD7EC6" w14:textId="77777777" w:rsidR="00A63583" w:rsidRPr="00C94514" w:rsidRDefault="00A63583" w:rsidP="00B567AA">
            <w:pPr>
              <w:pStyle w:val="ListParagraph"/>
              <w:jc w:val="both"/>
              <w:rPr>
                <w:rFonts w:ascii="Calibri" w:hAnsi="Calibri"/>
                <w:sz w:val="22"/>
                <w:szCs w:val="22"/>
              </w:rPr>
            </w:pPr>
          </w:p>
          <w:p w14:paraId="1E8543C1" w14:textId="77777777" w:rsidR="00A63583" w:rsidRPr="00C94514" w:rsidRDefault="00A63583" w:rsidP="00747865">
            <w:pPr>
              <w:pStyle w:val="ListParagraph"/>
              <w:numPr>
                <w:ilvl w:val="0"/>
                <w:numId w:val="25"/>
              </w:numPr>
              <w:contextualSpacing/>
              <w:rPr>
                <w:rFonts w:ascii="Calibri" w:hAnsi="Calibri"/>
                <w:sz w:val="22"/>
                <w:szCs w:val="22"/>
              </w:rPr>
            </w:pPr>
            <w:r w:rsidRPr="00C94514">
              <w:rPr>
                <w:rFonts w:ascii="Calibri" w:hAnsi="Calibri"/>
                <w:sz w:val="22"/>
                <w:szCs w:val="22"/>
                <w:u w:val="single"/>
              </w:rPr>
              <w:t>Tangible</w:t>
            </w:r>
            <w:r w:rsidRPr="00C94514">
              <w:rPr>
                <w:rFonts w:ascii="Calibri" w:hAnsi="Calibri"/>
                <w:sz w:val="22"/>
                <w:szCs w:val="22"/>
              </w:rPr>
              <w:t>: 7 “study labs” fully equipped (1*PC HEI)</w:t>
            </w:r>
          </w:p>
          <w:p w14:paraId="79850413" w14:textId="77777777" w:rsidR="00A63583" w:rsidRPr="00F75387" w:rsidRDefault="00A63583" w:rsidP="00B567AA">
            <w:pPr>
              <w:pStyle w:val="ListParagraph"/>
              <w:rPr>
                <w:szCs w:val="22"/>
              </w:rPr>
            </w:pPr>
          </w:p>
        </w:tc>
      </w:tr>
      <w:tr w:rsidR="00A63583" w:rsidRPr="001516B6" w14:paraId="50F33841" w14:textId="77777777" w:rsidTr="00B567AA">
        <w:trPr>
          <w:trHeight w:val="47"/>
        </w:trPr>
        <w:tc>
          <w:tcPr>
            <w:tcW w:w="2127" w:type="dxa"/>
            <w:vMerge/>
            <w:vAlign w:val="center"/>
          </w:tcPr>
          <w:p w14:paraId="607318E6" w14:textId="77777777" w:rsidR="00A63583" w:rsidRPr="001516B6" w:rsidRDefault="00A63583" w:rsidP="00B567AA"/>
        </w:tc>
        <w:tc>
          <w:tcPr>
            <w:tcW w:w="1984" w:type="dxa"/>
            <w:vAlign w:val="center"/>
          </w:tcPr>
          <w:p w14:paraId="3A8F28DD" w14:textId="77777777" w:rsidR="00A63583" w:rsidRPr="001516B6" w:rsidRDefault="00A63583" w:rsidP="00B567AA">
            <w:r w:rsidRPr="001516B6">
              <w:t>Due date</w:t>
            </w:r>
          </w:p>
        </w:tc>
        <w:tc>
          <w:tcPr>
            <w:tcW w:w="5528" w:type="dxa"/>
            <w:gridSpan w:val="4"/>
            <w:vAlign w:val="center"/>
          </w:tcPr>
          <w:p w14:paraId="211F830C" w14:textId="77777777" w:rsidR="00A63583" w:rsidRPr="001516B6" w:rsidRDefault="00A63583" w:rsidP="00B567AA">
            <w:pPr>
              <w:rPr>
                <w:szCs w:val="22"/>
              </w:rPr>
            </w:pPr>
            <w:r>
              <w:rPr>
                <w:rFonts w:ascii="Calibri" w:hAnsi="Calibri"/>
                <w:szCs w:val="22"/>
              </w:rPr>
              <w:t>31/08</w:t>
            </w:r>
            <w:r w:rsidRPr="00FD05BF">
              <w:rPr>
                <w:rFonts w:ascii="Calibri" w:hAnsi="Calibri"/>
                <w:szCs w:val="22"/>
              </w:rPr>
              <w:t>/201</w:t>
            </w:r>
            <w:r>
              <w:rPr>
                <w:rFonts w:ascii="Calibri" w:hAnsi="Calibri"/>
                <w:szCs w:val="22"/>
              </w:rPr>
              <w:t>9</w:t>
            </w:r>
          </w:p>
        </w:tc>
      </w:tr>
      <w:tr w:rsidR="00A63583" w:rsidRPr="001516B6" w14:paraId="66F143FB" w14:textId="77777777" w:rsidTr="00B567AA">
        <w:trPr>
          <w:trHeight w:val="404"/>
        </w:trPr>
        <w:tc>
          <w:tcPr>
            <w:tcW w:w="2127" w:type="dxa"/>
            <w:vAlign w:val="center"/>
          </w:tcPr>
          <w:p w14:paraId="1DC1E7BD" w14:textId="77777777" w:rsidR="00A63583" w:rsidRPr="001516B6" w:rsidRDefault="00A63583" w:rsidP="00B567AA"/>
        </w:tc>
        <w:tc>
          <w:tcPr>
            <w:tcW w:w="1984" w:type="dxa"/>
            <w:vAlign w:val="center"/>
          </w:tcPr>
          <w:p w14:paraId="32E3F422" w14:textId="77777777" w:rsidR="00A63583" w:rsidRPr="001516B6" w:rsidRDefault="00A63583" w:rsidP="00B567AA">
            <w:r w:rsidRPr="001516B6">
              <w:t>Languages</w:t>
            </w:r>
          </w:p>
        </w:tc>
        <w:tc>
          <w:tcPr>
            <w:tcW w:w="5528" w:type="dxa"/>
            <w:gridSpan w:val="4"/>
            <w:vAlign w:val="center"/>
          </w:tcPr>
          <w:p w14:paraId="6E199836" w14:textId="77777777" w:rsidR="00A63583" w:rsidRPr="00FD05BF" w:rsidRDefault="00A63583" w:rsidP="00B567AA">
            <w:pPr>
              <w:rPr>
                <w:rFonts w:ascii="Calibri" w:hAnsi="Calibri"/>
              </w:rPr>
            </w:pPr>
            <w:r w:rsidRPr="00FD05BF">
              <w:rPr>
                <w:rFonts w:ascii="Calibri" w:hAnsi="Calibri"/>
              </w:rPr>
              <w:t>English</w:t>
            </w:r>
          </w:p>
        </w:tc>
      </w:tr>
      <w:tr w:rsidR="00A63583" w:rsidRPr="001516B6" w14:paraId="3D9490D8" w14:textId="77777777" w:rsidTr="00B567AA">
        <w:trPr>
          <w:trHeight w:val="482"/>
        </w:trPr>
        <w:tc>
          <w:tcPr>
            <w:tcW w:w="2127" w:type="dxa"/>
            <w:vMerge w:val="restart"/>
            <w:vAlign w:val="center"/>
          </w:tcPr>
          <w:p w14:paraId="50C9D178" w14:textId="77777777" w:rsidR="00A63583" w:rsidRPr="001516B6" w:rsidRDefault="00A63583" w:rsidP="00B567AA">
            <w:pPr>
              <w:tabs>
                <w:tab w:val="num" w:pos="2619"/>
              </w:tabs>
              <w:ind w:left="708" w:hanging="708"/>
              <w:rPr>
                <w:b/>
              </w:rPr>
            </w:pPr>
            <w:r w:rsidRPr="001516B6">
              <w:rPr>
                <w:b/>
              </w:rPr>
              <w:t>Target groups</w:t>
            </w:r>
          </w:p>
        </w:tc>
        <w:tc>
          <w:tcPr>
            <w:tcW w:w="7512" w:type="dxa"/>
            <w:gridSpan w:val="5"/>
            <w:vAlign w:val="center"/>
          </w:tcPr>
          <w:p w14:paraId="6975C7E6" w14:textId="77777777" w:rsidR="00A63583" w:rsidRPr="001516B6" w:rsidRDefault="00F02BDE" w:rsidP="00B567AA">
            <w:sdt>
              <w:sdtPr>
                <w:rPr>
                  <w:color w:val="000000"/>
                </w:rPr>
                <w:id w:val="182747393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Teaching staff</w:t>
            </w:r>
            <w:r w:rsidR="00A63583">
              <w:t xml:space="preserve"> </w:t>
            </w:r>
          </w:p>
          <w:p w14:paraId="6682C48E" w14:textId="77777777" w:rsidR="00A63583" w:rsidRPr="001516B6" w:rsidRDefault="00F02BDE" w:rsidP="00B567AA">
            <w:sdt>
              <w:sdtPr>
                <w:rPr>
                  <w:color w:val="000000"/>
                </w:rPr>
                <w:id w:val="-2035032562"/>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Students</w:t>
            </w:r>
            <w:r w:rsidR="00A63583">
              <w:t xml:space="preserve"> </w:t>
            </w:r>
          </w:p>
          <w:p w14:paraId="41BB5B0B" w14:textId="77777777" w:rsidR="00A63583" w:rsidRPr="001516B6" w:rsidRDefault="00F02BDE" w:rsidP="00B567AA">
            <w:sdt>
              <w:sdtPr>
                <w:rPr>
                  <w:color w:val="000000"/>
                </w:rPr>
                <w:id w:val="464547000"/>
                <w14:checkbox>
                  <w14:checked w14:val="1"/>
                  <w14:checkedState w14:val="2612" w14:font="MS Gothic"/>
                  <w14:uncheckedState w14:val="2610" w14:font="MS Gothic"/>
                </w14:checkbox>
              </w:sdtPr>
              <w:sdtEndPr/>
              <w:sdtContent>
                <w:r w:rsidR="00A63583">
                  <w:rPr>
                    <w:rFonts w:ascii="MS Gothic" w:eastAsia="MS Gothic" w:hint="eastAsia"/>
                    <w:color w:val="000000"/>
                  </w:rPr>
                  <w:t>☒</w:t>
                </w:r>
              </w:sdtContent>
            </w:sdt>
            <w:r w:rsidR="00A63583" w:rsidRPr="001516B6">
              <w:rPr>
                <w:color w:val="000000"/>
              </w:rPr>
              <w:t xml:space="preserve"> </w:t>
            </w:r>
            <w:r w:rsidR="00A63583" w:rsidRPr="001516B6">
              <w:t>Trainees</w:t>
            </w:r>
            <w:r w:rsidR="00A63583">
              <w:t xml:space="preserve"> </w:t>
            </w:r>
          </w:p>
          <w:p w14:paraId="4BA09E92" w14:textId="77777777" w:rsidR="00A63583" w:rsidRPr="001516B6" w:rsidRDefault="00F02BDE" w:rsidP="00B567AA">
            <w:sdt>
              <w:sdtPr>
                <w:rPr>
                  <w:color w:val="000000"/>
                </w:rPr>
                <w:id w:val="70783950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Administrative staff</w:t>
            </w:r>
          </w:p>
          <w:p w14:paraId="6BF01E41" w14:textId="77777777" w:rsidR="00A63583" w:rsidRPr="001516B6" w:rsidRDefault="00F02BDE" w:rsidP="00B567AA">
            <w:sdt>
              <w:sdtPr>
                <w:rPr>
                  <w:color w:val="000000"/>
                </w:rPr>
                <w:id w:val="106098159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Technical staff</w:t>
            </w:r>
            <w:r w:rsidR="00A63583">
              <w:t xml:space="preserve"> </w:t>
            </w:r>
          </w:p>
          <w:p w14:paraId="75C58DEF" w14:textId="77777777" w:rsidR="00A63583" w:rsidRPr="001516B6" w:rsidRDefault="00F02BDE" w:rsidP="00B567AA">
            <w:sdt>
              <w:sdtPr>
                <w:rPr>
                  <w:color w:val="000000"/>
                </w:rPr>
                <w:id w:val="2139061127"/>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Librarians</w:t>
            </w:r>
            <w:r w:rsidR="00A63583">
              <w:t xml:space="preserve"> </w:t>
            </w:r>
          </w:p>
          <w:p w14:paraId="36E30070" w14:textId="77777777" w:rsidR="00A63583" w:rsidRPr="001516B6" w:rsidRDefault="00F02BDE" w:rsidP="00B567AA">
            <w:sdt>
              <w:sdtPr>
                <w:rPr>
                  <w:color w:val="000000"/>
                </w:rPr>
                <w:id w:val="1384142184"/>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Other</w:t>
            </w:r>
          </w:p>
        </w:tc>
      </w:tr>
      <w:tr w:rsidR="00A63583" w:rsidRPr="001516B6" w14:paraId="542AC4D4" w14:textId="77777777" w:rsidTr="00B567AA">
        <w:trPr>
          <w:trHeight w:val="482"/>
        </w:trPr>
        <w:tc>
          <w:tcPr>
            <w:tcW w:w="2127" w:type="dxa"/>
            <w:vMerge/>
            <w:vAlign w:val="center"/>
          </w:tcPr>
          <w:p w14:paraId="0785853D" w14:textId="77777777" w:rsidR="00A63583" w:rsidRPr="001516B6" w:rsidRDefault="00A63583" w:rsidP="00B567AA"/>
        </w:tc>
        <w:tc>
          <w:tcPr>
            <w:tcW w:w="7512" w:type="dxa"/>
            <w:gridSpan w:val="5"/>
            <w:tcBorders>
              <w:bottom w:val="single" w:sz="4" w:space="0" w:color="auto"/>
            </w:tcBorders>
            <w:vAlign w:val="center"/>
          </w:tcPr>
          <w:p w14:paraId="285535AD" w14:textId="77777777" w:rsidR="00A63583" w:rsidRPr="001516B6" w:rsidRDefault="00A63583" w:rsidP="00B567AA">
            <w:pPr>
              <w:tabs>
                <w:tab w:val="num" w:pos="2619"/>
              </w:tabs>
              <w:ind w:left="708" w:hanging="708"/>
              <w:rPr>
                <w:i/>
              </w:rPr>
            </w:pPr>
            <w:r w:rsidRPr="001516B6">
              <w:rPr>
                <w:i/>
              </w:rPr>
              <w:t xml:space="preserve">If you selected 'Other', please identify these target groups. </w:t>
            </w:r>
          </w:p>
          <w:p w14:paraId="67F8F062" w14:textId="77777777" w:rsidR="00A63583" w:rsidRPr="001516B6" w:rsidRDefault="00A63583" w:rsidP="00B567AA">
            <w:pPr>
              <w:rPr>
                <w:b/>
                <w:i/>
              </w:rPr>
            </w:pPr>
            <w:r w:rsidRPr="001516B6">
              <w:rPr>
                <w:i/>
              </w:rPr>
              <w:t>(Max. 250 characters)</w:t>
            </w:r>
          </w:p>
        </w:tc>
      </w:tr>
      <w:tr w:rsidR="00A63583" w:rsidRPr="001516B6" w14:paraId="7692A3C1" w14:textId="77777777" w:rsidTr="00B567AA">
        <w:trPr>
          <w:trHeight w:val="840"/>
        </w:trPr>
        <w:tc>
          <w:tcPr>
            <w:tcW w:w="2127" w:type="dxa"/>
            <w:tcBorders>
              <w:right w:val="single" w:sz="4" w:space="0" w:color="auto"/>
            </w:tcBorders>
            <w:vAlign w:val="center"/>
          </w:tcPr>
          <w:p w14:paraId="07CDE212" w14:textId="77777777" w:rsidR="00A63583" w:rsidRPr="001516B6" w:rsidRDefault="00A63583"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006672FB" w14:textId="77777777" w:rsidR="00A63583" w:rsidRPr="001516B6" w:rsidRDefault="00F02BDE" w:rsidP="00B567AA">
            <w:sdt>
              <w:sdtPr>
                <w:rPr>
                  <w:color w:val="000000"/>
                </w:rPr>
                <w:id w:val="-79969154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 xml:space="preserve">Department / Faculty </w:t>
            </w:r>
            <w:sdt>
              <w:sdtPr>
                <w:rPr>
                  <w:color w:val="000000"/>
                </w:rPr>
                <w:id w:val="60607252"/>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Institution</w:t>
            </w:r>
          </w:p>
        </w:tc>
        <w:tc>
          <w:tcPr>
            <w:tcW w:w="2504" w:type="dxa"/>
            <w:gridSpan w:val="2"/>
            <w:tcBorders>
              <w:top w:val="single" w:sz="4" w:space="0" w:color="auto"/>
              <w:left w:val="nil"/>
              <w:bottom w:val="single" w:sz="4" w:space="0" w:color="auto"/>
              <w:right w:val="nil"/>
            </w:tcBorders>
            <w:vAlign w:val="center"/>
          </w:tcPr>
          <w:p w14:paraId="7555C1A0" w14:textId="77777777" w:rsidR="00A63583" w:rsidRPr="001516B6" w:rsidRDefault="00F02BDE" w:rsidP="00B567AA">
            <w:sdt>
              <w:sdtPr>
                <w:rPr>
                  <w:color w:val="000000"/>
                </w:rPr>
                <w:id w:val="78469831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Local</w:t>
            </w:r>
          </w:p>
          <w:p w14:paraId="75F20B0A" w14:textId="77777777" w:rsidR="00A63583" w:rsidRPr="001516B6" w:rsidRDefault="00F02BDE" w:rsidP="00B567AA">
            <w:sdt>
              <w:sdtPr>
                <w:rPr>
                  <w:color w:val="000000"/>
                </w:rPr>
                <w:id w:val="-2055223189"/>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Regional</w:t>
            </w:r>
          </w:p>
        </w:tc>
        <w:tc>
          <w:tcPr>
            <w:tcW w:w="2504" w:type="dxa"/>
            <w:tcBorders>
              <w:top w:val="single" w:sz="4" w:space="0" w:color="auto"/>
              <w:left w:val="nil"/>
              <w:bottom w:val="single" w:sz="4" w:space="0" w:color="auto"/>
              <w:right w:val="single" w:sz="4" w:space="0" w:color="auto"/>
            </w:tcBorders>
            <w:vAlign w:val="center"/>
          </w:tcPr>
          <w:p w14:paraId="619E66DB" w14:textId="77777777" w:rsidR="00A63583" w:rsidRPr="001516B6" w:rsidRDefault="00F02BDE" w:rsidP="00B567AA">
            <w:sdt>
              <w:sdtPr>
                <w:rPr>
                  <w:color w:val="000000"/>
                </w:rPr>
                <w:id w:val="325250462"/>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National</w:t>
            </w:r>
          </w:p>
          <w:p w14:paraId="14DCD2E0" w14:textId="77777777" w:rsidR="00A63583" w:rsidRPr="001516B6" w:rsidRDefault="00F02BDE" w:rsidP="00B567AA">
            <w:sdt>
              <w:sdtPr>
                <w:rPr>
                  <w:color w:val="000000"/>
                </w:rPr>
                <w:id w:val="1166668655"/>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International</w:t>
            </w:r>
          </w:p>
        </w:tc>
      </w:tr>
    </w:tbl>
    <w:p w14:paraId="72A10EC8" w14:textId="77777777" w:rsidR="00A63583" w:rsidRDefault="00A63583" w:rsidP="00A63583">
      <w:pPr>
        <w:rPr>
          <w:i/>
        </w:rPr>
      </w:pPr>
      <w:r>
        <w:rPr>
          <w:i/>
        </w:rPr>
        <w:br w:type="page"/>
      </w:r>
    </w:p>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A63583" w:rsidRPr="001516B6" w14:paraId="0F23F1D2" w14:textId="77777777" w:rsidTr="00B567AA">
        <w:trPr>
          <w:trHeight w:val="636"/>
        </w:trPr>
        <w:tc>
          <w:tcPr>
            <w:tcW w:w="2114" w:type="dxa"/>
            <w:vAlign w:val="center"/>
          </w:tcPr>
          <w:p w14:paraId="27C10F9C" w14:textId="77777777" w:rsidR="00A63583" w:rsidRPr="001516B6" w:rsidRDefault="00A63583" w:rsidP="00B567AA">
            <w:pPr>
              <w:rPr>
                <w:b/>
              </w:rPr>
            </w:pPr>
            <w:r w:rsidRPr="001516B6">
              <w:rPr>
                <w:b/>
              </w:rPr>
              <w:t xml:space="preserve">Work package type and ref.nr </w:t>
            </w:r>
            <w:sdt>
              <w:sdtPr>
                <w:rPr>
                  <w:color w:val="FFFFFF" w:themeColor="background1"/>
                </w:rPr>
                <w:id w:val="926620598"/>
                <w14:checkbox>
                  <w14:checked w14:val="1"/>
                  <w14:checkedState w14:val="2612" w14:font="MS Gothic"/>
                  <w14:uncheckedState w14:val="2610" w14:font="MS Gothic"/>
                </w14:checkbox>
              </w:sdtPr>
              <w:sdtEndPr/>
              <w:sdtContent>
                <w:r>
                  <w:rPr>
                    <w:rFonts w:ascii="MS Gothic" w:eastAsia="MS Gothic" w:hAnsi="MS Gothic" w:hint="eastAsia"/>
                    <w:color w:val="FFFFFF" w:themeColor="background1"/>
                  </w:rPr>
                  <w:t>☒</w:t>
                </w:r>
              </w:sdtContent>
            </w:sdt>
          </w:p>
        </w:tc>
        <w:tc>
          <w:tcPr>
            <w:tcW w:w="5257" w:type="dxa"/>
            <w:gridSpan w:val="3"/>
            <w:shd w:val="clear" w:color="auto" w:fill="D9ECFF"/>
            <w:vAlign w:val="center"/>
          </w:tcPr>
          <w:p w14:paraId="34809E60" w14:textId="77777777" w:rsidR="00A63583" w:rsidRPr="001516B6" w:rsidRDefault="00A63583" w:rsidP="00B567AA">
            <w:pPr>
              <w:jc w:val="center"/>
              <w:rPr>
                <w:b/>
              </w:rPr>
            </w:pPr>
            <w:r w:rsidRPr="001516B6">
              <w:rPr>
                <w:b/>
                <w:color w:val="000000"/>
              </w:rPr>
              <w:t>DEVELOPMENT</w:t>
            </w:r>
          </w:p>
        </w:tc>
        <w:tc>
          <w:tcPr>
            <w:tcW w:w="2268" w:type="dxa"/>
            <w:shd w:val="clear" w:color="auto" w:fill="D9ECFF"/>
            <w:vAlign w:val="center"/>
          </w:tcPr>
          <w:p w14:paraId="4548A663" w14:textId="77777777" w:rsidR="00A63583" w:rsidRPr="001516B6" w:rsidRDefault="00A63583" w:rsidP="00B567AA">
            <w:pPr>
              <w:jc w:val="center"/>
              <w:rPr>
                <w:color w:val="000000"/>
              </w:rPr>
            </w:pPr>
            <w:r>
              <w:rPr>
                <w:b/>
              </w:rPr>
              <w:t>5</w:t>
            </w:r>
          </w:p>
        </w:tc>
      </w:tr>
      <w:tr w:rsidR="00A63583" w:rsidRPr="001516B6" w14:paraId="09420042" w14:textId="77777777" w:rsidTr="00B567AA">
        <w:trPr>
          <w:trHeight w:val="493"/>
        </w:trPr>
        <w:tc>
          <w:tcPr>
            <w:tcW w:w="2114" w:type="dxa"/>
            <w:vAlign w:val="center"/>
          </w:tcPr>
          <w:p w14:paraId="7100AE32" w14:textId="77777777" w:rsidR="00A63583" w:rsidRPr="001516B6" w:rsidRDefault="00A63583" w:rsidP="00B567AA">
            <w:pPr>
              <w:rPr>
                <w:b/>
              </w:rPr>
            </w:pPr>
            <w:r w:rsidRPr="001516B6">
              <w:rPr>
                <w:b/>
              </w:rPr>
              <w:t>Title</w:t>
            </w:r>
          </w:p>
        </w:tc>
        <w:tc>
          <w:tcPr>
            <w:tcW w:w="7525" w:type="dxa"/>
            <w:gridSpan w:val="4"/>
            <w:vAlign w:val="center"/>
          </w:tcPr>
          <w:p w14:paraId="4227BB1C" w14:textId="77777777" w:rsidR="00A63583" w:rsidRPr="00FD05BF" w:rsidRDefault="00A63583" w:rsidP="00B567AA">
            <w:pPr>
              <w:rPr>
                <w:rFonts w:ascii="Calibri" w:hAnsi="Calibri"/>
                <w:b/>
                <w:szCs w:val="22"/>
              </w:rPr>
            </w:pPr>
            <w:r w:rsidRPr="00FD05BF">
              <w:rPr>
                <w:rFonts w:ascii="Calibri" w:hAnsi="Calibri"/>
                <w:b/>
                <w:szCs w:val="22"/>
              </w:rPr>
              <w:t>LLL</w:t>
            </w:r>
            <w:r w:rsidRPr="00FD05BF">
              <w:rPr>
                <w:rFonts w:ascii="Calibri" w:hAnsi="Calibri"/>
                <w:b/>
                <w:color w:val="FFFFFF" w:themeColor="background1"/>
                <w:szCs w:val="22"/>
              </w:rPr>
              <w:t xml:space="preserve"> </w:t>
            </w:r>
            <w:r w:rsidRPr="00FD05BF">
              <w:rPr>
                <w:rFonts w:ascii="Calibri" w:hAnsi="Calibri"/>
                <w:b/>
                <w:szCs w:val="22"/>
              </w:rPr>
              <w:t>Courses Design &amp; Implementation</w:t>
            </w:r>
          </w:p>
        </w:tc>
      </w:tr>
      <w:tr w:rsidR="00A63583" w:rsidRPr="001516B6" w14:paraId="35B5A026" w14:textId="77777777" w:rsidTr="00B567AA">
        <w:trPr>
          <w:trHeight w:val="493"/>
        </w:trPr>
        <w:tc>
          <w:tcPr>
            <w:tcW w:w="2114" w:type="dxa"/>
            <w:vAlign w:val="center"/>
          </w:tcPr>
          <w:p w14:paraId="4410AAB5" w14:textId="77777777" w:rsidR="00A63583" w:rsidRPr="001516B6" w:rsidRDefault="00A63583" w:rsidP="00B567AA">
            <w:pPr>
              <w:rPr>
                <w:b/>
              </w:rPr>
            </w:pPr>
            <w:r w:rsidRPr="001516B6">
              <w:rPr>
                <w:b/>
              </w:rPr>
              <w:t>Related assumptions and risks</w:t>
            </w:r>
          </w:p>
        </w:tc>
        <w:tc>
          <w:tcPr>
            <w:tcW w:w="7525" w:type="dxa"/>
            <w:gridSpan w:val="4"/>
            <w:vAlign w:val="center"/>
          </w:tcPr>
          <w:p w14:paraId="4E71CD93" w14:textId="77777777" w:rsidR="00A63583" w:rsidRPr="00467351" w:rsidRDefault="00A63583" w:rsidP="00B567AA">
            <w:pPr>
              <w:rPr>
                <w:rFonts w:ascii="Calibri" w:hAnsi="Calibri"/>
                <w:b/>
                <w:szCs w:val="22"/>
              </w:rPr>
            </w:pPr>
            <w:r w:rsidRPr="00467351">
              <w:rPr>
                <w:rFonts w:ascii="Calibri" w:hAnsi="Calibri"/>
                <w:b/>
                <w:szCs w:val="22"/>
              </w:rPr>
              <w:t>ASSUMPTIONS:</w:t>
            </w:r>
          </w:p>
          <w:p w14:paraId="7EE868D9" w14:textId="77777777" w:rsidR="00A63583" w:rsidRPr="00467351" w:rsidRDefault="00A63583" w:rsidP="00747865">
            <w:pPr>
              <w:pStyle w:val="ListParagraph"/>
              <w:numPr>
                <w:ilvl w:val="0"/>
                <w:numId w:val="22"/>
              </w:numPr>
              <w:contextualSpacing/>
              <w:jc w:val="both"/>
              <w:rPr>
                <w:rFonts w:ascii="Calibri" w:hAnsi="Calibri"/>
                <w:sz w:val="22"/>
                <w:szCs w:val="22"/>
              </w:rPr>
            </w:pPr>
            <w:r w:rsidRPr="00467351">
              <w:rPr>
                <w:rFonts w:ascii="Calibri" w:hAnsi="Calibri"/>
                <w:sz w:val="22"/>
                <w:szCs w:val="22"/>
              </w:rPr>
              <w:t>High interest from NGOs to continuously update their skills, thus to attend the new LLL courses</w:t>
            </w:r>
          </w:p>
          <w:p w14:paraId="350B54FA" w14:textId="77777777" w:rsidR="00A63583" w:rsidRPr="00467351" w:rsidRDefault="00A63583" w:rsidP="00747865">
            <w:pPr>
              <w:pStyle w:val="ListParagraph"/>
              <w:numPr>
                <w:ilvl w:val="0"/>
                <w:numId w:val="22"/>
              </w:numPr>
              <w:contextualSpacing/>
              <w:jc w:val="both"/>
              <w:rPr>
                <w:rFonts w:ascii="Calibri" w:hAnsi="Calibri"/>
                <w:sz w:val="22"/>
                <w:szCs w:val="22"/>
              </w:rPr>
            </w:pPr>
            <w:r w:rsidRPr="00467351">
              <w:rPr>
                <w:rFonts w:ascii="Calibri" w:hAnsi="Calibri"/>
                <w:sz w:val="22"/>
                <w:szCs w:val="22"/>
              </w:rPr>
              <w:t xml:space="preserve">Due to the high relevance of the LLL courses, NGOs will perceive them as priority for them and for their staff. </w:t>
            </w:r>
          </w:p>
          <w:p w14:paraId="0EC7D650" w14:textId="77777777" w:rsidR="00A63583" w:rsidRPr="00467351" w:rsidRDefault="00A63583" w:rsidP="00747865">
            <w:pPr>
              <w:pStyle w:val="ListParagraph"/>
              <w:numPr>
                <w:ilvl w:val="0"/>
                <w:numId w:val="22"/>
              </w:numPr>
              <w:contextualSpacing/>
              <w:jc w:val="both"/>
              <w:rPr>
                <w:rFonts w:ascii="Calibri" w:hAnsi="Calibri"/>
                <w:sz w:val="22"/>
                <w:szCs w:val="22"/>
              </w:rPr>
            </w:pPr>
            <w:r w:rsidRPr="00467351">
              <w:rPr>
                <w:rFonts w:ascii="Calibri" w:hAnsi="Calibri"/>
                <w:sz w:val="22"/>
                <w:szCs w:val="22"/>
              </w:rPr>
              <w:t>Intense and targeted marketing campaign ensure high NGOs managers &amp; staff enrolment to LLL courses at national/regional level</w:t>
            </w:r>
          </w:p>
          <w:p w14:paraId="23756639" w14:textId="77777777" w:rsidR="00A63583" w:rsidRPr="00467351" w:rsidRDefault="00A63583" w:rsidP="00B567AA">
            <w:pPr>
              <w:rPr>
                <w:rFonts w:ascii="Calibri" w:hAnsi="Calibri"/>
                <w:b/>
                <w:szCs w:val="22"/>
              </w:rPr>
            </w:pPr>
          </w:p>
          <w:p w14:paraId="69DF6428" w14:textId="77777777" w:rsidR="00A63583" w:rsidRPr="00467351" w:rsidRDefault="00A63583" w:rsidP="00B567AA">
            <w:pPr>
              <w:jc w:val="both"/>
              <w:rPr>
                <w:rFonts w:ascii="Calibri" w:hAnsi="Calibri"/>
                <w:b/>
                <w:szCs w:val="22"/>
              </w:rPr>
            </w:pPr>
            <w:r w:rsidRPr="00467351">
              <w:rPr>
                <w:rFonts w:ascii="Calibri" w:hAnsi="Calibri"/>
                <w:b/>
                <w:szCs w:val="22"/>
              </w:rPr>
              <w:t>RISKS:</w:t>
            </w:r>
          </w:p>
          <w:p w14:paraId="3A124F5D" w14:textId="77777777" w:rsidR="00A63583" w:rsidRPr="00467351" w:rsidRDefault="00A63583" w:rsidP="00747865">
            <w:pPr>
              <w:pStyle w:val="ListParagraph"/>
              <w:numPr>
                <w:ilvl w:val="0"/>
                <w:numId w:val="22"/>
              </w:numPr>
              <w:contextualSpacing/>
              <w:jc w:val="both"/>
              <w:rPr>
                <w:rFonts w:ascii="Calibri" w:hAnsi="Calibri"/>
                <w:sz w:val="22"/>
                <w:szCs w:val="22"/>
              </w:rPr>
            </w:pPr>
            <w:r w:rsidRPr="00467351">
              <w:rPr>
                <w:rFonts w:ascii="Calibri" w:hAnsi="Calibri"/>
                <w:sz w:val="22"/>
                <w:szCs w:val="22"/>
              </w:rPr>
              <w:t>Daily commitment of NGOs managers and staff prevent them from attending the professional trainings will be offset by wide dissemination (channels &amp; events) and underlining the added value such professional courses will provide to their organisations</w:t>
            </w:r>
          </w:p>
          <w:p w14:paraId="6B7B6DC9" w14:textId="77777777" w:rsidR="00A63583" w:rsidRPr="00467351" w:rsidRDefault="00A63583" w:rsidP="00747865">
            <w:pPr>
              <w:pStyle w:val="ListParagraph"/>
              <w:numPr>
                <w:ilvl w:val="0"/>
                <w:numId w:val="22"/>
              </w:numPr>
              <w:contextualSpacing/>
              <w:jc w:val="both"/>
              <w:rPr>
                <w:rFonts w:ascii="Calibri" w:hAnsi="Calibri"/>
                <w:sz w:val="22"/>
                <w:szCs w:val="22"/>
              </w:rPr>
            </w:pPr>
            <w:r w:rsidRPr="00467351">
              <w:rPr>
                <w:rFonts w:ascii="Calibri" w:hAnsi="Calibri"/>
                <w:sz w:val="22"/>
                <w:szCs w:val="22"/>
              </w:rPr>
              <w:t>Low attendance will be mitigated by new calls for participation and the used of blended learning to allow NGOs for more flexibility in terms of physical attendance.</w:t>
            </w:r>
          </w:p>
          <w:p w14:paraId="792FB166" w14:textId="77777777" w:rsidR="00A63583" w:rsidRPr="001516B6" w:rsidRDefault="00A63583" w:rsidP="00B567AA">
            <w:pPr>
              <w:jc w:val="both"/>
              <w:rPr>
                <w:szCs w:val="22"/>
              </w:rPr>
            </w:pPr>
          </w:p>
        </w:tc>
      </w:tr>
      <w:tr w:rsidR="00A63583" w:rsidRPr="001516B6" w14:paraId="3D695AC9" w14:textId="77777777" w:rsidTr="00B567AA">
        <w:trPr>
          <w:trHeight w:val="493"/>
        </w:trPr>
        <w:tc>
          <w:tcPr>
            <w:tcW w:w="2114" w:type="dxa"/>
            <w:vAlign w:val="center"/>
          </w:tcPr>
          <w:p w14:paraId="13CDA2A8" w14:textId="77777777" w:rsidR="00A63583" w:rsidRPr="001516B6" w:rsidRDefault="00A63583" w:rsidP="00B567AA">
            <w:pPr>
              <w:rPr>
                <w:b/>
              </w:rPr>
            </w:pPr>
            <w:r w:rsidRPr="001516B6">
              <w:rPr>
                <w:b/>
              </w:rPr>
              <w:t>Description</w:t>
            </w:r>
          </w:p>
        </w:tc>
        <w:tc>
          <w:tcPr>
            <w:tcW w:w="7525" w:type="dxa"/>
            <w:gridSpan w:val="4"/>
            <w:vAlign w:val="center"/>
          </w:tcPr>
          <w:p w14:paraId="52E5BA22" w14:textId="77777777" w:rsidR="00A63583" w:rsidRPr="00467351" w:rsidRDefault="00A63583" w:rsidP="00B567AA">
            <w:pPr>
              <w:rPr>
                <w:rFonts w:ascii="Calibri" w:hAnsi="Calibri"/>
                <w:b/>
                <w:szCs w:val="22"/>
              </w:rPr>
            </w:pPr>
            <w:r w:rsidRPr="00467351">
              <w:rPr>
                <w:rFonts w:ascii="Calibri" w:hAnsi="Calibri"/>
                <w:b/>
                <w:szCs w:val="22"/>
              </w:rPr>
              <w:t>WP4 OBJECTIVE</w:t>
            </w:r>
          </w:p>
          <w:p w14:paraId="52227F8B" w14:textId="77777777" w:rsidR="00A63583" w:rsidRPr="00467351" w:rsidRDefault="00A63583" w:rsidP="00B567AA">
            <w:pPr>
              <w:jc w:val="both"/>
              <w:rPr>
                <w:szCs w:val="22"/>
              </w:rPr>
            </w:pPr>
            <w:r w:rsidRPr="00467351">
              <w:rPr>
                <w:rFonts w:ascii="Calibri" w:hAnsi="Calibri"/>
                <w:szCs w:val="22"/>
              </w:rPr>
              <w:t>To create 3 LLL courses of one week duration at each PC and delivered by means of blended methodology (face-to-face + virtual) addressed to NGOs managers and staff</w:t>
            </w:r>
            <w:r>
              <w:rPr>
                <w:rFonts w:ascii="Calibri" w:hAnsi="Calibri"/>
                <w:szCs w:val="22"/>
              </w:rPr>
              <w:t xml:space="preserve"> (in line with national/EU standards and to be accredited, if needed by national legislation)</w:t>
            </w:r>
            <w:r w:rsidRPr="00467351">
              <w:rPr>
                <w:rFonts w:ascii="Calibri" w:hAnsi="Calibri"/>
                <w:szCs w:val="22"/>
              </w:rPr>
              <w:t>. These courses will be key for the improvement of their managerial and operational performance and will impact on the quality and sustainability of their activities and organisations.</w:t>
            </w:r>
          </w:p>
          <w:p w14:paraId="1083E57E" w14:textId="77777777" w:rsidR="00A63583" w:rsidRPr="00467351" w:rsidRDefault="00A63583" w:rsidP="00B567AA">
            <w:pPr>
              <w:jc w:val="both"/>
              <w:rPr>
                <w:szCs w:val="22"/>
              </w:rPr>
            </w:pPr>
          </w:p>
          <w:p w14:paraId="2F07DF20" w14:textId="77777777" w:rsidR="00A63583" w:rsidRPr="00467351" w:rsidRDefault="00A63583" w:rsidP="00B567AA">
            <w:pPr>
              <w:jc w:val="both"/>
              <w:rPr>
                <w:rFonts w:ascii="Calibri" w:hAnsi="Calibri"/>
                <w:b/>
                <w:szCs w:val="22"/>
              </w:rPr>
            </w:pPr>
            <w:r w:rsidRPr="00467351">
              <w:rPr>
                <w:rFonts w:ascii="Calibri" w:hAnsi="Calibri"/>
                <w:b/>
                <w:szCs w:val="22"/>
              </w:rPr>
              <w:t>T5.1 STRATEGY FOR LLL COURSES CREATION AND DELIVERY (M16-20)</w:t>
            </w:r>
          </w:p>
          <w:p w14:paraId="5C07ABFC" w14:textId="77777777" w:rsidR="00A63583" w:rsidRPr="00467351" w:rsidRDefault="00A63583" w:rsidP="00B567AA">
            <w:pPr>
              <w:jc w:val="both"/>
              <w:rPr>
                <w:rFonts w:ascii="Calibri" w:hAnsi="Calibri"/>
                <w:szCs w:val="22"/>
              </w:rPr>
            </w:pPr>
            <w:r w:rsidRPr="00467351">
              <w:rPr>
                <w:rFonts w:ascii="Calibri" w:hAnsi="Calibri"/>
                <w:szCs w:val="22"/>
              </w:rPr>
              <w:t xml:space="preserve">PC HEIs, in cooperation with partner NGOs, and exploiting results from WP1, WP3, WP6, will draft the plan for LLL courses creation, marketing and implementation. </w:t>
            </w:r>
          </w:p>
          <w:p w14:paraId="2D5DC8D3" w14:textId="77777777" w:rsidR="00A63583" w:rsidRPr="00467351" w:rsidRDefault="00A63583" w:rsidP="00B567AA">
            <w:pPr>
              <w:jc w:val="both"/>
              <w:rPr>
                <w:rFonts w:ascii="Calibri" w:hAnsi="Calibri"/>
                <w:szCs w:val="22"/>
              </w:rPr>
            </w:pPr>
          </w:p>
          <w:p w14:paraId="01EE1E2C" w14:textId="77777777" w:rsidR="00A63583" w:rsidRPr="00467351" w:rsidRDefault="00A63583" w:rsidP="00B567AA">
            <w:pPr>
              <w:jc w:val="both"/>
              <w:rPr>
                <w:rFonts w:ascii="Calibri" w:hAnsi="Calibri"/>
                <w:szCs w:val="22"/>
              </w:rPr>
            </w:pPr>
            <w:r w:rsidRPr="00467351">
              <w:rPr>
                <w:rFonts w:ascii="Calibri" w:hAnsi="Calibri"/>
                <w:szCs w:val="22"/>
              </w:rPr>
              <w:t>These courses will be mainly targeted to PC NGOs managers and staff willing to update their skills related with management and operation of NGOs. Topics will be choosen among the following (and not limited to</w:t>
            </w:r>
            <w:r>
              <w:rPr>
                <w:rFonts w:ascii="Calibri" w:hAnsi="Calibri"/>
                <w:szCs w:val="22"/>
              </w:rPr>
              <w:t>, depending on the results of t</w:t>
            </w:r>
            <w:r w:rsidRPr="00467351">
              <w:rPr>
                <w:rFonts w:ascii="Calibri" w:hAnsi="Calibri"/>
                <w:szCs w:val="22"/>
              </w:rPr>
              <w:t>h</w:t>
            </w:r>
            <w:r>
              <w:rPr>
                <w:rFonts w:ascii="Calibri" w:hAnsi="Calibri"/>
                <w:szCs w:val="22"/>
              </w:rPr>
              <w:t>e</w:t>
            </w:r>
            <w:r w:rsidRPr="00467351">
              <w:rPr>
                <w:rFonts w:ascii="Calibri" w:hAnsi="Calibri"/>
                <w:szCs w:val="22"/>
              </w:rPr>
              <w:t xml:space="preserve"> in-depth needs analysis):</w:t>
            </w:r>
          </w:p>
          <w:p w14:paraId="27083775" w14:textId="77777777" w:rsidR="00A63583" w:rsidRDefault="00A63583" w:rsidP="00B567AA">
            <w:pPr>
              <w:widowControl w:val="0"/>
              <w:autoSpaceDE w:val="0"/>
              <w:autoSpaceDN w:val="0"/>
              <w:adjustRightInd w:val="0"/>
              <w:ind w:right="-198"/>
              <w:jc w:val="center"/>
              <w:rPr>
                <w:rFonts w:ascii="Arial Narrow" w:eastAsiaTheme="minorEastAsia" w:hAnsi="Arial Narrow" w:cs="Arial Narrow"/>
                <w:sz w:val="18"/>
                <w:szCs w:val="18"/>
              </w:rPr>
            </w:pPr>
          </w:p>
          <w:p w14:paraId="01444333" w14:textId="77777777" w:rsidR="00A63583" w:rsidRDefault="00A63583" w:rsidP="00B567AA">
            <w:pPr>
              <w:widowControl w:val="0"/>
              <w:autoSpaceDE w:val="0"/>
              <w:autoSpaceDN w:val="0"/>
              <w:adjustRightInd w:val="0"/>
              <w:ind w:left="1440" w:right="-198"/>
              <w:jc w:val="both"/>
              <w:rPr>
                <w:rFonts w:ascii="Calibri" w:eastAsiaTheme="minorEastAsia" w:hAnsi="Calibri" w:cs="Calibri"/>
                <w:sz w:val="18"/>
                <w:szCs w:val="18"/>
              </w:rPr>
            </w:pPr>
          </w:p>
          <w:p w14:paraId="32D2AEC8" w14:textId="77777777" w:rsidR="00A63583" w:rsidRDefault="00A63583" w:rsidP="00747865">
            <w:pPr>
              <w:widowControl w:val="0"/>
              <w:numPr>
                <w:ilvl w:val="1"/>
                <w:numId w:val="32"/>
              </w:numPr>
              <w:autoSpaceDE w:val="0"/>
              <w:autoSpaceDN w:val="0"/>
              <w:adjustRightInd w:val="0"/>
              <w:ind w:left="720"/>
              <w:jc w:val="both"/>
              <w:rPr>
                <w:rFonts w:ascii="Calibri" w:eastAsiaTheme="minorEastAsia" w:hAnsi="Calibri" w:cs="Calibri"/>
                <w:b/>
                <w:bCs/>
                <w:sz w:val="18"/>
                <w:szCs w:val="18"/>
              </w:rPr>
            </w:pPr>
            <w:r>
              <w:rPr>
                <w:rFonts w:ascii="Calibri" w:eastAsiaTheme="minorEastAsia" w:hAnsi="Calibri" w:cs="Calibri"/>
                <w:b/>
                <w:bCs/>
                <w:sz w:val="18"/>
                <w:szCs w:val="18"/>
              </w:rPr>
              <w:t>NGOs FUNDRAISING AND FINANCIAL/HUMAN MANAGEMENT/INTERACTION WITH ACTORS</w:t>
            </w:r>
          </w:p>
          <w:p w14:paraId="5787EB6C"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 xml:space="preserve">Funding of NGOs and project management </w:t>
            </w:r>
          </w:p>
          <w:p w14:paraId="145F7F7E"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NGOs governance &amp; leadership</w:t>
            </w:r>
          </w:p>
          <w:p w14:paraId="2EAABA20"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Strategy building</w:t>
            </w:r>
          </w:p>
          <w:p w14:paraId="66B31DB0"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Lobbying and campaigning</w:t>
            </w:r>
          </w:p>
          <w:p w14:paraId="0086CE65" w14:textId="77777777" w:rsidR="00A63583" w:rsidRDefault="00A63583" w:rsidP="00747865">
            <w:pPr>
              <w:widowControl w:val="0"/>
              <w:numPr>
                <w:ilvl w:val="1"/>
                <w:numId w:val="32"/>
              </w:numPr>
              <w:autoSpaceDE w:val="0"/>
              <w:autoSpaceDN w:val="0"/>
              <w:adjustRightInd w:val="0"/>
              <w:ind w:right="33"/>
              <w:jc w:val="both"/>
              <w:rPr>
                <w:rFonts w:ascii="Calibri" w:eastAsiaTheme="minorEastAsia" w:hAnsi="Calibri" w:cs="Calibri"/>
                <w:sz w:val="18"/>
                <w:szCs w:val="18"/>
              </w:rPr>
            </w:pPr>
            <w:r>
              <w:rPr>
                <w:rFonts w:ascii="Calibri" w:eastAsiaTheme="minorEastAsia" w:hAnsi="Calibri" w:cs="Calibri"/>
                <w:sz w:val="18"/>
                <w:szCs w:val="18"/>
              </w:rPr>
              <w:t>Monitoring and participation in the reform of laws and policies that govern the work of NGOs</w:t>
            </w:r>
          </w:p>
          <w:p w14:paraId="4EA8A9EB"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Creating spaces and opportunities for information sharing</w:t>
            </w:r>
          </w:p>
          <w:p w14:paraId="378B832D" w14:textId="77777777" w:rsidR="00A63583" w:rsidRDefault="00A63583" w:rsidP="00B567AA">
            <w:pPr>
              <w:widowControl w:val="0"/>
              <w:autoSpaceDE w:val="0"/>
              <w:autoSpaceDN w:val="0"/>
              <w:adjustRightInd w:val="0"/>
              <w:ind w:left="1440" w:right="-198"/>
              <w:jc w:val="both"/>
              <w:rPr>
                <w:rFonts w:ascii="Calibri" w:eastAsiaTheme="minorEastAsia" w:hAnsi="Calibri" w:cs="Calibri"/>
                <w:sz w:val="18"/>
                <w:szCs w:val="18"/>
              </w:rPr>
            </w:pPr>
          </w:p>
          <w:p w14:paraId="7E341C60" w14:textId="77777777" w:rsidR="00A63583" w:rsidRDefault="00A63583" w:rsidP="00747865">
            <w:pPr>
              <w:widowControl w:val="0"/>
              <w:numPr>
                <w:ilvl w:val="1"/>
                <w:numId w:val="33"/>
              </w:numPr>
              <w:autoSpaceDE w:val="0"/>
              <w:autoSpaceDN w:val="0"/>
              <w:adjustRightInd w:val="0"/>
              <w:ind w:left="720" w:right="-198"/>
              <w:jc w:val="both"/>
              <w:rPr>
                <w:rFonts w:ascii="Calibri" w:eastAsiaTheme="minorEastAsia" w:hAnsi="Calibri" w:cs="Calibri"/>
                <w:b/>
                <w:bCs/>
                <w:sz w:val="18"/>
                <w:szCs w:val="18"/>
              </w:rPr>
            </w:pPr>
            <w:r>
              <w:rPr>
                <w:rFonts w:ascii="Calibri" w:eastAsiaTheme="minorEastAsia" w:hAnsi="Calibri" w:cs="Calibri"/>
                <w:b/>
                <w:bCs/>
                <w:sz w:val="18"/>
                <w:szCs w:val="18"/>
              </w:rPr>
              <w:t>QUALITY &amp; IMPACT OF NGOs ACTIVITIES and SUSTAINABILITY</w:t>
            </w:r>
          </w:p>
          <w:p w14:paraId="30319692"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 xml:space="preserve">How to assess the impact of NGOs activities </w:t>
            </w:r>
          </w:p>
          <w:p w14:paraId="796A3714"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Synergies with the socio economic context</w:t>
            </w:r>
          </w:p>
          <w:p w14:paraId="7ACFE483"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Funding and marketing mechanisms</w:t>
            </w:r>
          </w:p>
          <w:p w14:paraId="147E6550"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Project Cycle Management</w:t>
            </w:r>
          </w:p>
          <w:p w14:paraId="50015AF2"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How to manage and value peoples’ skills</w:t>
            </w:r>
          </w:p>
          <w:p w14:paraId="5F0AC82F"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EFQM &amp; similar</w:t>
            </w:r>
          </w:p>
          <w:p w14:paraId="3BAE9DD9" w14:textId="77777777" w:rsidR="00A63583" w:rsidRDefault="00A63583" w:rsidP="00B567AA">
            <w:pPr>
              <w:widowControl w:val="0"/>
              <w:autoSpaceDE w:val="0"/>
              <w:autoSpaceDN w:val="0"/>
              <w:adjustRightInd w:val="0"/>
              <w:ind w:left="1440" w:right="-198"/>
              <w:jc w:val="both"/>
              <w:rPr>
                <w:rFonts w:ascii="Calibri" w:eastAsiaTheme="minorEastAsia" w:hAnsi="Calibri" w:cs="Calibri"/>
                <w:sz w:val="18"/>
                <w:szCs w:val="18"/>
              </w:rPr>
            </w:pPr>
          </w:p>
          <w:p w14:paraId="34EA6174" w14:textId="77777777" w:rsidR="00A63583" w:rsidRDefault="00A63583" w:rsidP="00747865">
            <w:pPr>
              <w:widowControl w:val="0"/>
              <w:numPr>
                <w:ilvl w:val="1"/>
                <w:numId w:val="34"/>
              </w:numPr>
              <w:autoSpaceDE w:val="0"/>
              <w:autoSpaceDN w:val="0"/>
              <w:adjustRightInd w:val="0"/>
              <w:ind w:left="720" w:right="-198"/>
              <w:jc w:val="both"/>
              <w:rPr>
                <w:rFonts w:ascii="Calibri" w:eastAsiaTheme="minorEastAsia" w:hAnsi="Calibri" w:cs="Calibri"/>
                <w:b/>
                <w:bCs/>
                <w:sz w:val="18"/>
                <w:szCs w:val="18"/>
              </w:rPr>
            </w:pPr>
            <w:r>
              <w:rPr>
                <w:rFonts w:ascii="Calibri" w:eastAsiaTheme="minorEastAsia" w:hAnsi="Calibri" w:cs="Calibri"/>
                <w:b/>
                <w:bCs/>
                <w:sz w:val="18"/>
                <w:szCs w:val="18"/>
              </w:rPr>
              <w:t>OTHER TOPICS OF INTEREST</w:t>
            </w:r>
          </w:p>
          <w:p w14:paraId="1EA96DE5"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 xml:space="preserve">NGO business economy </w:t>
            </w:r>
          </w:p>
          <w:p w14:paraId="64E999FE"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Society-community &amp; Social Systems</w:t>
            </w:r>
          </w:p>
          <w:p w14:paraId="70C5A121"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Social &amp; economic development</w:t>
            </w:r>
          </w:p>
          <w:p w14:paraId="68C3527E"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sidRPr="00C93C93">
              <w:rPr>
                <w:rFonts w:ascii="Calibri" w:eastAsiaTheme="minorEastAsia" w:hAnsi="Calibri" w:cs="Calibri"/>
                <w:sz w:val="18"/>
                <w:szCs w:val="18"/>
              </w:rPr>
              <w:t>International Social Welfare and Services to Immigrants and Refugees</w:t>
            </w:r>
          </w:p>
          <w:p w14:paraId="28408E02" w14:textId="77777777" w:rsidR="00A63583" w:rsidRPr="00C93C93" w:rsidRDefault="00A63583" w:rsidP="00B567AA">
            <w:pPr>
              <w:widowControl w:val="0"/>
              <w:autoSpaceDE w:val="0"/>
              <w:autoSpaceDN w:val="0"/>
              <w:adjustRightInd w:val="0"/>
              <w:ind w:left="1440" w:right="-198"/>
              <w:jc w:val="both"/>
              <w:rPr>
                <w:rFonts w:ascii="Calibri" w:eastAsiaTheme="minorEastAsia" w:hAnsi="Calibri" w:cs="Calibri"/>
                <w:sz w:val="18"/>
                <w:szCs w:val="18"/>
              </w:rPr>
            </w:pPr>
          </w:p>
          <w:p w14:paraId="4F949B39" w14:textId="77777777" w:rsidR="00A63583" w:rsidRPr="00467351" w:rsidRDefault="00A63583" w:rsidP="00B567AA">
            <w:pPr>
              <w:jc w:val="both"/>
              <w:rPr>
                <w:rFonts w:ascii="Calibri" w:hAnsi="Calibri"/>
                <w:szCs w:val="22"/>
              </w:rPr>
            </w:pPr>
            <w:r w:rsidRPr="00467351">
              <w:rPr>
                <w:rFonts w:ascii="Calibri" w:hAnsi="Calibri"/>
                <w:szCs w:val="22"/>
              </w:rPr>
              <w:t>PC HEIs will work in strong synergy with NGOs to ensure the relevance of the LLL courses content and to ensure a high participation. Special attention will be paid to the delivery methodology that will be blended to meet NGOs needs and better adapt to their real life complexity. Blended learning, in this case wil allow NGOs staff not being physically present for the entire week duration at PC HEIs and this measure will foster/encourage participation.</w:t>
            </w:r>
            <w:r>
              <w:rPr>
                <w:rFonts w:ascii="Calibri" w:hAnsi="Calibri"/>
                <w:szCs w:val="22"/>
              </w:rPr>
              <w:t xml:space="preserve"> They will be developped taking into account national and EU quality standards and they will be accredited if required by the national Accreditation Agency. Thsi will not suppose any delay, sice LLL are short -1 week each- and thus the delivery timing can be flexible due to teh fact that tehy will be ready from M17, at the project mid term, so that they could be accredited and implemented during teh project lifecycle).</w:t>
            </w:r>
          </w:p>
          <w:p w14:paraId="1313B1E7" w14:textId="77777777" w:rsidR="00A63583" w:rsidRPr="00467351" w:rsidRDefault="00A63583" w:rsidP="00B567AA">
            <w:pPr>
              <w:jc w:val="both"/>
              <w:rPr>
                <w:rFonts w:ascii="Calibri" w:hAnsi="Calibri"/>
                <w:b/>
                <w:szCs w:val="22"/>
              </w:rPr>
            </w:pPr>
          </w:p>
          <w:p w14:paraId="759C9660" w14:textId="77777777" w:rsidR="00A63583" w:rsidRPr="00467351" w:rsidRDefault="00A63583" w:rsidP="00B567AA">
            <w:pPr>
              <w:jc w:val="both"/>
              <w:rPr>
                <w:rFonts w:ascii="Calibri" w:hAnsi="Calibri"/>
                <w:b/>
                <w:szCs w:val="22"/>
              </w:rPr>
            </w:pPr>
            <w:r w:rsidRPr="00467351">
              <w:rPr>
                <w:rFonts w:ascii="Calibri" w:hAnsi="Calibri"/>
                <w:b/>
                <w:szCs w:val="22"/>
              </w:rPr>
              <w:t>T5.2 JOINT DEVELOPMENT OF MATERIALS FOR PROFESSIONAL TRAINING COURSES &amp; IMPLEMENTATION (17-36)</w:t>
            </w:r>
          </w:p>
          <w:p w14:paraId="1341C834" w14:textId="77777777" w:rsidR="00A63583" w:rsidRPr="00467351" w:rsidRDefault="00A63583" w:rsidP="00B567AA">
            <w:pPr>
              <w:jc w:val="both"/>
              <w:rPr>
                <w:rFonts w:ascii="Calibri" w:hAnsi="Calibri"/>
                <w:szCs w:val="22"/>
              </w:rPr>
            </w:pPr>
            <w:r w:rsidRPr="00467351">
              <w:rPr>
                <w:rFonts w:ascii="Calibri" w:hAnsi="Calibri"/>
                <w:szCs w:val="22"/>
              </w:rPr>
              <w:t>LLL courses will be mainly offered to NGOs managers and staff and will build up their competences on how to make their work more sustainable, achieve more impact and being more successful for their business and for the benefit of their societies. They will have 1-week duration (3 face-to-face at PC HEIs and additional hours via blended learning).</w:t>
            </w:r>
          </w:p>
          <w:p w14:paraId="5DAA38F2" w14:textId="77777777" w:rsidR="00A63583" w:rsidRPr="00467351" w:rsidRDefault="00A63583" w:rsidP="00B567AA">
            <w:pPr>
              <w:jc w:val="both"/>
              <w:rPr>
                <w:rFonts w:ascii="Calibri" w:hAnsi="Calibri"/>
                <w:szCs w:val="22"/>
              </w:rPr>
            </w:pPr>
          </w:p>
          <w:p w14:paraId="665795BF" w14:textId="77777777" w:rsidR="00A63583" w:rsidRPr="00467351" w:rsidRDefault="00A63583" w:rsidP="00B567AA">
            <w:pPr>
              <w:jc w:val="both"/>
              <w:rPr>
                <w:rFonts w:ascii="Calibri" w:hAnsi="Calibri"/>
                <w:szCs w:val="22"/>
              </w:rPr>
            </w:pPr>
            <w:r w:rsidRPr="00467351">
              <w:rPr>
                <w:rFonts w:ascii="Calibri" w:hAnsi="Calibri"/>
                <w:szCs w:val="22"/>
              </w:rPr>
              <w:t xml:space="preserve">LLL courses fiches, contents and delivery methodology will be created with the strong support of all EU partners. They will be widely advertised to attract a significant number of trainees. </w:t>
            </w:r>
          </w:p>
          <w:p w14:paraId="4918A790" w14:textId="77777777" w:rsidR="00A63583" w:rsidRPr="00467351" w:rsidRDefault="00A63583" w:rsidP="00B567AA">
            <w:pPr>
              <w:jc w:val="both"/>
              <w:rPr>
                <w:rFonts w:ascii="Calibri" w:hAnsi="Calibri"/>
                <w:szCs w:val="22"/>
              </w:rPr>
            </w:pPr>
          </w:p>
          <w:p w14:paraId="51E11DB9" w14:textId="77777777" w:rsidR="00A63583" w:rsidRPr="00467351" w:rsidRDefault="00A63583" w:rsidP="00B567AA">
            <w:pPr>
              <w:jc w:val="both"/>
              <w:rPr>
                <w:rFonts w:ascii="Calibri" w:hAnsi="Calibri"/>
                <w:szCs w:val="22"/>
              </w:rPr>
            </w:pPr>
            <w:r w:rsidRPr="00467351">
              <w:rPr>
                <w:rFonts w:ascii="Calibri" w:hAnsi="Calibri"/>
                <w:szCs w:val="22"/>
              </w:rPr>
              <w:t xml:space="preserve">Each professional course will be recognised as a short course delivered by PC HEIs for the benefit of trainees’ professional careers (and CV). Due to the fact that such professional courses will be targeted to NGOs professionals or advanced students (who could be busy in their respective professional and academic life), they will be delivered by means of a blended methodology where the MORALE e-platform (T3.3) will play a crucial role to make this possible. </w:t>
            </w:r>
          </w:p>
          <w:p w14:paraId="443E16F3" w14:textId="77777777" w:rsidR="00A63583" w:rsidRPr="00467351" w:rsidRDefault="00A63583" w:rsidP="00B567AA">
            <w:pPr>
              <w:jc w:val="both"/>
              <w:rPr>
                <w:rFonts w:ascii="Calibri" w:hAnsi="Calibri"/>
                <w:szCs w:val="22"/>
              </w:rPr>
            </w:pPr>
          </w:p>
          <w:p w14:paraId="1D0352D4" w14:textId="77777777" w:rsidR="00A63583" w:rsidRPr="00467351" w:rsidRDefault="00A63583" w:rsidP="00B567AA">
            <w:pPr>
              <w:jc w:val="both"/>
              <w:rPr>
                <w:rFonts w:ascii="Calibri" w:hAnsi="Calibri"/>
                <w:b/>
                <w:szCs w:val="22"/>
              </w:rPr>
            </w:pPr>
            <w:r w:rsidRPr="00467351">
              <w:rPr>
                <w:rFonts w:ascii="Calibri" w:hAnsi="Calibri"/>
                <w:b/>
                <w:szCs w:val="22"/>
              </w:rPr>
              <w:t xml:space="preserve">Interdependencies: </w:t>
            </w:r>
          </w:p>
          <w:p w14:paraId="238D4DBC" w14:textId="77777777" w:rsidR="00A63583" w:rsidRDefault="00A63583" w:rsidP="00B567AA">
            <w:pPr>
              <w:jc w:val="both"/>
              <w:rPr>
                <w:rFonts w:ascii="Calibri" w:hAnsi="Calibri"/>
                <w:szCs w:val="22"/>
              </w:rPr>
            </w:pPr>
            <w:r w:rsidRPr="00467351">
              <w:rPr>
                <w:rFonts w:ascii="Calibri" w:hAnsi="Calibri"/>
                <w:szCs w:val="22"/>
              </w:rPr>
              <w:t>With WP1 since LLL courses topics will be built on WP1 conclusions, With WP3 since PC HEIs will have the necessary knowledge to create LLL courses after receiving training. With WP6, since conclusions from networking events will feed the content for LLL courses and will be exploited to attract participants. With WP1 and WP7 focused on ensuring the correct execution of WP activities and the delivery of excellent results.</w:t>
            </w:r>
          </w:p>
          <w:p w14:paraId="7EEBDA0B" w14:textId="77777777" w:rsidR="00A63583" w:rsidRDefault="00A63583" w:rsidP="00B567AA">
            <w:pPr>
              <w:jc w:val="both"/>
              <w:rPr>
                <w:rFonts w:ascii="Calibri" w:hAnsi="Calibri"/>
                <w:szCs w:val="22"/>
              </w:rPr>
            </w:pPr>
          </w:p>
          <w:p w14:paraId="3918D367" w14:textId="77777777" w:rsidR="00A63583" w:rsidRPr="00F02F17" w:rsidRDefault="00A63583" w:rsidP="00B567AA">
            <w:pPr>
              <w:jc w:val="center"/>
              <w:rPr>
                <w:rFonts w:ascii="Calibri" w:hAnsi="Calibri"/>
                <w:sz w:val="18"/>
                <w:szCs w:val="18"/>
              </w:rPr>
            </w:pPr>
            <w:r w:rsidRPr="00F02F17">
              <w:rPr>
                <w:rFonts w:ascii="Calibri" w:hAnsi="Calibri"/>
                <w:sz w:val="18"/>
                <w:szCs w:val="18"/>
              </w:rPr>
              <w:t>Gender balance will be taken into account for student’s enrollment.</w:t>
            </w:r>
          </w:p>
          <w:p w14:paraId="0872F68E" w14:textId="77777777" w:rsidR="00A63583" w:rsidRPr="006F4C5C" w:rsidRDefault="00A63583" w:rsidP="00B567AA">
            <w:pPr>
              <w:jc w:val="both"/>
              <w:rPr>
                <w:szCs w:val="22"/>
              </w:rPr>
            </w:pPr>
          </w:p>
        </w:tc>
      </w:tr>
      <w:tr w:rsidR="00A63583" w:rsidRPr="001516B6" w14:paraId="6E0AE030" w14:textId="77777777" w:rsidTr="00B567AA">
        <w:trPr>
          <w:trHeight w:val="493"/>
        </w:trPr>
        <w:tc>
          <w:tcPr>
            <w:tcW w:w="2114" w:type="dxa"/>
            <w:vAlign w:val="center"/>
          </w:tcPr>
          <w:p w14:paraId="0DCCA983" w14:textId="77777777" w:rsidR="00A63583" w:rsidRPr="001516B6" w:rsidRDefault="00A63583" w:rsidP="00B567AA">
            <w:pPr>
              <w:rPr>
                <w:b/>
              </w:rPr>
            </w:pPr>
            <w:r w:rsidRPr="001516B6">
              <w:rPr>
                <w:b/>
              </w:rPr>
              <w:t>Tasks</w:t>
            </w:r>
          </w:p>
        </w:tc>
        <w:tc>
          <w:tcPr>
            <w:tcW w:w="7525" w:type="dxa"/>
            <w:gridSpan w:val="4"/>
            <w:vAlign w:val="center"/>
          </w:tcPr>
          <w:p w14:paraId="7F8FCDEB" w14:textId="77777777" w:rsidR="00A63583" w:rsidRPr="00E253E0" w:rsidRDefault="00A63583" w:rsidP="00B567AA">
            <w:pPr>
              <w:jc w:val="both"/>
              <w:rPr>
                <w:rFonts w:ascii="Calibri" w:hAnsi="Calibri"/>
                <w:szCs w:val="22"/>
              </w:rPr>
            </w:pPr>
            <w:r w:rsidRPr="00E253E0">
              <w:rPr>
                <w:rFonts w:ascii="Calibri" w:hAnsi="Calibri"/>
                <w:szCs w:val="22"/>
              </w:rPr>
              <w:t>WP5 will be made of two main tasks as follows:</w:t>
            </w:r>
          </w:p>
          <w:p w14:paraId="4ADBAD93" w14:textId="77777777" w:rsidR="00A63583" w:rsidRPr="00E253E0" w:rsidRDefault="00A63583" w:rsidP="00B567AA">
            <w:pPr>
              <w:jc w:val="both"/>
              <w:rPr>
                <w:rFonts w:ascii="Calibri" w:hAnsi="Calibri"/>
                <w:szCs w:val="22"/>
              </w:rPr>
            </w:pPr>
          </w:p>
          <w:p w14:paraId="689ECE52" w14:textId="77777777" w:rsidR="00A63583" w:rsidRPr="00E253E0" w:rsidRDefault="00A63583" w:rsidP="00B567AA">
            <w:pPr>
              <w:jc w:val="both"/>
              <w:rPr>
                <w:rFonts w:ascii="Calibri" w:hAnsi="Calibri"/>
                <w:b/>
                <w:szCs w:val="22"/>
              </w:rPr>
            </w:pPr>
            <w:r w:rsidRPr="00E253E0">
              <w:rPr>
                <w:rFonts w:ascii="Calibri" w:hAnsi="Calibri"/>
                <w:b/>
                <w:szCs w:val="22"/>
              </w:rPr>
              <w:t>T5.1 STRATEGY FOR LLL COURSES CREATION AND DELIVERY (M16-20)</w:t>
            </w:r>
          </w:p>
          <w:p w14:paraId="2F5E0B8A" w14:textId="77777777" w:rsidR="00A63583" w:rsidRPr="00E253E0" w:rsidRDefault="00A63583" w:rsidP="00B567AA">
            <w:pPr>
              <w:jc w:val="both"/>
              <w:rPr>
                <w:rFonts w:ascii="Calibri" w:hAnsi="Calibri"/>
                <w:szCs w:val="22"/>
              </w:rPr>
            </w:pPr>
            <w:r w:rsidRPr="00E253E0">
              <w:rPr>
                <w:rFonts w:ascii="Calibri" w:hAnsi="Calibri"/>
                <w:szCs w:val="22"/>
              </w:rPr>
              <w:t>PC HEIs, in cooperation with partner NGOs, and exploiting results from WP1, WP3, WP6, will draft the plan for LLL courses creation, marketing and implementation. These courses will be mainly targeted to PC NGOs managers and staff willing to update their skills related with management and operation of NGOs. Topics will be choosen among the following (and not limited to</w:t>
            </w:r>
            <w:r>
              <w:rPr>
                <w:rFonts w:ascii="Calibri" w:hAnsi="Calibri"/>
                <w:szCs w:val="22"/>
              </w:rPr>
              <w:t>, depending on the results of t</w:t>
            </w:r>
            <w:r w:rsidRPr="00E253E0">
              <w:rPr>
                <w:rFonts w:ascii="Calibri" w:hAnsi="Calibri"/>
                <w:szCs w:val="22"/>
              </w:rPr>
              <w:t>h</w:t>
            </w:r>
            <w:r>
              <w:rPr>
                <w:rFonts w:ascii="Calibri" w:hAnsi="Calibri"/>
                <w:szCs w:val="22"/>
              </w:rPr>
              <w:t>e</w:t>
            </w:r>
            <w:r w:rsidRPr="00E253E0">
              <w:rPr>
                <w:rFonts w:ascii="Calibri" w:hAnsi="Calibri"/>
                <w:szCs w:val="22"/>
              </w:rPr>
              <w:t xml:space="preserve"> in-depth needs analysis):</w:t>
            </w:r>
          </w:p>
          <w:p w14:paraId="45ED6840" w14:textId="77777777" w:rsidR="00A63583" w:rsidRPr="00FD05BF" w:rsidRDefault="00A63583" w:rsidP="00B567AA">
            <w:pPr>
              <w:jc w:val="both"/>
              <w:rPr>
                <w:rFonts w:ascii="Calibri" w:hAnsi="Calibri"/>
                <w:szCs w:val="22"/>
              </w:rPr>
            </w:pPr>
          </w:p>
          <w:p w14:paraId="3FC54527" w14:textId="77777777" w:rsidR="00A63583" w:rsidRDefault="00A63583" w:rsidP="00747865">
            <w:pPr>
              <w:widowControl w:val="0"/>
              <w:numPr>
                <w:ilvl w:val="1"/>
                <w:numId w:val="32"/>
              </w:numPr>
              <w:autoSpaceDE w:val="0"/>
              <w:autoSpaceDN w:val="0"/>
              <w:adjustRightInd w:val="0"/>
              <w:ind w:left="720"/>
              <w:jc w:val="both"/>
              <w:rPr>
                <w:rFonts w:ascii="Calibri" w:eastAsiaTheme="minorEastAsia" w:hAnsi="Calibri" w:cs="Calibri"/>
                <w:b/>
                <w:bCs/>
                <w:sz w:val="18"/>
                <w:szCs w:val="18"/>
              </w:rPr>
            </w:pPr>
            <w:r>
              <w:rPr>
                <w:rFonts w:ascii="Calibri" w:eastAsiaTheme="minorEastAsia" w:hAnsi="Calibri" w:cs="Calibri"/>
                <w:b/>
                <w:bCs/>
                <w:sz w:val="18"/>
                <w:szCs w:val="18"/>
              </w:rPr>
              <w:t>NGOs FUNDRAISING AND FINANCIAL/HUMAN MANAGEMENT/INTERACTION WITH ACTORS</w:t>
            </w:r>
          </w:p>
          <w:p w14:paraId="0DFAC436"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 xml:space="preserve">Funding of NGOs and project management </w:t>
            </w:r>
          </w:p>
          <w:p w14:paraId="6845F354"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NGOs governance &amp; leadership</w:t>
            </w:r>
          </w:p>
          <w:p w14:paraId="5E94C1B1"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Strategy building</w:t>
            </w:r>
          </w:p>
          <w:p w14:paraId="0BD79DE3"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Lobbying and campaigning</w:t>
            </w:r>
          </w:p>
          <w:p w14:paraId="69D0C73B" w14:textId="77777777" w:rsidR="00A63583" w:rsidRDefault="00A63583" w:rsidP="00747865">
            <w:pPr>
              <w:widowControl w:val="0"/>
              <w:numPr>
                <w:ilvl w:val="1"/>
                <w:numId w:val="32"/>
              </w:numPr>
              <w:autoSpaceDE w:val="0"/>
              <w:autoSpaceDN w:val="0"/>
              <w:adjustRightInd w:val="0"/>
              <w:ind w:right="33"/>
              <w:jc w:val="both"/>
              <w:rPr>
                <w:rFonts w:ascii="Calibri" w:eastAsiaTheme="minorEastAsia" w:hAnsi="Calibri" w:cs="Calibri"/>
                <w:sz w:val="18"/>
                <w:szCs w:val="18"/>
              </w:rPr>
            </w:pPr>
            <w:r>
              <w:rPr>
                <w:rFonts w:ascii="Calibri" w:eastAsiaTheme="minorEastAsia" w:hAnsi="Calibri" w:cs="Calibri"/>
                <w:sz w:val="18"/>
                <w:szCs w:val="18"/>
              </w:rPr>
              <w:t>Monitoring and participation in the reform of laws and policies that govern the work of NGOs</w:t>
            </w:r>
          </w:p>
          <w:p w14:paraId="0978245D" w14:textId="77777777" w:rsidR="00A63583" w:rsidRDefault="00A63583" w:rsidP="00747865">
            <w:pPr>
              <w:widowControl w:val="0"/>
              <w:numPr>
                <w:ilvl w:val="1"/>
                <w:numId w:val="32"/>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Creating spaces and opportunities for information sharing</w:t>
            </w:r>
          </w:p>
          <w:p w14:paraId="6117B5E9" w14:textId="77777777" w:rsidR="00A63583" w:rsidRDefault="00A63583" w:rsidP="00B567AA">
            <w:pPr>
              <w:widowControl w:val="0"/>
              <w:autoSpaceDE w:val="0"/>
              <w:autoSpaceDN w:val="0"/>
              <w:adjustRightInd w:val="0"/>
              <w:ind w:left="1440" w:right="-198"/>
              <w:jc w:val="both"/>
              <w:rPr>
                <w:rFonts w:ascii="Calibri" w:eastAsiaTheme="minorEastAsia" w:hAnsi="Calibri" w:cs="Calibri"/>
                <w:sz w:val="18"/>
                <w:szCs w:val="18"/>
              </w:rPr>
            </w:pPr>
          </w:p>
          <w:p w14:paraId="65AA9956" w14:textId="77777777" w:rsidR="00A63583" w:rsidRDefault="00A63583" w:rsidP="00747865">
            <w:pPr>
              <w:widowControl w:val="0"/>
              <w:numPr>
                <w:ilvl w:val="1"/>
                <w:numId w:val="33"/>
              </w:numPr>
              <w:autoSpaceDE w:val="0"/>
              <w:autoSpaceDN w:val="0"/>
              <w:adjustRightInd w:val="0"/>
              <w:ind w:left="720" w:right="-198"/>
              <w:jc w:val="both"/>
              <w:rPr>
                <w:rFonts w:ascii="Calibri" w:eastAsiaTheme="minorEastAsia" w:hAnsi="Calibri" w:cs="Calibri"/>
                <w:b/>
                <w:bCs/>
                <w:sz w:val="18"/>
                <w:szCs w:val="18"/>
              </w:rPr>
            </w:pPr>
            <w:r>
              <w:rPr>
                <w:rFonts w:ascii="Calibri" w:eastAsiaTheme="minorEastAsia" w:hAnsi="Calibri" w:cs="Calibri"/>
                <w:b/>
                <w:bCs/>
                <w:sz w:val="18"/>
                <w:szCs w:val="18"/>
              </w:rPr>
              <w:t>QUALITY &amp; IMPACT OF NGOs ACTIVITIES and SUSTAINABILITY</w:t>
            </w:r>
          </w:p>
          <w:p w14:paraId="5CC97572"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 xml:space="preserve">How to assess the impact of NGOs activities </w:t>
            </w:r>
          </w:p>
          <w:p w14:paraId="37AB8443"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Synergies with the socio economic context</w:t>
            </w:r>
          </w:p>
          <w:p w14:paraId="49FDBCC1"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Funding and marketing mechanisms</w:t>
            </w:r>
          </w:p>
          <w:p w14:paraId="263F1DB8"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Project Cycle Management</w:t>
            </w:r>
          </w:p>
          <w:p w14:paraId="5E63DB02"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How to manage and value peoples’ skills</w:t>
            </w:r>
          </w:p>
          <w:p w14:paraId="37D5BA49" w14:textId="77777777" w:rsidR="00A63583" w:rsidRDefault="00A63583" w:rsidP="00747865">
            <w:pPr>
              <w:widowControl w:val="0"/>
              <w:numPr>
                <w:ilvl w:val="1"/>
                <w:numId w:val="33"/>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EFQM &amp; similar</w:t>
            </w:r>
          </w:p>
          <w:p w14:paraId="1D586534" w14:textId="77777777" w:rsidR="00A63583" w:rsidRDefault="00A63583" w:rsidP="00B567AA">
            <w:pPr>
              <w:widowControl w:val="0"/>
              <w:autoSpaceDE w:val="0"/>
              <w:autoSpaceDN w:val="0"/>
              <w:adjustRightInd w:val="0"/>
              <w:ind w:left="1440" w:right="-198"/>
              <w:jc w:val="both"/>
              <w:rPr>
                <w:rFonts w:ascii="Calibri" w:eastAsiaTheme="minorEastAsia" w:hAnsi="Calibri" w:cs="Calibri"/>
                <w:sz w:val="18"/>
                <w:szCs w:val="18"/>
              </w:rPr>
            </w:pPr>
          </w:p>
          <w:p w14:paraId="632F37D5" w14:textId="77777777" w:rsidR="00A63583" w:rsidRDefault="00A63583" w:rsidP="00747865">
            <w:pPr>
              <w:widowControl w:val="0"/>
              <w:numPr>
                <w:ilvl w:val="1"/>
                <w:numId w:val="34"/>
              </w:numPr>
              <w:autoSpaceDE w:val="0"/>
              <w:autoSpaceDN w:val="0"/>
              <w:adjustRightInd w:val="0"/>
              <w:ind w:left="720" w:right="-198"/>
              <w:jc w:val="both"/>
              <w:rPr>
                <w:rFonts w:ascii="Calibri" w:eastAsiaTheme="minorEastAsia" w:hAnsi="Calibri" w:cs="Calibri"/>
                <w:b/>
                <w:bCs/>
                <w:sz w:val="18"/>
                <w:szCs w:val="18"/>
              </w:rPr>
            </w:pPr>
            <w:r>
              <w:rPr>
                <w:rFonts w:ascii="Calibri" w:eastAsiaTheme="minorEastAsia" w:hAnsi="Calibri" w:cs="Calibri"/>
                <w:b/>
                <w:bCs/>
                <w:sz w:val="18"/>
                <w:szCs w:val="18"/>
              </w:rPr>
              <w:t>OTHER TOPICS OF INTEREST</w:t>
            </w:r>
          </w:p>
          <w:p w14:paraId="257DCC35"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 xml:space="preserve">NGO business economy </w:t>
            </w:r>
          </w:p>
          <w:p w14:paraId="660FE152"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Society-community &amp; Social Systems,</w:t>
            </w:r>
          </w:p>
          <w:p w14:paraId="0A43FF5A"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Pr>
                <w:rFonts w:ascii="Calibri" w:eastAsiaTheme="minorEastAsia" w:hAnsi="Calibri" w:cs="Calibri"/>
                <w:sz w:val="18"/>
                <w:szCs w:val="18"/>
              </w:rPr>
              <w:t>Social &amp; economic development</w:t>
            </w:r>
          </w:p>
          <w:p w14:paraId="6DA7DD22" w14:textId="77777777" w:rsidR="00A63583" w:rsidRDefault="00A63583" w:rsidP="00747865">
            <w:pPr>
              <w:widowControl w:val="0"/>
              <w:numPr>
                <w:ilvl w:val="1"/>
                <w:numId w:val="34"/>
              </w:numPr>
              <w:autoSpaceDE w:val="0"/>
              <w:autoSpaceDN w:val="0"/>
              <w:adjustRightInd w:val="0"/>
              <w:ind w:right="-198"/>
              <w:jc w:val="both"/>
              <w:rPr>
                <w:rFonts w:ascii="Calibri" w:eastAsiaTheme="minorEastAsia" w:hAnsi="Calibri" w:cs="Calibri"/>
                <w:sz w:val="18"/>
                <w:szCs w:val="18"/>
              </w:rPr>
            </w:pPr>
            <w:r w:rsidRPr="00C93C93">
              <w:rPr>
                <w:rFonts w:ascii="Calibri" w:eastAsiaTheme="minorEastAsia" w:hAnsi="Calibri" w:cs="Calibri"/>
                <w:sz w:val="18"/>
                <w:szCs w:val="18"/>
              </w:rPr>
              <w:t>International Social Welfare and Services to Immigrants and Refugees</w:t>
            </w:r>
          </w:p>
          <w:p w14:paraId="5BDB5F74" w14:textId="77777777" w:rsidR="00A63583" w:rsidRPr="00456F13" w:rsidRDefault="00A63583" w:rsidP="00B567AA">
            <w:pPr>
              <w:jc w:val="both"/>
              <w:rPr>
                <w:rFonts w:ascii="Calibri" w:hAnsi="Calibri"/>
                <w:b/>
                <w:szCs w:val="22"/>
              </w:rPr>
            </w:pPr>
          </w:p>
          <w:p w14:paraId="09E9D9F5" w14:textId="77777777" w:rsidR="00A63583" w:rsidRPr="00E253E0" w:rsidRDefault="00A63583" w:rsidP="00B567AA">
            <w:pPr>
              <w:jc w:val="both"/>
              <w:rPr>
                <w:rFonts w:ascii="Calibri" w:hAnsi="Calibri"/>
                <w:szCs w:val="22"/>
              </w:rPr>
            </w:pPr>
            <w:r w:rsidRPr="00E253E0">
              <w:rPr>
                <w:rFonts w:ascii="Calibri" w:hAnsi="Calibri"/>
                <w:szCs w:val="22"/>
              </w:rPr>
              <w:t>PC HEIs will work in strong synergy with NGOs to ensure the relevance of their content and to ensure a high participation. Special attention will be paid to the delivery methodology that will be blended to meet NGOs needs and better adapt to their flexibility.</w:t>
            </w:r>
          </w:p>
          <w:p w14:paraId="6B5B464C" w14:textId="77777777" w:rsidR="00A63583" w:rsidRPr="00E253E0" w:rsidRDefault="00A63583" w:rsidP="00B567AA">
            <w:pPr>
              <w:jc w:val="both"/>
              <w:rPr>
                <w:rFonts w:ascii="Calibri" w:hAnsi="Calibri"/>
                <w:szCs w:val="22"/>
              </w:rPr>
            </w:pPr>
          </w:p>
          <w:p w14:paraId="27A4B797" w14:textId="77777777" w:rsidR="00A63583" w:rsidRPr="00E253E0" w:rsidRDefault="00A63583" w:rsidP="00B567AA">
            <w:pPr>
              <w:jc w:val="both"/>
              <w:rPr>
                <w:rFonts w:ascii="Calibri" w:hAnsi="Calibri"/>
                <w:szCs w:val="22"/>
              </w:rPr>
            </w:pPr>
            <w:r w:rsidRPr="00E253E0">
              <w:rPr>
                <w:rFonts w:ascii="Calibri" w:hAnsi="Calibri"/>
                <w:szCs w:val="22"/>
                <w:u w:val="single"/>
              </w:rPr>
              <w:t>Scheduled activities</w:t>
            </w:r>
            <w:r w:rsidRPr="00E253E0">
              <w:rPr>
                <w:rFonts w:ascii="Calibri" w:hAnsi="Calibri"/>
                <w:szCs w:val="22"/>
              </w:rPr>
              <w:t xml:space="preserve">: </w:t>
            </w:r>
          </w:p>
          <w:p w14:paraId="7523D792" w14:textId="77777777" w:rsidR="00A63583" w:rsidRPr="00E253E0" w:rsidRDefault="00A63583" w:rsidP="00747865">
            <w:pPr>
              <w:pStyle w:val="ListParagraph"/>
              <w:numPr>
                <w:ilvl w:val="0"/>
                <w:numId w:val="22"/>
              </w:numPr>
              <w:contextualSpacing/>
              <w:jc w:val="both"/>
              <w:rPr>
                <w:rFonts w:ascii="Calibri" w:hAnsi="Calibri"/>
                <w:sz w:val="22"/>
                <w:szCs w:val="22"/>
              </w:rPr>
            </w:pPr>
            <w:r w:rsidRPr="00E253E0">
              <w:rPr>
                <w:rFonts w:ascii="Calibri" w:hAnsi="Calibri"/>
                <w:sz w:val="22"/>
                <w:szCs w:val="22"/>
              </w:rPr>
              <w:t xml:space="preserve">Analysis of WP1 in-depth analysis report </w:t>
            </w:r>
          </w:p>
          <w:p w14:paraId="7B11F352" w14:textId="77777777" w:rsidR="00A63583" w:rsidRPr="00E253E0" w:rsidRDefault="00A63583" w:rsidP="00747865">
            <w:pPr>
              <w:pStyle w:val="ListParagraph"/>
              <w:numPr>
                <w:ilvl w:val="0"/>
                <w:numId w:val="22"/>
              </w:numPr>
              <w:contextualSpacing/>
              <w:jc w:val="both"/>
              <w:rPr>
                <w:rFonts w:ascii="Calibri" w:hAnsi="Calibri"/>
                <w:sz w:val="22"/>
                <w:szCs w:val="22"/>
              </w:rPr>
            </w:pPr>
            <w:r w:rsidRPr="00E253E0">
              <w:rPr>
                <w:rFonts w:ascii="Calibri" w:hAnsi="Calibri"/>
                <w:sz w:val="22"/>
                <w:szCs w:val="22"/>
              </w:rPr>
              <w:t>Analysis of conclusions from WP6 events</w:t>
            </w:r>
          </w:p>
          <w:p w14:paraId="7AB09795" w14:textId="77777777" w:rsidR="00A63583" w:rsidRPr="00E253E0" w:rsidRDefault="00A63583" w:rsidP="00747865">
            <w:pPr>
              <w:pStyle w:val="ListParagraph"/>
              <w:numPr>
                <w:ilvl w:val="0"/>
                <w:numId w:val="22"/>
              </w:numPr>
              <w:contextualSpacing/>
              <w:jc w:val="both"/>
              <w:rPr>
                <w:rFonts w:ascii="Calibri" w:hAnsi="Calibri"/>
                <w:sz w:val="22"/>
                <w:szCs w:val="22"/>
              </w:rPr>
            </w:pPr>
            <w:r w:rsidRPr="00E253E0">
              <w:rPr>
                <w:rFonts w:ascii="Calibri" w:hAnsi="Calibri"/>
                <w:sz w:val="22"/>
                <w:szCs w:val="22"/>
              </w:rPr>
              <w:t>Drafting of the LLL Creation strategy by PC HEIs strongly supported by EU partners and with the cooperation of all interested stakeholders (from HEIs, labour market and competent authorities).</w:t>
            </w:r>
          </w:p>
          <w:p w14:paraId="63B426A3" w14:textId="77777777" w:rsidR="00A63583" w:rsidRPr="00E253E0" w:rsidRDefault="00A63583" w:rsidP="00B567AA">
            <w:pPr>
              <w:pStyle w:val="ListParagraph"/>
              <w:jc w:val="both"/>
              <w:rPr>
                <w:rFonts w:ascii="Calibri" w:hAnsi="Calibri"/>
                <w:sz w:val="22"/>
                <w:szCs w:val="22"/>
              </w:rPr>
            </w:pPr>
          </w:p>
          <w:p w14:paraId="113B30A1" w14:textId="77777777" w:rsidR="00A63583" w:rsidRPr="00E253E0" w:rsidRDefault="00A63583" w:rsidP="00B567AA">
            <w:pPr>
              <w:jc w:val="both"/>
              <w:rPr>
                <w:rFonts w:ascii="Calibri" w:hAnsi="Calibri"/>
                <w:szCs w:val="22"/>
              </w:rPr>
            </w:pPr>
            <w:r w:rsidRPr="00E253E0">
              <w:rPr>
                <w:rFonts w:ascii="Calibri" w:hAnsi="Calibri"/>
                <w:szCs w:val="22"/>
                <w:u w:val="single"/>
              </w:rPr>
              <w:t>Expected results</w:t>
            </w:r>
            <w:r w:rsidRPr="00E253E0">
              <w:rPr>
                <w:rFonts w:ascii="Calibri" w:hAnsi="Calibri"/>
                <w:szCs w:val="22"/>
              </w:rPr>
              <w:t xml:space="preserve">: </w:t>
            </w:r>
          </w:p>
          <w:p w14:paraId="26C55C2B" w14:textId="77777777" w:rsidR="00A63583" w:rsidRPr="00E253E0" w:rsidRDefault="00A63583" w:rsidP="00747865">
            <w:pPr>
              <w:pStyle w:val="ListParagraph"/>
              <w:numPr>
                <w:ilvl w:val="0"/>
                <w:numId w:val="29"/>
              </w:numPr>
              <w:contextualSpacing/>
              <w:jc w:val="both"/>
              <w:rPr>
                <w:rFonts w:ascii="Calibri" w:hAnsi="Calibri"/>
                <w:sz w:val="22"/>
                <w:szCs w:val="22"/>
              </w:rPr>
            </w:pPr>
            <w:r w:rsidRPr="00E253E0">
              <w:rPr>
                <w:rFonts w:ascii="Calibri" w:hAnsi="Calibri"/>
                <w:sz w:val="22"/>
                <w:szCs w:val="22"/>
                <w:u w:val="single"/>
              </w:rPr>
              <w:t>Intangible</w:t>
            </w:r>
            <w:r w:rsidRPr="00E253E0">
              <w:rPr>
                <w:rFonts w:ascii="Calibri" w:hAnsi="Calibri"/>
                <w:sz w:val="22"/>
                <w:szCs w:val="22"/>
              </w:rPr>
              <w:t>: increased awareness on the importance of continuous training for the current NGOs professionals across the Region.</w:t>
            </w:r>
          </w:p>
          <w:p w14:paraId="7C6DA2A0" w14:textId="77777777" w:rsidR="00A63583" w:rsidRPr="00E253E0" w:rsidRDefault="00A63583" w:rsidP="00B567AA">
            <w:pPr>
              <w:pStyle w:val="ListParagraph"/>
              <w:jc w:val="both"/>
              <w:rPr>
                <w:rFonts w:ascii="Calibri" w:hAnsi="Calibri"/>
                <w:sz w:val="22"/>
                <w:szCs w:val="22"/>
              </w:rPr>
            </w:pPr>
          </w:p>
          <w:p w14:paraId="1504DF7F" w14:textId="77777777" w:rsidR="00A63583" w:rsidRPr="00E253E0" w:rsidRDefault="00A63583" w:rsidP="00747865">
            <w:pPr>
              <w:pStyle w:val="ListParagraph"/>
              <w:numPr>
                <w:ilvl w:val="0"/>
                <w:numId w:val="29"/>
              </w:numPr>
              <w:contextualSpacing/>
              <w:jc w:val="both"/>
              <w:rPr>
                <w:rFonts w:ascii="Calibri" w:hAnsi="Calibri"/>
                <w:sz w:val="22"/>
                <w:szCs w:val="22"/>
              </w:rPr>
            </w:pPr>
            <w:r w:rsidRPr="00E253E0">
              <w:rPr>
                <w:rFonts w:ascii="Calibri" w:hAnsi="Calibri"/>
                <w:sz w:val="22"/>
                <w:szCs w:val="22"/>
                <w:u w:val="single"/>
              </w:rPr>
              <w:t>Tangible</w:t>
            </w:r>
            <w:r w:rsidRPr="00E253E0">
              <w:rPr>
                <w:rFonts w:ascii="Calibri" w:hAnsi="Calibri"/>
                <w:sz w:val="22"/>
                <w:szCs w:val="22"/>
              </w:rPr>
              <w:t xml:space="preserve">: 1 strategic plan for LLL creation and 1 marketing campaign. </w:t>
            </w:r>
          </w:p>
          <w:p w14:paraId="76FEB8EA" w14:textId="77777777" w:rsidR="00A63583" w:rsidRPr="00E253E0" w:rsidRDefault="00A63583" w:rsidP="00B567AA">
            <w:pPr>
              <w:jc w:val="both"/>
              <w:rPr>
                <w:rFonts w:ascii="Calibri" w:hAnsi="Calibri"/>
                <w:szCs w:val="22"/>
              </w:rPr>
            </w:pPr>
          </w:p>
          <w:p w14:paraId="2508E88A" w14:textId="77777777" w:rsidR="00A63583" w:rsidRPr="00E253E0" w:rsidRDefault="00A63583" w:rsidP="00B567AA">
            <w:pPr>
              <w:jc w:val="both"/>
              <w:rPr>
                <w:rFonts w:ascii="Calibri" w:hAnsi="Calibri"/>
                <w:szCs w:val="22"/>
              </w:rPr>
            </w:pPr>
          </w:p>
          <w:p w14:paraId="61CDAF9A" w14:textId="77777777" w:rsidR="00A63583" w:rsidRPr="00E253E0" w:rsidRDefault="00A63583" w:rsidP="00B567AA">
            <w:pPr>
              <w:jc w:val="both"/>
              <w:rPr>
                <w:rFonts w:ascii="Calibri" w:hAnsi="Calibri"/>
                <w:b/>
                <w:szCs w:val="22"/>
              </w:rPr>
            </w:pPr>
            <w:r w:rsidRPr="00E253E0">
              <w:rPr>
                <w:rFonts w:ascii="Calibri" w:hAnsi="Calibri"/>
                <w:b/>
                <w:szCs w:val="22"/>
              </w:rPr>
              <w:t>T5.2 JOINT DEVELOPMENT OF MATERIALS FOR PROFESSIONAL TRAINING</w:t>
            </w:r>
            <w:r>
              <w:rPr>
                <w:rFonts w:ascii="Calibri" w:hAnsi="Calibri"/>
                <w:b/>
                <w:szCs w:val="22"/>
              </w:rPr>
              <w:t xml:space="preserve"> COURSES &amp; IMPLEMENTATION (17-36</w:t>
            </w:r>
            <w:r w:rsidRPr="00E253E0">
              <w:rPr>
                <w:rFonts w:ascii="Calibri" w:hAnsi="Calibri"/>
                <w:b/>
                <w:szCs w:val="22"/>
              </w:rPr>
              <w:t>)</w:t>
            </w:r>
          </w:p>
          <w:p w14:paraId="2AD68D00" w14:textId="77777777" w:rsidR="00A63583" w:rsidRPr="00E253E0" w:rsidRDefault="00A63583" w:rsidP="00B567AA">
            <w:pPr>
              <w:jc w:val="both"/>
              <w:rPr>
                <w:rFonts w:ascii="Calibri" w:hAnsi="Calibri"/>
                <w:szCs w:val="22"/>
              </w:rPr>
            </w:pPr>
            <w:r w:rsidRPr="00E253E0">
              <w:rPr>
                <w:rFonts w:ascii="Calibri" w:hAnsi="Calibri"/>
                <w:szCs w:val="22"/>
              </w:rPr>
              <w:t>LLL courses will be mainly offered to NGOs managers and staff and will build up their competences on how to make their work more sustainable, achieve more impact and being successful for their business and for the benefit of their societies.</w:t>
            </w:r>
          </w:p>
          <w:p w14:paraId="03EBFB9E" w14:textId="77777777" w:rsidR="00A63583" w:rsidRPr="00E253E0" w:rsidRDefault="00A63583" w:rsidP="00B567AA">
            <w:pPr>
              <w:jc w:val="both"/>
              <w:rPr>
                <w:rFonts w:ascii="Calibri" w:hAnsi="Calibri"/>
                <w:szCs w:val="22"/>
              </w:rPr>
            </w:pPr>
          </w:p>
          <w:p w14:paraId="0F207BDF" w14:textId="77777777" w:rsidR="00A63583" w:rsidRPr="00E253E0" w:rsidRDefault="00A63583" w:rsidP="00B567AA">
            <w:pPr>
              <w:jc w:val="both"/>
              <w:rPr>
                <w:rFonts w:ascii="Calibri" w:hAnsi="Calibri"/>
                <w:szCs w:val="22"/>
              </w:rPr>
            </w:pPr>
            <w:r w:rsidRPr="00E253E0">
              <w:rPr>
                <w:rFonts w:ascii="Calibri" w:hAnsi="Calibri"/>
                <w:szCs w:val="22"/>
              </w:rPr>
              <w:t>They will have 1-week duration (3 face-to-face at PC HEIs and additional hours via blended learning).</w:t>
            </w:r>
          </w:p>
          <w:p w14:paraId="6C3CD893" w14:textId="77777777" w:rsidR="00A63583" w:rsidRPr="00E253E0" w:rsidRDefault="00A63583" w:rsidP="00B567AA">
            <w:pPr>
              <w:jc w:val="both"/>
              <w:rPr>
                <w:rFonts w:ascii="Calibri" w:eastAsiaTheme="minorEastAsia" w:hAnsi="Calibri" w:cs="Calibri"/>
                <w:szCs w:val="22"/>
              </w:rPr>
            </w:pPr>
            <w:r w:rsidRPr="00E253E0">
              <w:rPr>
                <w:rFonts w:ascii="Calibri" w:hAnsi="Calibri"/>
                <w:szCs w:val="22"/>
              </w:rPr>
              <w:t xml:space="preserve">In terms of credts, each LLL course will have 2 ECTS credits </w:t>
            </w:r>
            <w:r w:rsidRPr="00E253E0">
              <w:rPr>
                <w:rFonts w:ascii="Calibri" w:eastAsiaTheme="minorEastAsia" w:hAnsi="Calibri" w:cs="Calibri"/>
                <w:szCs w:val="22"/>
              </w:rPr>
              <w:t>(or equivalent, depending on the context of each PC HEIs. If ECTS cannot be applied, the equivalence in terms of hour and self- study will be applied).</w:t>
            </w:r>
          </w:p>
          <w:p w14:paraId="754D72F0" w14:textId="77777777" w:rsidR="00A63583" w:rsidRPr="00E253E0" w:rsidRDefault="00A63583" w:rsidP="00B567AA">
            <w:pPr>
              <w:jc w:val="both"/>
              <w:rPr>
                <w:rFonts w:ascii="Calibri" w:hAnsi="Calibri"/>
                <w:szCs w:val="22"/>
              </w:rPr>
            </w:pPr>
          </w:p>
          <w:p w14:paraId="373F64FD" w14:textId="77777777" w:rsidR="00A63583" w:rsidRPr="00E253E0" w:rsidRDefault="00A63583" w:rsidP="00B567AA">
            <w:pPr>
              <w:jc w:val="both"/>
              <w:rPr>
                <w:rFonts w:ascii="Calibri" w:hAnsi="Calibri"/>
                <w:szCs w:val="22"/>
              </w:rPr>
            </w:pPr>
            <w:r w:rsidRPr="00E253E0">
              <w:rPr>
                <w:rFonts w:ascii="Calibri" w:hAnsi="Calibri"/>
                <w:szCs w:val="22"/>
              </w:rPr>
              <w:t xml:space="preserve">LLL courses fiches, contents and delivery mode will be defined and created with the strong support of all EU partners. They will be widely advertised to attract a significant number of trainees. Each professional course will be recognised as a short course delivered by PC HEIs for the benefit of trainees’ professional careers (and CV). </w:t>
            </w:r>
          </w:p>
          <w:p w14:paraId="161204DF" w14:textId="77777777" w:rsidR="00A63583" w:rsidRPr="00E253E0" w:rsidRDefault="00A63583" w:rsidP="00B567AA">
            <w:pPr>
              <w:jc w:val="both"/>
              <w:rPr>
                <w:rFonts w:ascii="Calibri" w:hAnsi="Calibri"/>
                <w:szCs w:val="22"/>
              </w:rPr>
            </w:pPr>
          </w:p>
          <w:p w14:paraId="4C519303" w14:textId="77777777" w:rsidR="00A63583" w:rsidRPr="00E253E0" w:rsidRDefault="00A63583" w:rsidP="00B567AA">
            <w:pPr>
              <w:jc w:val="both"/>
              <w:rPr>
                <w:rFonts w:ascii="Calibri" w:hAnsi="Calibri"/>
                <w:szCs w:val="22"/>
              </w:rPr>
            </w:pPr>
            <w:r w:rsidRPr="00E253E0">
              <w:rPr>
                <w:rFonts w:ascii="Calibri" w:hAnsi="Calibri"/>
                <w:szCs w:val="22"/>
                <w:u w:val="single"/>
              </w:rPr>
              <w:t>Scheduled activities</w:t>
            </w:r>
            <w:r w:rsidRPr="00E253E0">
              <w:rPr>
                <w:rFonts w:ascii="Calibri" w:hAnsi="Calibri"/>
                <w:szCs w:val="22"/>
              </w:rPr>
              <w:t xml:space="preserve">: </w:t>
            </w:r>
          </w:p>
          <w:p w14:paraId="7081B62D" w14:textId="77777777" w:rsidR="00A63583" w:rsidRPr="00E253E0" w:rsidRDefault="00A63583" w:rsidP="00747865">
            <w:pPr>
              <w:pStyle w:val="ListParagraph"/>
              <w:numPr>
                <w:ilvl w:val="0"/>
                <w:numId w:val="22"/>
              </w:numPr>
              <w:contextualSpacing/>
              <w:jc w:val="both"/>
              <w:rPr>
                <w:rFonts w:ascii="Calibri" w:hAnsi="Calibri"/>
                <w:sz w:val="22"/>
                <w:szCs w:val="22"/>
              </w:rPr>
            </w:pPr>
            <w:r w:rsidRPr="00E253E0">
              <w:rPr>
                <w:rFonts w:ascii="Calibri" w:hAnsi="Calibri"/>
                <w:sz w:val="22"/>
                <w:szCs w:val="22"/>
              </w:rPr>
              <w:t>LLL Courses material preparation (for face-to-face and virtual)</w:t>
            </w:r>
          </w:p>
          <w:p w14:paraId="3B36BF41" w14:textId="77777777" w:rsidR="00A63583" w:rsidRPr="00E253E0" w:rsidRDefault="00A63583" w:rsidP="00747865">
            <w:pPr>
              <w:pStyle w:val="ListParagraph"/>
              <w:numPr>
                <w:ilvl w:val="0"/>
                <w:numId w:val="22"/>
              </w:numPr>
              <w:contextualSpacing/>
              <w:jc w:val="both"/>
              <w:rPr>
                <w:rFonts w:ascii="Calibri" w:hAnsi="Calibri"/>
                <w:sz w:val="22"/>
                <w:szCs w:val="22"/>
              </w:rPr>
            </w:pPr>
            <w:r w:rsidRPr="00E253E0">
              <w:rPr>
                <w:rFonts w:ascii="Calibri" w:hAnsi="Calibri"/>
                <w:sz w:val="22"/>
                <w:szCs w:val="22"/>
              </w:rPr>
              <w:t>Marketing</w:t>
            </w:r>
          </w:p>
          <w:p w14:paraId="3E53F176" w14:textId="77777777" w:rsidR="00A63583" w:rsidRPr="00E253E0" w:rsidRDefault="00A63583" w:rsidP="00747865">
            <w:pPr>
              <w:pStyle w:val="ListParagraph"/>
              <w:numPr>
                <w:ilvl w:val="0"/>
                <w:numId w:val="22"/>
              </w:numPr>
              <w:contextualSpacing/>
              <w:jc w:val="both"/>
              <w:rPr>
                <w:rFonts w:ascii="Calibri" w:hAnsi="Calibri"/>
                <w:sz w:val="22"/>
                <w:szCs w:val="22"/>
              </w:rPr>
            </w:pPr>
            <w:r w:rsidRPr="00E253E0">
              <w:rPr>
                <w:rFonts w:ascii="Calibri" w:hAnsi="Calibri"/>
                <w:sz w:val="22"/>
                <w:szCs w:val="22"/>
              </w:rPr>
              <w:t>Delivery of the new courses</w:t>
            </w:r>
          </w:p>
          <w:p w14:paraId="35631555" w14:textId="77777777" w:rsidR="00A63583" w:rsidRPr="00E253E0" w:rsidRDefault="00A63583" w:rsidP="00B567AA">
            <w:pPr>
              <w:pStyle w:val="ListParagraph"/>
              <w:jc w:val="both"/>
              <w:rPr>
                <w:rFonts w:ascii="Calibri" w:hAnsi="Calibri"/>
                <w:sz w:val="22"/>
                <w:szCs w:val="22"/>
              </w:rPr>
            </w:pPr>
          </w:p>
          <w:p w14:paraId="35363313" w14:textId="77777777" w:rsidR="00A63583" w:rsidRPr="00E253E0" w:rsidRDefault="00A63583" w:rsidP="00B567AA">
            <w:pPr>
              <w:jc w:val="both"/>
              <w:rPr>
                <w:rFonts w:ascii="Calibri" w:hAnsi="Calibri"/>
                <w:szCs w:val="22"/>
              </w:rPr>
            </w:pPr>
            <w:r w:rsidRPr="00E253E0">
              <w:rPr>
                <w:rFonts w:ascii="Calibri" w:hAnsi="Calibri"/>
                <w:szCs w:val="22"/>
                <w:u w:val="single"/>
              </w:rPr>
              <w:t>Expected results</w:t>
            </w:r>
            <w:r w:rsidRPr="00E253E0">
              <w:rPr>
                <w:rFonts w:ascii="Calibri" w:hAnsi="Calibri"/>
                <w:szCs w:val="22"/>
              </w:rPr>
              <w:t xml:space="preserve">: </w:t>
            </w:r>
          </w:p>
          <w:p w14:paraId="7B522788" w14:textId="77777777" w:rsidR="00A63583" w:rsidRPr="00E253E0" w:rsidRDefault="00A63583" w:rsidP="00747865">
            <w:pPr>
              <w:pStyle w:val="ListParagraph"/>
              <w:numPr>
                <w:ilvl w:val="0"/>
                <w:numId w:val="31"/>
              </w:numPr>
              <w:contextualSpacing/>
              <w:jc w:val="both"/>
              <w:rPr>
                <w:rFonts w:ascii="Calibri" w:hAnsi="Calibri"/>
                <w:sz w:val="22"/>
                <w:szCs w:val="22"/>
              </w:rPr>
            </w:pPr>
            <w:r w:rsidRPr="00E253E0">
              <w:rPr>
                <w:rFonts w:ascii="Calibri" w:hAnsi="Calibri"/>
                <w:sz w:val="22"/>
                <w:szCs w:val="22"/>
                <w:u w:val="single"/>
              </w:rPr>
              <w:t>Intangible</w:t>
            </w:r>
            <w:r w:rsidRPr="00E253E0">
              <w:rPr>
                <w:rFonts w:ascii="Calibri" w:hAnsi="Calibri"/>
                <w:sz w:val="22"/>
                <w:szCs w:val="22"/>
              </w:rPr>
              <w:t>: improved knowledge, skills and competences of NGOs management and staff for a better operation of NGOs and their sustainability.</w:t>
            </w:r>
          </w:p>
          <w:p w14:paraId="19C37F20" w14:textId="77777777" w:rsidR="00A63583" w:rsidRPr="00E253E0" w:rsidRDefault="00A63583" w:rsidP="00B567AA">
            <w:pPr>
              <w:jc w:val="both"/>
              <w:rPr>
                <w:rFonts w:ascii="Calibri" w:hAnsi="Calibri"/>
                <w:szCs w:val="22"/>
              </w:rPr>
            </w:pPr>
          </w:p>
          <w:p w14:paraId="7BF0A5B2" w14:textId="77777777" w:rsidR="00A63583" w:rsidRPr="0050456E" w:rsidRDefault="00A63583" w:rsidP="00747865">
            <w:pPr>
              <w:pStyle w:val="ListParagraph"/>
              <w:numPr>
                <w:ilvl w:val="0"/>
                <w:numId w:val="30"/>
              </w:numPr>
              <w:contextualSpacing/>
              <w:jc w:val="both"/>
              <w:rPr>
                <w:rFonts w:ascii="Calibri" w:hAnsi="Calibri"/>
                <w:sz w:val="22"/>
                <w:szCs w:val="22"/>
              </w:rPr>
            </w:pPr>
            <w:r w:rsidRPr="0050456E">
              <w:rPr>
                <w:rFonts w:ascii="Calibri" w:hAnsi="Calibri"/>
                <w:sz w:val="22"/>
                <w:szCs w:val="22"/>
                <w:u w:val="single"/>
              </w:rPr>
              <w:t>Tangible</w:t>
            </w:r>
            <w:r w:rsidRPr="0050456E">
              <w:rPr>
                <w:rFonts w:ascii="Calibri" w:hAnsi="Calibri"/>
                <w:sz w:val="22"/>
                <w:szCs w:val="22"/>
              </w:rPr>
              <w:t>: 3 LLL course per PC HEIs with a duration of 1 week (2 ECTS each)=18 courses = 42 ECTS. Delivered to 21 NGOs staff each= 421 NGO total staff.</w:t>
            </w:r>
          </w:p>
          <w:p w14:paraId="5A118AE9" w14:textId="77777777" w:rsidR="00A63583" w:rsidRPr="001516B6" w:rsidRDefault="00A63583" w:rsidP="00B567AA">
            <w:pPr>
              <w:jc w:val="both"/>
              <w:rPr>
                <w:szCs w:val="22"/>
              </w:rPr>
            </w:pPr>
          </w:p>
        </w:tc>
      </w:tr>
      <w:tr w:rsidR="00A63583" w:rsidRPr="001516B6" w14:paraId="5B93BFE6" w14:textId="77777777" w:rsidTr="00B567AA">
        <w:trPr>
          <w:trHeight w:val="493"/>
        </w:trPr>
        <w:tc>
          <w:tcPr>
            <w:tcW w:w="2114" w:type="dxa"/>
            <w:vAlign w:val="center"/>
          </w:tcPr>
          <w:p w14:paraId="32477F95" w14:textId="77777777" w:rsidR="00A63583" w:rsidRPr="001516B6" w:rsidRDefault="00A63583" w:rsidP="00B567AA">
            <w:pPr>
              <w:rPr>
                <w:b/>
              </w:rPr>
            </w:pPr>
            <w:r w:rsidRPr="001516B6">
              <w:rPr>
                <w:b/>
              </w:rPr>
              <w:t>Estimated Start Date (dd-mm-yyyy)</w:t>
            </w:r>
          </w:p>
        </w:tc>
        <w:tc>
          <w:tcPr>
            <w:tcW w:w="2555" w:type="dxa"/>
            <w:vAlign w:val="center"/>
          </w:tcPr>
          <w:p w14:paraId="7BF65190" w14:textId="77777777" w:rsidR="00A63583" w:rsidRPr="001516B6" w:rsidRDefault="00A63583" w:rsidP="00B567AA">
            <w:pPr>
              <w:rPr>
                <w:szCs w:val="22"/>
              </w:rPr>
            </w:pPr>
            <w:r>
              <w:rPr>
                <w:rFonts w:ascii="Calibri" w:hAnsi="Calibri"/>
                <w:szCs w:val="22"/>
              </w:rPr>
              <w:t>31/03</w:t>
            </w:r>
            <w:r w:rsidRPr="00FD05BF">
              <w:rPr>
                <w:rFonts w:ascii="Calibri" w:hAnsi="Calibri"/>
                <w:szCs w:val="22"/>
              </w:rPr>
              <w:t>/201</w:t>
            </w:r>
            <w:r>
              <w:rPr>
                <w:rFonts w:ascii="Calibri" w:hAnsi="Calibri"/>
                <w:szCs w:val="22"/>
              </w:rPr>
              <w:t>9</w:t>
            </w:r>
          </w:p>
        </w:tc>
        <w:tc>
          <w:tcPr>
            <w:tcW w:w="2556" w:type="dxa"/>
            <w:vAlign w:val="center"/>
          </w:tcPr>
          <w:p w14:paraId="33A40ABB" w14:textId="77777777" w:rsidR="00A63583" w:rsidRPr="001516B6" w:rsidRDefault="00A63583" w:rsidP="00B567AA">
            <w:pPr>
              <w:rPr>
                <w:b/>
              </w:rPr>
            </w:pPr>
            <w:r w:rsidRPr="001516B6">
              <w:rPr>
                <w:b/>
              </w:rPr>
              <w:t xml:space="preserve">Estimated End Date </w:t>
            </w:r>
          </w:p>
          <w:p w14:paraId="373C86DE" w14:textId="77777777" w:rsidR="00A63583" w:rsidRPr="001516B6" w:rsidRDefault="00A63583" w:rsidP="00B567AA">
            <w:r w:rsidRPr="001516B6">
              <w:rPr>
                <w:b/>
              </w:rPr>
              <w:t>(dd-mm-yyyy)</w:t>
            </w:r>
          </w:p>
        </w:tc>
        <w:tc>
          <w:tcPr>
            <w:tcW w:w="2414" w:type="dxa"/>
            <w:gridSpan w:val="2"/>
            <w:vAlign w:val="center"/>
          </w:tcPr>
          <w:p w14:paraId="280ED1CF" w14:textId="77777777" w:rsidR="00A63583" w:rsidRPr="00FD05BF" w:rsidRDefault="00A63583" w:rsidP="00B567AA">
            <w:pPr>
              <w:rPr>
                <w:rFonts w:ascii="Calibri" w:hAnsi="Calibri"/>
                <w:szCs w:val="22"/>
              </w:rPr>
            </w:pPr>
            <w:r w:rsidRPr="00FD05BF">
              <w:rPr>
                <w:rFonts w:ascii="Calibri" w:hAnsi="Calibri"/>
                <w:szCs w:val="22"/>
              </w:rPr>
              <w:t>14/10/202</w:t>
            </w:r>
            <w:r>
              <w:rPr>
                <w:rFonts w:ascii="Calibri" w:hAnsi="Calibri"/>
                <w:szCs w:val="22"/>
              </w:rPr>
              <w:t>1</w:t>
            </w:r>
          </w:p>
        </w:tc>
      </w:tr>
      <w:tr w:rsidR="00A63583" w:rsidRPr="001516B6" w14:paraId="256B46F3" w14:textId="77777777" w:rsidTr="00B567AA">
        <w:trPr>
          <w:trHeight w:val="493"/>
        </w:trPr>
        <w:tc>
          <w:tcPr>
            <w:tcW w:w="2114" w:type="dxa"/>
            <w:vAlign w:val="center"/>
          </w:tcPr>
          <w:p w14:paraId="4E35C241" w14:textId="77777777" w:rsidR="00A63583" w:rsidRPr="001516B6" w:rsidRDefault="00A63583" w:rsidP="00B567AA">
            <w:pPr>
              <w:rPr>
                <w:b/>
              </w:rPr>
            </w:pPr>
            <w:r w:rsidRPr="001516B6">
              <w:rPr>
                <w:b/>
              </w:rPr>
              <w:t>Lead Organisation</w:t>
            </w:r>
          </w:p>
        </w:tc>
        <w:tc>
          <w:tcPr>
            <w:tcW w:w="7525" w:type="dxa"/>
            <w:gridSpan w:val="4"/>
            <w:vAlign w:val="center"/>
          </w:tcPr>
          <w:p w14:paraId="7F6A206F" w14:textId="77777777" w:rsidR="00A63583" w:rsidRPr="00FD05BF" w:rsidRDefault="00A63583" w:rsidP="00B567AA">
            <w:pPr>
              <w:jc w:val="both"/>
              <w:rPr>
                <w:rFonts w:ascii="Calibri" w:hAnsi="Calibri"/>
              </w:rPr>
            </w:pPr>
            <w:r w:rsidRPr="00FD05BF">
              <w:rPr>
                <w:rFonts w:ascii="Calibri" w:hAnsi="Calibri"/>
              </w:rPr>
              <w:t>MUBS will be leading the LLL courses creation and delivery with the strong support of EU partners, and UD (co-leader), and in synergies with all PC HEIs. MUBS will create and deliver 3 LLL courses.</w:t>
            </w:r>
          </w:p>
        </w:tc>
      </w:tr>
      <w:tr w:rsidR="00A63583" w:rsidRPr="001516B6" w14:paraId="74AA60BF" w14:textId="77777777" w:rsidTr="00B567AA">
        <w:trPr>
          <w:trHeight w:val="493"/>
        </w:trPr>
        <w:tc>
          <w:tcPr>
            <w:tcW w:w="2114" w:type="dxa"/>
            <w:vAlign w:val="center"/>
          </w:tcPr>
          <w:p w14:paraId="1F8D9F3D" w14:textId="77777777" w:rsidR="00A63583" w:rsidRPr="001516B6" w:rsidRDefault="00A63583" w:rsidP="00B567AA">
            <w:pPr>
              <w:rPr>
                <w:b/>
              </w:rPr>
            </w:pPr>
            <w:r w:rsidRPr="001516B6">
              <w:rPr>
                <w:b/>
              </w:rPr>
              <w:t>Participating Organisation</w:t>
            </w:r>
          </w:p>
        </w:tc>
        <w:tc>
          <w:tcPr>
            <w:tcW w:w="7525" w:type="dxa"/>
            <w:gridSpan w:val="4"/>
            <w:vAlign w:val="center"/>
          </w:tcPr>
          <w:p w14:paraId="17229B2A"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 xml:space="preserve">UA will be a key player in the LLL courses creation strategy providing crucial input for the appropriate orientation of PC HEIs. </w:t>
            </w:r>
          </w:p>
          <w:p w14:paraId="25A74FFC"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UOL will be a key player in the LLL courses creation strategy providing crucial input for the appropriate orientation of PC HEIs.</w:t>
            </w:r>
          </w:p>
          <w:p w14:paraId="1EB43317"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UNIBO will be a key player in the LLL courses creation strategy providing crucial input for the appropriate orientation of PC HEIs.</w:t>
            </w:r>
          </w:p>
          <w:p w14:paraId="0218CA35"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4Elements will be a key player in the LLL courses creation strategy providing crucial input for the appropriate orientation of PC HEIs.</w:t>
            </w:r>
          </w:p>
          <w:p w14:paraId="0C12065C"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IUST will be fully involved in the strategy so that they will perceive a sense of ownership and will be effective in LLL creation. It will support MUBS in coordination with all PCs. It will create and deliver 3 LLL courses.</w:t>
            </w:r>
          </w:p>
          <w:p w14:paraId="2A8AA642"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AIU will be fully involved in the strategy so that they will perceive a sense of ownership and will be effective in LLL creation. It will create and deliver 3 LLL courses.</w:t>
            </w:r>
          </w:p>
          <w:p w14:paraId="2418EA3E"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DU co-leader will work intensively with MUBS + will be fully involved in the strategy so that they will perceive a sense of ownership and will be effective in LLL creation. It will create and deliver 3 LLL courses.</w:t>
            </w:r>
          </w:p>
          <w:p w14:paraId="6ADF008F"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SHIIARS will work intensively with MUBS + will be fully involved in the strategy so that they will perceive a sense of ownership and will be effective in LLL creation. It will create and deliver 3 LLL courses.</w:t>
            </w:r>
          </w:p>
          <w:p w14:paraId="082560B5"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ARA will be fully involved in the strategy so that they will perceive a sense of ownership in the results. It will attend the LLL courses and attract other NGOs and associations to attend them.</w:t>
            </w:r>
          </w:p>
          <w:p w14:paraId="1CFBA718" w14:textId="77777777" w:rsidR="00A63583" w:rsidRPr="00FD05BF" w:rsidRDefault="00A63583" w:rsidP="00747865">
            <w:pPr>
              <w:pStyle w:val="ListParagraph"/>
              <w:numPr>
                <w:ilvl w:val="0"/>
                <w:numId w:val="22"/>
              </w:numPr>
              <w:contextualSpacing/>
              <w:jc w:val="both"/>
              <w:rPr>
                <w:rFonts w:ascii="Calibri" w:hAnsi="Calibri"/>
              </w:rPr>
            </w:pPr>
            <w:r w:rsidRPr="00FD05BF">
              <w:rPr>
                <w:rFonts w:ascii="Calibri" w:hAnsi="Calibri"/>
              </w:rPr>
              <w:t xml:space="preserve">MUBS WP leader. </w:t>
            </w:r>
          </w:p>
          <w:p w14:paraId="7D46050E" w14:textId="32B8A66A" w:rsidR="00A63583" w:rsidRPr="002E2A20" w:rsidRDefault="00A63583" w:rsidP="00747865">
            <w:pPr>
              <w:pStyle w:val="ListParagraph"/>
              <w:numPr>
                <w:ilvl w:val="0"/>
                <w:numId w:val="22"/>
              </w:numPr>
              <w:contextualSpacing/>
              <w:jc w:val="both"/>
              <w:rPr>
                <w:rFonts w:ascii="Calibri" w:hAnsi="Calibri"/>
                <w:highlight w:val="yellow"/>
              </w:rPr>
            </w:pPr>
            <w:r>
              <w:rPr>
                <w:rFonts w:ascii="Calibri" w:hAnsi="Calibri"/>
              </w:rPr>
              <w:t>BAU</w:t>
            </w:r>
            <w:r w:rsidRPr="00FD05BF">
              <w:rPr>
                <w:rFonts w:ascii="Calibri" w:hAnsi="Calibri"/>
              </w:rPr>
              <w:t xml:space="preserve"> will work intensively with MUBS + will be fully involved in the strategy so that they will perceive a sense of ownership and will be effective in LLL creation. It will create and deliver 3 LLL courses.</w:t>
            </w:r>
            <w:r w:rsidR="002E2A20">
              <w:rPr>
                <w:rFonts w:ascii="Calibri" w:hAnsi="Calibri"/>
              </w:rPr>
              <w:t xml:space="preserve"> </w:t>
            </w:r>
            <w:r w:rsidR="002E2A20" w:rsidRPr="002E2A20">
              <w:rPr>
                <w:rFonts w:ascii="Calibri" w:hAnsi="Calibri"/>
                <w:highlight w:val="yellow"/>
              </w:rPr>
              <w:t>BAU will attract NGOs and associations to attend these courses.</w:t>
            </w:r>
          </w:p>
          <w:p w14:paraId="6A08F4F6" w14:textId="3DFC00B4" w:rsidR="00A63583" w:rsidRPr="002E2A20" w:rsidRDefault="00A63583" w:rsidP="002E2A20">
            <w:pPr>
              <w:pStyle w:val="ListParagraph"/>
              <w:numPr>
                <w:ilvl w:val="0"/>
                <w:numId w:val="22"/>
              </w:numPr>
              <w:contextualSpacing/>
              <w:jc w:val="both"/>
              <w:rPr>
                <w:rFonts w:ascii="Calibri" w:hAnsi="Calibri"/>
              </w:rPr>
            </w:pPr>
            <w:r w:rsidRPr="00FD05BF">
              <w:rPr>
                <w:rFonts w:ascii="Calibri" w:hAnsi="Calibri"/>
              </w:rPr>
              <w:t>LU will work intensively with MUBS + will be fully involved in the strategy so that they will perceive a sense of ownership and will be effective in LLL creation. It will create and deliver 3 LLL courses.</w:t>
            </w:r>
          </w:p>
        </w:tc>
      </w:tr>
    </w:tbl>
    <w:p w14:paraId="474E885B" w14:textId="77777777" w:rsidR="00A63583" w:rsidRDefault="00A63583" w:rsidP="00A63583">
      <w:pPr>
        <w:tabs>
          <w:tab w:val="left" w:pos="3649"/>
          <w:tab w:val="left" w:pos="5349"/>
          <w:tab w:val="left" w:pos="7992"/>
          <w:tab w:val="left" w:pos="9409"/>
          <w:tab w:val="left" w:pos="10778"/>
        </w:tabs>
        <w:jc w:val="both"/>
        <w:rPr>
          <w:rFonts w:ascii="Arial Narrow" w:hAnsi="Arial Narrow"/>
          <w:szCs w:val="22"/>
        </w:rPr>
      </w:pPr>
    </w:p>
    <w:p w14:paraId="2AD1E666" w14:textId="77777777" w:rsidR="00A63583" w:rsidRPr="00E9765E" w:rsidRDefault="00A63583" w:rsidP="00A63583">
      <w:pPr>
        <w:tabs>
          <w:tab w:val="left" w:pos="3649"/>
          <w:tab w:val="left" w:pos="5349"/>
          <w:tab w:val="left" w:pos="7992"/>
          <w:tab w:val="left" w:pos="9409"/>
          <w:tab w:val="left" w:pos="10778"/>
        </w:tabs>
        <w:jc w:val="both"/>
        <w:rPr>
          <w:rFonts w:ascii="Arial Narrow" w:hAnsi="Arial Narrow"/>
          <w:b/>
          <w:szCs w:val="22"/>
        </w:rPr>
      </w:pPr>
      <w:r w:rsidRPr="00E9765E">
        <w:rPr>
          <w:rFonts w:ascii="Arial Narrow" w:hAnsi="Arial Narrow"/>
          <w:b/>
          <w:szCs w:val="22"/>
        </w:rPr>
        <w:t>Deliverables</w:t>
      </w:r>
    </w:p>
    <w:p w14:paraId="51809AA4" w14:textId="77777777" w:rsidR="00A63583" w:rsidRDefault="00A63583" w:rsidP="00A63583"/>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63583" w:rsidRPr="001516B6" w14:paraId="356A45CC" w14:textId="77777777" w:rsidTr="00B567AA">
        <w:tc>
          <w:tcPr>
            <w:tcW w:w="2127" w:type="dxa"/>
            <w:vMerge w:val="restart"/>
            <w:vAlign w:val="center"/>
          </w:tcPr>
          <w:p w14:paraId="4DB95946" w14:textId="77777777" w:rsidR="00A63583" w:rsidRPr="001516B6" w:rsidRDefault="00A63583" w:rsidP="00B567AA">
            <w:pPr>
              <w:rPr>
                <w:b/>
              </w:rPr>
            </w:pPr>
            <w:r w:rsidRPr="001516B6">
              <w:rPr>
                <w:b/>
              </w:rPr>
              <w:t>Expected Deliverable/Results/</w:t>
            </w:r>
          </w:p>
          <w:p w14:paraId="5AA2A825" w14:textId="77777777" w:rsidR="00A63583" w:rsidRPr="001516B6" w:rsidRDefault="00A63583" w:rsidP="00B567AA">
            <w:r w:rsidRPr="001516B6">
              <w:rPr>
                <w:b/>
              </w:rPr>
              <w:t>Outcomes</w:t>
            </w:r>
          </w:p>
        </w:tc>
        <w:tc>
          <w:tcPr>
            <w:tcW w:w="1984" w:type="dxa"/>
            <w:vAlign w:val="center"/>
          </w:tcPr>
          <w:p w14:paraId="2D198BDA" w14:textId="77777777" w:rsidR="00A63583" w:rsidRPr="001516B6" w:rsidRDefault="00A63583" w:rsidP="00B567AA">
            <w:r w:rsidRPr="001516B6">
              <w:t>Work Package and Outcome ref.nr</w:t>
            </w:r>
          </w:p>
        </w:tc>
        <w:tc>
          <w:tcPr>
            <w:tcW w:w="5528" w:type="dxa"/>
            <w:gridSpan w:val="4"/>
            <w:vAlign w:val="center"/>
          </w:tcPr>
          <w:p w14:paraId="48170010" w14:textId="77777777" w:rsidR="00A63583" w:rsidRPr="00FD05BF" w:rsidRDefault="00A63583" w:rsidP="00B567AA">
            <w:pPr>
              <w:rPr>
                <w:rFonts w:ascii="Calibri" w:hAnsi="Calibri"/>
                <w:b/>
              </w:rPr>
            </w:pPr>
            <w:r w:rsidRPr="00FD05BF">
              <w:rPr>
                <w:rFonts w:ascii="Calibri" w:hAnsi="Calibri"/>
                <w:b/>
              </w:rPr>
              <w:t>D5.1.1</w:t>
            </w:r>
          </w:p>
        </w:tc>
      </w:tr>
      <w:tr w:rsidR="00A63583" w:rsidRPr="001516B6" w14:paraId="0B93734D" w14:textId="77777777" w:rsidTr="00B567AA">
        <w:tc>
          <w:tcPr>
            <w:tcW w:w="2127" w:type="dxa"/>
            <w:vMerge/>
            <w:vAlign w:val="center"/>
          </w:tcPr>
          <w:p w14:paraId="490470BC" w14:textId="77777777" w:rsidR="00A63583" w:rsidRPr="001516B6" w:rsidRDefault="00A63583" w:rsidP="00B567AA"/>
        </w:tc>
        <w:tc>
          <w:tcPr>
            <w:tcW w:w="1984" w:type="dxa"/>
            <w:vAlign w:val="center"/>
          </w:tcPr>
          <w:p w14:paraId="4A65BD07" w14:textId="77777777" w:rsidR="00A63583" w:rsidRPr="001516B6" w:rsidRDefault="00A63583" w:rsidP="00B567AA">
            <w:r w:rsidRPr="001516B6">
              <w:t>Title</w:t>
            </w:r>
          </w:p>
        </w:tc>
        <w:tc>
          <w:tcPr>
            <w:tcW w:w="5528" w:type="dxa"/>
            <w:gridSpan w:val="4"/>
            <w:vAlign w:val="center"/>
          </w:tcPr>
          <w:p w14:paraId="3C11A27D" w14:textId="77777777" w:rsidR="00A63583" w:rsidRPr="001516B6" w:rsidRDefault="00A63583" w:rsidP="00B567AA">
            <w:pPr>
              <w:rPr>
                <w:szCs w:val="22"/>
              </w:rPr>
            </w:pPr>
            <w:r w:rsidRPr="00FD05BF">
              <w:rPr>
                <w:rFonts w:ascii="Calibri" w:hAnsi="Calibri"/>
                <w:b/>
                <w:szCs w:val="22"/>
              </w:rPr>
              <w:t>Strategy for LLL Courses creation and delivery</w:t>
            </w:r>
          </w:p>
        </w:tc>
      </w:tr>
      <w:tr w:rsidR="00A63583" w:rsidRPr="001516B6" w14:paraId="558D327D" w14:textId="77777777" w:rsidTr="00B567AA">
        <w:trPr>
          <w:trHeight w:val="472"/>
        </w:trPr>
        <w:tc>
          <w:tcPr>
            <w:tcW w:w="2127" w:type="dxa"/>
            <w:vMerge/>
            <w:vAlign w:val="center"/>
          </w:tcPr>
          <w:p w14:paraId="32BAF4F0" w14:textId="77777777" w:rsidR="00A63583" w:rsidRPr="001516B6" w:rsidRDefault="00A63583" w:rsidP="00B567AA"/>
        </w:tc>
        <w:tc>
          <w:tcPr>
            <w:tcW w:w="1984" w:type="dxa"/>
            <w:vAlign w:val="center"/>
          </w:tcPr>
          <w:p w14:paraId="49537C38" w14:textId="77777777" w:rsidR="00A63583" w:rsidRPr="001516B6" w:rsidRDefault="00A63583" w:rsidP="00B567AA">
            <w:r w:rsidRPr="001516B6">
              <w:t>Type</w:t>
            </w:r>
          </w:p>
        </w:tc>
        <w:tc>
          <w:tcPr>
            <w:tcW w:w="2764" w:type="dxa"/>
            <w:gridSpan w:val="2"/>
            <w:vAlign w:val="center"/>
          </w:tcPr>
          <w:p w14:paraId="22D152CD" w14:textId="77777777" w:rsidR="00A63583" w:rsidRPr="001516B6" w:rsidRDefault="00F02BDE" w:rsidP="00B567AA">
            <w:pPr>
              <w:rPr>
                <w:color w:val="000000"/>
              </w:rPr>
            </w:pPr>
            <w:sdt>
              <w:sdtPr>
                <w:rPr>
                  <w:color w:val="000000"/>
                </w:rPr>
                <w:id w:val="1558058877"/>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Teaching material</w:t>
            </w:r>
          </w:p>
          <w:p w14:paraId="53624FDF" w14:textId="77777777" w:rsidR="00A63583" w:rsidRPr="001516B6" w:rsidRDefault="00F02BDE" w:rsidP="00B567AA">
            <w:pPr>
              <w:rPr>
                <w:color w:val="000000"/>
              </w:rPr>
            </w:pPr>
            <w:sdt>
              <w:sdtPr>
                <w:rPr>
                  <w:color w:val="000000"/>
                </w:rPr>
                <w:id w:val="1918277552"/>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Learning material</w:t>
            </w:r>
          </w:p>
          <w:p w14:paraId="7D9F1033" w14:textId="77777777" w:rsidR="00A63583" w:rsidRPr="001516B6" w:rsidRDefault="00F02BDE" w:rsidP="00B567AA">
            <w:pPr>
              <w:rPr>
                <w:color w:val="000000"/>
              </w:rPr>
            </w:pPr>
            <w:sdt>
              <w:sdtPr>
                <w:rPr>
                  <w:color w:val="000000"/>
                </w:rPr>
                <w:id w:val="-1756424057"/>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Training material</w:t>
            </w:r>
          </w:p>
        </w:tc>
        <w:tc>
          <w:tcPr>
            <w:tcW w:w="2764" w:type="dxa"/>
            <w:gridSpan w:val="2"/>
            <w:vAlign w:val="center"/>
          </w:tcPr>
          <w:p w14:paraId="5A3D6DD6" w14:textId="77777777" w:rsidR="00A63583" w:rsidRPr="001516B6" w:rsidRDefault="00F02BDE" w:rsidP="00B567AA">
            <w:pPr>
              <w:rPr>
                <w:color w:val="000000"/>
              </w:rPr>
            </w:pPr>
            <w:sdt>
              <w:sdtPr>
                <w:rPr>
                  <w:color w:val="000000"/>
                </w:rPr>
                <w:id w:val="984661978"/>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Event</w:t>
            </w:r>
          </w:p>
          <w:p w14:paraId="01AB8795" w14:textId="77777777" w:rsidR="00A63583" w:rsidRPr="001516B6" w:rsidRDefault="00F02BDE" w:rsidP="00B567AA">
            <w:pPr>
              <w:rPr>
                <w:color w:val="000000"/>
              </w:rPr>
            </w:pPr>
            <w:sdt>
              <w:sdtPr>
                <w:rPr>
                  <w:color w:val="000000"/>
                </w:rPr>
                <w:id w:val="192407360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Report </w:t>
            </w:r>
          </w:p>
          <w:p w14:paraId="2C7D14A1" w14:textId="77777777" w:rsidR="00A63583" w:rsidRPr="001516B6" w:rsidRDefault="00F02BDE" w:rsidP="00B567AA">
            <w:pPr>
              <w:rPr>
                <w:color w:val="000000"/>
              </w:rPr>
            </w:pPr>
            <w:sdt>
              <w:sdtPr>
                <w:rPr>
                  <w:color w:val="000000"/>
                </w:rPr>
                <w:id w:val="802820326"/>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Service/Product </w:t>
            </w:r>
          </w:p>
        </w:tc>
      </w:tr>
      <w:tr w:rsidR="00A63583" w:rsidRPr="001516B6" w14:paraId="0AC51475" w14:textId="77777777" w:rsidTr="00B567AA">
        <w:tc>
          <w:tcPr>
            <w:tcW w:w="2127" w:type="dxa"/>
            <w:vMerge/>
            <w:vAlign w:val="center"/>
          </w:tcPr>
          <w:p w14:paraId="24D6D9A0" w14:textId="77777777" w:rsidR="00A63583" w:rsidRPr="001516B6" w:rsidRDefault="00A63583" w:rsidP="00B567AA"/>
        </w:tc>
        <w:tc>
          <w:tcPr>
            <w:tcW w:w="1984" w:type="dxa"/>
            <w:vAlign w:val="center"/>
          </w:tcPr>
          <w:p w14:paraId="61679E66" w14:textId="77777777" w:rsidR="00A63583" w:rsidRPr="001516B6" w:rsidRDefault="00A63583" w:rsidP="00B567AA">
            <w:r w:rsidRPr="001516B6">
              <w:t xml:space="preserve">Description </w:t>
            </w:r>
          </w:p>
        </w:tc>
        <w:tc>
          <w:tcPr>
            <w:tcW w:w="5528" w:type="dxa"/>
            <w:gridSpan w:val="4"/>
            <w:vAlign w:val="center"/>
          </w:tcPr>
          <w:p w14:paraId="5F348FA3" w14:textId="77777777" w:rsidR="00A63583" w:rsidRPr="00096158" w:rsidRDefault="00A63583" w:rsidP="00B567AA">
            <w:pPr>
              <w:jc w:val="both"/>
              <w:rPr>
                <w:rFonts w:ascii="Calibri" w:hAnsi="Calibri"/>
                <w:szCs w:val="22"/>
              </w:rPr>
            </w:pPr>
            <w:r w:rsidRPr="00096158">
              <w:rPr>
                <w:rFonts w:ascii="Calibri" w:hAnsi="Calibri"/>
                <w:szCs w:val="22"/>
              </w:rPr>
              <w:t xml:space="preserve">PC HEIs, in cooperation with partner NGOs, and exploiting results from WP1, WP3, WP6, will draft the plan for LLL courses creation, marketing and implementation. These courses will be mainly targeted to PC NGOs managers and staff willing to update their skills related with management and operation of NGOs. </w:t>
            </w:r>
          </w:p>
          <w:p w14:paraId="7E773F38" w14:textId="77777777" w:rsidR="00A63583" w:rsidRPr="00096158" w:rsidRDefault="00A63583" w:rsidP="00B567AA">
            <w:pPr>
              <w:pStyle w:val="ListParagraph"/>
              <w:jc w:val="both"/>
              <w:rPr>
                <w:rFonts w:ascii="Calibri" w:hAnsi="Calibri"/>
                <w:b/>
                <w:sz w:val="22"/>
                <w:szCs w:val="22"/>
              </w:rPr>
            </w:pPr>
          </w:p>
          <w:p w14:paraId="3FC153D6" w14:textId="77777777" w:rsidR="00A63583" w:rsidRPr="00096158" w:rsidRDefault="00A63583" w:rsidP="00B567AA">
            <w:pPr>
              <w:jc w:val="both"/>
              <w:rPr>
                <w:rFonts w:ascii="Calibri" w:hAnsi="Calibri"/>
                <w:szCs w:val="22"/>
              </w:rPr>
            </w:pPr>
            <w:r w:rsidRPr="00096158">
              <w:rPr>
                <w:rFonts w:ascii="Calibri" w:hAnsi="Calibri"/>
                <w:szCs w:val="22"/>
              </w:rPr>
              <w:t>PC HEIs will work in strong synergy with NGOs to ensure the relevance of their content and to ensure a high participation. Special attention will be paid to the delivery methodology that will be blended to meet NGOs needs and better adapt to their flexibility.</w:t>
            </w:r>
          </w:p>
          <w:p w14:paraId="76BA0265" w14:textId="77777777" w:rsidR="00A63583" w:rsidRPr="00096158" w:rsidRDefault="00A63583" w:rsidP="00B567AA">
            <w:pPr>
              <w:rPr>
                <w:szCs w:val="22"/>
              </w:rPr>
            </w:pPr>
          </w:p>
          <w:p w14:paraId="58FACBBC" w14:textId="77777777" w:rsidR="00A63583" w:rsidRPr="00096158" w:rsidRDefault="00A63583" w:rsidP="00B567AA">
            <w:pPr>
              <w:rPr>
                <w:rFonts w:ascii="Calibri" w:hAnsi="Calibri"/>
                <w:szCs w:val="22"/>
              </w:rPr>
            </w:pPr>
            <w:r w:rsidRPr="00096158">
              <w:rPr>
                <w:rFonts w:ascii="Calibri" w:hAnsi="Calibri"/>
                <w:b/>
                <w:szCs w:val="22"/>
              </w:rPr>
              <w:t>INDICATORS</w:t>
            </w:r>
            <w:r w:rsidRPr="00096158">
              <w:rPr>
                <w:rFonts w:ascii="Calibri" w:hAnsi="Calibri"/>
                <w:szCs w:val="22"/>
              </w:rPr>
              <w:t xml:space="preserve">: </w:t>
            </w:r>
          </w:p>
          <w:p w14:paraId="2866CCA1" w14:textId="77777777" w:rsidR="00A63583" w:rsidRPr="004050C0" w:rsidRDefault="00A63583" w:rsidP="00747865">
            <w:pPr>
              <w:pStyle w:val="ListParagraph"/>
              <w:numPr>
                <w:ilvl w:val="0"/>
                <w:numId w:val="27"/>
              </w:numPr>
              <w:contextualSpacing/>
              <w:rPr>
                <w:szCs w:val="22"/>
              </w:rPr>
            </w:pPr>
            <w:r w:rsidRPr="00096158">
              <w:rPr>
                <w:rFonts w:ascii="Calibri" w:hAnsi="Calibri"/>
                <w:sz w:val="22"/>
                <w:szCs w:val="22"/>
              </w:rPr>
              <w:t>1 strategic plan for LLL creation and 1 marketing campaign.</w:t>
            </w:r>
          </w:p>
        </w:tc>
      </w:tr>
      <w:tr w:rsidR="00A63583" w:rsidRPr="001516B6" w14:paraId="66024D0D" w14:textId="77777777" w:rsidTr="00B567AA">
        <w:trPr>
          <w:trHeight w:val="47"/>
        </w:trPr>
        <w:tc>
          <w:tcPr>
            <w:tcW w:w="2127" w:type="dxa"/>
            <w:vMerge/>
            <w:vAlign w:val="center"/>
          </w:tcPr>
          <w:p w14:paraId="45AE896C" w14:textId="77777777" w:rsidR="00A63583" w:rsidRPr="001516B6" w:rsidRDefault="00A63583" w:rsidP="00B567AA"/>
        </w:tc>
        <w:tc>
          <w:tcPr>
            <w:tcW w:w="1984" w:type="dxa"/>
            <w:vAlign w:val="center"/>
          </w:tcPr>
          <w:p w14:paraId="53DAC18F" w14:textId="77777777" w:rsidR="00A63583" w:rsidRPr="001516B6" w:rsidRDefault="00A63583" w:rsidP="00B567AA">
            <w:r w:rsidRPr="001516B6">
              <w:t>Due date</w:t>
            </w:r>
          </w:p>
        </w:tc>
        <w:tc>
          <w:tcPr>
            <w:tcW w:w="5528" w:type="dxa"/>
            <w:gridSpan w:val="4"/>
            <w:vAlign w:val="center"/>
          </w:tcPr>
          <w:p w14:paraId="0A40762D" w14:textId="77777777" w:rsidR="00A63583" w:rsidRPr="00FD05BF" w:rsidRDefault="00A63583" w:rsidP="00B567AA">
            <w:pPr>
              <w:rPr>
                <w:rFonts w:ascii="Calibri" w:hAnsi="Calibri"/>
                <w:szCs w:val="22"/>
              </w:rPr>
            </w:pPr>
            <w:r w:rsidRPr="00FD05BF">
              <w:rPr>
                <w:rFonts w:ascii="Calibri" w:hAnsi="Calibri"/>
                <w:szCs w:val="22"/>
              </w:rPr>
              <w:t>31/06/20</w:t>
            </w:r>
            <w:r>
              <w:rPr>
                <w:rFonts w:ascii="Calibri" w:hAnsi="Calibri"/>
                <w:szCs w:val="22"/>
              </w:rPr>
              <w:t>20</w:t>
            </w:r>
          </w:p>
        </w:tc>
      </w:tr>
      <w:tr w:rsidR="00A63583" w:rsidRPr="001516B6" w14:paraId="0CF649C6" w14:textId="77777777" w:rsidTr="00B567AA">
        <w:trPr>
          <w:trHeight w:val="404"/>
        </w:trPr>
        <w:tc>
          <w:tcPr>
            <w:tcW w:w="2127" w:type="dxa"/>
            <w:vAlign w:val="center"/>
          </w:tcPr>
          <w:p w14:paraId="0152C81D" w14:textId="77777777" w:rsidR="00A63583" w:rsidRPr="001516B6" w:rsidRDefault="00A63583" w:rsidP="00B567AA"/>
        </w:tc>
        <w:tc>
          <w:tcPr>
            <w:tcW w:w="1984" w:type="dxa"/>
            <w:vAlign w:val="center"/>
          </w:tcPr>
          <w:p w14:paraId="5FD3B296" w14:textId="77777777" w:rsidR="00A63583" w:rsidRPr="001516B6" w:rsidRDefault="00A63583" w:rsidP="00B567AA">
            <w:r w:rsidRPr="001516B6">
              <w:t>Languages</w:t>
            </w:r>
          </w:p>
        </w:tc>
        <w:tc>
          <w:tcPr>
            <w:tcW w:w="5528" w:type="dxa"/>
            <w:gridSpan w:val="4"/>
            <w:vAlign w:val="center"/>
          </w:tcPr>
          <w:p w14:paraId="57770B38" w14:textId="77777777" w:rsidR="00A63583" w:rsidRPr="00FD05BF" w:rsidRDefault="00A63583" w:rsidP="00B567AA">
            <w:pPr>
              <w:rPr>
                <w:rFonts w:ascii="Calibri" w:hAnsi="Calibri"/>
              </w:rPr>
            </w:pPr>
            <w:r w:rsidRPr="00FD05BF">
              <w:rPr>
                <w:rFonts w:ascii="Calibri" w:hAnsi="Calibri"/>
              </w:rPr>
              <w:t>English</w:t>
            </w:r>
          </w:p>
        </w:tc>
      </w:tr>
      <w:tr w:rsidR="00A63583" w:rsidRPr="001516B6" w14:paraId="3A314C7F" w14:textId="77777777" w:rsidTr="00B567AA">
        <w:trPr>
          <w:trHeight w:val="482"/>
        </w:trPr>
        <w:tc>
          <w:tcPr>
            <w:tcW w:w="2127" w:type="dxa"/>
            <w:vMerge w:val="restart"/>
            <w:vAlign w:val="center"/>
          </w:tcPr>
          <w:p w14:paraId="5F78F005" w14:textId="77777777" w:rsidR="00A63583" w:rsidRPr="001516B6" w:rsidRDefault="00A63583" w:rsidP="00B567AA">
            <w:pPr>
              <w:tabs>
                <w:tab w:val="num" w:pos="2619"/>
              </w:tabs>
              <w:ind w:left="708" w:hanging="708"/>
              <w:rPr>
                <w:b/>
              </w:rPr>
            </w:pPr>
            <w:r w:rsidRPr="001516B6">
              <w:rPr>
                <w:b/>
              </w:rPr>
              <w:t>Target groups</w:t>
            </w:r>
          </w:p>
        </w:tc>
        <w:tc>
          <w:tcPr>
            <w:tcW w:w="7512" w:type="dxa"/>
            <w:gridSpan w:val="5"/>
            <w:vAlign w:val="center"/>
          </w:tcPr>
          <w:p w14:paraId="3D9CC768" w14:textId="77777777" w:rsidR="00A63583" w:rsidRPr="001516B6" w:rsidRDefault="00F02BDE" w:rsidP="00B567AA">
            <w:sdt>
              <w:sdtPr>
                <w:rPr>
                  <w:color w:val="000000"/>
                </w:rPr>
                <w:id w:val="-158490142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Teaching staff</w:t>
            </w:r>
            <w:r w:rsidR="00A63583">
              <w:t xml:space="preserve"> </w:t>
            </w:r>
          </w:p>
          <w:p w14:paraId="429AC795" w14:textId="77777777" w:rsidR="00A63583" w:rsidRPr="001516B6" w:rsidRDefault="00F02BDE" w:rsidP="00B567AA">
            <w:sdt>
              <w:sdtPr>
                <w:rPr>
                  <w:color w:val="000000"/>
                </w:rPr>
                <w:id w:val="-1274168301"/>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Students</w:t>
            </w:r>
            <w:r w:rsidR="00A63583">
              <w:t xml:space="preserve"> </w:t>
            </w:r>
          </w:p>
          <w:p w14:paraId="46E7810F" w14:textId="77777777" w:rsidR="00A63583" w:rsidRPr="001516B6" w:rsidRDefault="00F02BDE" w:rsidP="00B567AA">
            <w:sdt>
              <w:sdtPr>
                <w:rPr>
                  <w:color w:val="000000"/>
                </w:rPr>
                <w:id w:val="-1930028741"/>
                <w14:checkbox>
                  <w14:checked w14:val="1"/>
                  <w14:checkedState w14:val="2612" w14:font="MS Gothic"/>
                  <w14:uncheckedState w14:val="2610" w14:font="MS Gothic"/>
                </w14:checkbox>
              </w:sdtPr>
              <w:sdtEndPr/>
              <w:sdtContent>
                <w:r w:rsidR="00A63583">
                  <w:rPr>
                    <w:rFonts w:ascii="MS Gothic" w:eastAsia="MS Gothic" w:hint="eastAsia"/>
                    <w:color w:val="000000"/>
                  </w:rPr>
                  <w:t>☒</w:t>
                </w:r>
              </w:sdtContent>
            </w:sdt>
            <w:r w:rsidR="00A63583" w:rsidRPr="001516B6">
              <w:rPr>
                <w:color w:val="000000"/>
              </w:rPr>
              <w:t xml:space="preserve"> </w:t>
            </w:r>
            <w:r w:rsidR="00A63583" w:rsidRPr="001516B6">
              <w:t>Trainees</w:t>
            </w:r>
            <w:r w:rsidR="00A63583">
              <w:t xml:space="preserve"> </w:t>
            </w:r>
          </w:p>
          <w:p w14:paraId="3A4F05CD" w14:textId="77777777" w:rsidR="00A63583" w:rsidRPr="001516B6" w:rsidRDefault="00F02BDE" w:rsidP="00B567AA">
            <w:sdt>
              <w:sdtPr>
                <w:rPr>
                  <w:color w:val="000000"/>
                </w:rPr>
                <w:id w:val="960848453"/>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Administrative staff</w:t>
            </w:r>
          </w:p>
          <w:p w14:paraId="049E4BCA" w14:textId="77777777" w:rsidR="00A63583" w:rsidRPr="001516B6" w:rsidRDefault="00F02BDE" w:rsidP="00B567AA">
            <w:sdt>
              <w:sdtPr>
                <w:rPr>
                  <w:color w:val="000000"/>
                </w:rPr>
                <w:id w:val="1293404505"/>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Technical staff</w:t>
            </w:r>
            <w:r w:rsidR="00A63583">
              <w:t xml:space="preserve"> </w:t>
            </w:r>
          </w:p>
          <w:p w14:paraId="47CE2E58" w14:textId="77777777" w:rsidR="00A63583" w:rsidRPr="001516B6" w:rsidRDefault="00F02BDE" w:rsidP="00B567AA">
            <w:sdt>
              <w:sdtPr>
                <w:rPr>
                  <w:color w:val="000000"/>
                </w:rPr>
                <w:id w:val="-910002456"/>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Librarians</w:t>
            </w:r>
            <w:r w:rsidR="00A63583">
              <w:t xml:space="preserve"> </w:t>
            </w:r>
          </w:p>
          <w:p w14:paraId="4BD4B505" w14:textId="77777777" w:rsidR="00A63583" w:rsidRPr="001516B6" w:rsidRDefault="00F02BDE" w:rsidP="00B567AA">
            <w:sdt>
              <w:sdtPr>
                <w:rPr>
                  <w:color w:val="000000"/>
                </w:rPr>
                <w:id w:val="-18860119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Other</w:t>
            </w:r>
          </w:p>
        </w:tc>
      </w:tr>
      <w:tr w:rsidR="00A63583" w:rsidRPr="001516B6" w14:paraId="7D89EF59" w14:textId="77777777" w:rsidTr="00B567AA">
        <w:trPr>
          <w:trHeight w:val="482"/>
        </w:trPr>
        <w:tc>
          <w:tcPr>
            <w:tcW w:w="2127" w:type="dxa"/>
            <w:vMerge/>
            <w:vAlign w:val="center"/>
          </w:tcPr>
          <w:p w14:paraId="10506926" w14:textId="77777777" w:rsidR="00A63583" w:rsidRPr="001516B6" w:rsidRDefault="00A63583" w:rsidP="00B567AA"/>
        </w:tc>
        <w:tc>
          <w:tcPr>
            <w:tcW w:w="7512" w:type="dxa"/>
            <w:gridSpan w:val="5"/>
            <w:tcBorders>
              <w:bottom w:val="single" w:sz="4" w:space="0" w:color="auto"/>
            </w:tcBorders>
            <w:vAlign w:val="center"/>
          </w:tcPr>
          <w:p w14:paraId="77DE9571" w14:textId="77777777" w:rsidR="00A63583" w:rsidRPr="00FD012A" w:rsidRDefault="00A63583" w:rsidP="00B567AA">
            <w:pPr>
              <w:rPr>
                <w:rFonts w:ascii="Calibri" w:hAnsi="Calibri"/>
                <w:szCs w:val="22"/>
              </w:rPr>
            </w:pPr>
            <w:r w:rsidRPr="00FD012A">
              <w:rPr>
                <w:rFonts w:ascii="Calibri" w:hAnsi="Calibri"/>
                <w:szCs w:val="22"/>
              </w:rPr>
              <w:t>- Project partners</w:t>
            </w:r>
          </w:p>
          <w:p w14:paraId="31180A8F" w14:textId="77777777" w:rsidR="00A63583" w:rsidRPr="00FD012A" w:rsidRDefault="00A63583" w:rsidP="00B567AA">
            <w:pPr>
              <w:rPr>
                <w:rFonts w:ascii="Calibri" w:hAnsi="Calibri"/>
                <w:szCs w:val="22"/>
              </w:rPr>
            </w:pPr>
            <w:r w:rsidRPr="00FD012A">
              <w:rPr>
                <w:rFonts w:ascii="Calibri" w:hAnsi="Calibri"/>
                <w:szCs w:val="22"/>
              </w:rPr>
              <w:t>- PC HEIs management</w:t>
            </w:r>
          </w:p>
          <w:p w14:paraId="0259E931" w14:textId="77777777" w:rsidR="00A63583" w:rsidRPr="00FD012A" w:rsidRDefault="00A63583" w:rsidP="00B567AA">
            <w:pPr>
              <w:rPr>
                <w:rFonts w:ascii="Calibri" w:hAnsi="Calibri"/>
                <w:szCs w:val="22"/>
              </w:rPr>
            </w:pPr>
            <w:r w:rsidRPr="00FD012A">
              <w:rPr>
                <w:rFonts w:ascii="Calibri" w:hAnsi="Calibri"/>
                <w:szCs w:val="22"/>
              </w:rPr>
              <w:t>- PC NGOs management</w:t>
            </w:r>
          </w:p>
          <w:p w14:paraId="4E53BD17" w14:textId="77777777" w:rsidR="00A63583" w:rsidRPr="00FD05BF" w:rsidRDefault="00A63583" w:rsidP="00B567AA">
            <w:pPr>
              <w:rPr>
                <w:rFonts w:ascii="Calibri" w:hAnsi="Calibri"/>
              </w:rPr>
            </w:pPr>
            <w:r w:rsidRPr="00FD012A">
              <w:rPr>
                <w:rFonts w:ascii="Calibri" w:hAnsi="Calibri"/>
                <w:szCs w:val="22"/>
              </w:rPr>
              <w:t>- NGOs associations</w:t>
            </w:r>
          </w:p>
        </w:tc>
      </w:tr>
      <w:tr w:rsidR="00A63583" w:rsidRPr="001516B6" w14:paraId="576DBAD4" w14:textId="77777777" w:rsidTr="00B567AA">
        <w:trPr>
          <w:trHeight w:val="840"/>
        </w:trPr>
        <w:tc>
          <w:tcPr>
            <w:tcW w:w="2127" w:type="dxa"/>
            <w:tcBorders>
              <w:right w:val="single" w:sz="4" w:space="0" w:color="auto"/>
            </w:tcBorders>
            <w:vAlign w:val="center"/>
          </w:tcPr>
          <w:p w14:paraId="2FB031ED" w14:textId="77777777" w:rsidR="00A63583" w:rsidRPr="001516B6" w:rsidRDefault="00A63583"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15783009" w14:textId="77777777" w:rsidR="00A63583" w:rsidRPr="001516B6" w:rsidRDefault="00F02BDE" w:rsidP="00B567AA">
            <w:sdt>
              <w:sdtPr>
                <w:rPr>
                  <w:color w:val="000000"/>
                </w:rPr>
                <w:id w:val="-158206230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 xml:space="preserve">Department / Faculty </w:t>
            </w:r>
            <w:sdt>
              <w:sdtPr>
                <w:rPr>
                  <w:color w:val="000000"/>
                </w:rPr>
                <w:id w:val="-174641631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Institution</w:t>
            </w:r>
          </w:p>
        </w:tc>
        <w:tc>
          <w:tcPr>
            <w:tcW w:w="2504" w:type="dxa"/>
            <w:gridSpan w:val="2"/>
            <w:tcBorders>
              <w:top w:val="single" w:sz="4" w:space="0" w:color="auto"/>
              <w:left w:val="nil"/>
              <w:bottom w:val="single" w:sz="4" w:space="0" w:color="auto"/>
              <w:right w:val="nil"/>
            </w:tcBorders>
            <w:vAlign w:val="center"/>
          </w:tcPr>
          <w:p w14:paraId="3ED78211" w14:textId="77777777" w:rsidR="00A63583" w:rsidRPr="001516B6" w:rsidRDefault="00F02BDE" w:rsidP="00B567AA">
            <w:sdt>
              <w:sdtPr>
                <w:rPr>
                  <w:color w:val="000000"/>
                </w:rPr>
                <w:id w:val="-663855085"/>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Local</w:t>
            </w:r>
          </w:p>
          <w:p w14:paraId="6CA593E0" w14:textId="77777777" w:rsidR="00A63583" w:rsidRPr="001516B6" w:rsidRDefault="00F02BDE" w:rsidP="00B567AA">
            <w:sdt>
              <w:sdtPr>
                <w:rPr>
                  <w:color w:val="000000"/>
                </w:rPr>
                <w:id w:val="130454619"/>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Regional</w:t>
            </w:r>
          </w:p>
        </w:tc>
        <w:tc>
          <w:tcPr>
            <w:tcW w:w="2504" w:type="dxa"/>
            <w:tcBorders>
              <w:top w:val="single" w:sz="4" w:space="0" w:color="auto"/>
              <w:left w:val="nil"/>
              <w:bottom w:val="single" w:sz="4" w:space="0" w:color="auto"/>
              <w:right w:val="single" w:sz="4" w:space="0" w:color="auto"/>
            </w:tcBorders>
            <w:vAlign w:val="center"/>
          </w:tcPr>
          <w:p w14:paraId="2726E014" w14:textId="77777777" w:rsidR="00A63583" w:rsidRPr="001516B6" w:rsidRDefault="00F02BDE" w:rsidP="00B567AA">
            <w:sdt>
              <w:sdtPr>
                <w:rPr>
                  <w:color w:val="000000"/>
                </w:rPr>
                <w:id w:val="-1066104362"/>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National</w:t>
            </w:r>
          </w:p>
          <w:p w14:paraId="196F21BB" w14:textId="77777777" w:rsidR="00A63583" w:rsidRPr="001516B6" w:rsidRDefault="00F02BDE" w:rsidP="00B567AA">
            <w:sdt>
              <w:sdtPr>
                <w:rPr>
                  <w:color w:val="000000"/>
                </w:rPr>
                <w:id w:val="940577382"/>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International</w:t>
            </w:r>
          </w:p>
        </w:tc>
      </w:tr>
    </w:tbl>
    <w:p w14:paraId="27A54430" w14:textId="77777777" w:rsidR="00A63583" w:rsidRDefault="00A63583" w:rsidP="00A63583"/>
    <w:p w14:paraId="0A35B1DE" w14:textId="77777777" w:rsidR="00A63583" w:rsidRDefault="00A63583" w:rsidP="00A63583"/>
    <w:p w14:paraId="48F54F9D" w14:textId="77777777" w:rsidR="00A63583" w:rsidRDefault="00A63583" w:rsidP="00A63583">
      <w:pPr>
        <w:rPr>
          <w:i/>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A63583" w:rsidRPr="001516B6" w14:paraId="3ADD0A88" w14:textId="77777777" w:rsidTr="00B567AA">
        <w:tc>
          <w:tcPr>
            <w:tcW w:w="2127" w:type="dxa"/>
            <w:vMerge w:val="restart"/>
            <w:vAlign w:val="center"/>
          </w:tcPr>
          <w:p w14:paraId="05FC1C32" w14:textId="77777777" w:rsidR="00A63583" w:rsidRPr="001516B6" w:rsidRDefault="00A63583" w:rsidP="00B567AA">
            <w:pPr>
              <w:rPr>
                <w:b/>
              </w:rPr>
            </w:pPr>
            <w:r w:rsidRPr="001516B6">
              <w:rPr>
                <w:b/>
              </w:rPr>
              <w:t>Expected Deliverable/Results/</w:t>
            </w:r>
          </w:p>
          <w:p w14:paraId="33D25BB1" w14:textId="77777777" w:rsidR="00A63583" w:rsidRPr="001516B6" w:rsidRDefault="00A63583" w:rsidP="00B567AA">
            <w:r w:rsidRPr="001516B6">
              <w:rPr>
                <w:b/>
              </w:rPr>
              <w:t>Outcomes</w:t>
            </w:r>
          </w:p>
        </w:tc>
        <w:tc>
          <w:tcPr>
            <w:tcW w:w="1984" w:type="dxa"/>
            <w:vAlign w:val="center"/>
          </w:tcPr>
          <w:p w14:paraId="2814719D" w14:textId="77777777" w:rsidR="00A63583" w:rsidRPr="001516B6" w:rsidRDefault="00A63583" w:rsidP="00B567AA">
            <w:r w:rsidRPr="001516B6">
              <w:t>Work Package and Outcome ref.nr</w:t>
            </w:r>
          </w:p>
        </w:tc>
        <w:tc>
          <w:tcPr>
            <w:tcW w:w="5528" w:type="dxa"/>
            <w:gridSpan w:val="4"/>
            <w:vAlign w:val="center"/>
          </w:tcPr>
          <w:p w14:paraId="3357657C" w14:textId="77777777" w:rsidR="00A63583" w:rsidRPr="00FD05BF" w:rsidRDefault="00A63583" w:rsidP="00B567AA">
            <w:pPr>
              <w:rPr>
                <w:rFonts w:ascii="Calibri" w:hAnsi="Calibri"/>
                <w:b/>
              </w:rPr>
            </w:pPr>
            <w:r w:rsidRPr="00FD05BF">
              <w:rPr>
                <w:rFonts w:ascii="Calibri" w:hAnsi="Calibri"/>
                <w:b/>
              </w:rPr>
              <w:t>D5.2.1</w:t>
            </w:r>
          </w:p>
        </w:tc>
      </w:tr>
      <w:tr w:rsidR="00A63583" w:rsidRPr="001516B6" w14:paraId="7B7FE7DB" w14:textId="77777777" w:rsidTr="00B567AA">
        <w:tc>
          <w:tcPr>
            <w:tcW w:w="2127" w:type="dxa"/>
            <w:vMerge/>
            <w:vAlign w:val="center"/>
          </w:tcPr>
          <w:p w14:paraId="4CE9DDFE" w14:textId="77777777" w:rsidR="00A63583" w:rsidRPr="001516B6" w:rsidRDefault="00A63583" w:rsidP="00B567AA"/>
        </w:tc>
        <w:tc>
          <w:tcPr>
            <w:tcW w:w="1984" w:type="dxa"/>
            <w:vAlign w:val="center"/>
          </w:tcPr>
          <w:p w14:paraId="42F64A44" w14:textId="77777777" w:rsidR="00A63583" w:rsidRPr="001516B6" w:rsidRDefault="00A63583" w:rsidP="00B567AA">
            <w:r w:rsidRPr="001516B6">
              <w:t>Title</w:t>
            </w:r>
          </w:p>
        </w:tc>
        <w:tc>
          <w:tcPr>
            <w:tcW w:w="5528" w:type="dxa"/>
            <w:gridSpan w:val="4"/>
            <w:vAlign w:val="center"/>
          </w:tcPr>
          <w:p w14:paraId="7D8BE93E" w14:textId="77777777" w:rsidR="00A63583" w:rsidRPr="001516B6" w:rsidRDefault="00A63583" w:rsidP="00B567AA">
            <w:pPr>
              <w:rPr>
                <w:szCs w:val="22"/>
              </w:rPr>
            </w:pPr>
            <w:r w:rsidRPr="00FD05BF">
              <w:rPr>
                <w:rFonts w:ascii="Calibri" w:hAnsi="Calibri"/>
                <w:b/>
                <w:szCs w:val="22"/>
              </w:rPr>
              <w:t>LLL</w:t>
            </w:r>
            <w:r>
              <w:rPr>
                <w:szCs w:val="22"/>
              </w:rPr>
              <w:t xml:space="preserve"> </w:t>
            </w:r>
            <w:r w:rsidRPr="00FD05BF">
              <w:rPr>
                <w:rFonts w:ascii="Calibri" w:hAnsi="Calibri"/>
                <w:b/>
                <w:szCs w:val="22"/>
              </w:rPr>
              <w:t>courses created and implemented</w:t>
            </w:r>
          </w:p>
        </w:tc>
      </w:tr>
      <w:tr w:rsidR="00A63583" w:rsidRPr="001516B6" w14:paraId="396E7D74" w14:textId="77777777" w:rsidTr="00B567AA">
        <w:trPr>
          <w:trHeight w:val="472"/>
        </w:trPr>
        <w:tc>
          <w:tcPr>
            <w:tcW w:w="2127" w:type="dxa"/>
            <w:vMerge/>
            <w:vAlign w:val="center"/>
          </w:tcPr>
          <w:p w14:paraId="74EEB1F8" w14:textId="77777777" w:rsidR="00A63583" w:rsidRPr="001516B6" w:rsidRDefault="00A63583" w:rsidP="00B567AA"/>
        </w:tc>
        <w:tc>
          <w:tcPr>
            <w:tcW w:w="1984" w:type="dxa"/>
            <w:vAlign w:val="center"/>
          </w:tcPr>
          <w:p w14:paraId="042E6937" w14:textId="77777777" w:rsidR="00A63583" w:rsidRPr="001516B6" w:rsidRDefault="00A63583" w:rsidP="00B567AA">
            <w:r w:rsidRPr="001516B6">
              <w:t>Type</w:t>
            </w:r>
          </w:p>
        </w:tc>
        <w:tc>
          <w:tcPr>
            <w:tcW w:w="2764" w:type="dxa"/>
            <w:gridSpan w:val="2"/>
            <w:vAlign w:val="center"/>
          </w:tcPr>
          <w:p w14:paraId="038708AC" w14:textId="77777777" w:rsidR="00A63583" w:rsidRPr="001516B6" w:rsidRDefault="00F02BDE" w:rsidP="00B567AA">
            <w:pPr>
              <w:rPr>
                <w:color w:val="000000"/>
              </w:rPr>
            </w:pPr>
            <w:sdt>
              <w:sdtPr>
                <w:rPr>
                  <w:color w:val="000000"/>
                </w:rPr>
                <w:id w:val="165140721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Teaching material</w:t>
            </w:r>
          </w:p>
          <w:p w14:paraId="6E646FF8" w14:textId="77777777" w:rsidR="00A63583" w:rsidRPr="001516B6" w:rsidRDefault="00F02BDE" w:rsidP="00B567AA">
            <w:pPr>
              <w:rPr>
                <w:color w:val="000000"/>
              </w:rPr>
            </w:pPr>
            <w:sdt>
              <w:sdtPr>
                <w:rPr>
                  <w:color w:val="000000"/>
                </w:rPr>
                <w:id w:val="-318419711"/>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Learning material</w:t>
            </w:r>
          </w:p>
          <w:p w14:paraId="1E2873DC" w14:textId="77777777" w:rsidR="00A63583" w:rsidRPr="001516B6" w:rsidRDefault="00F02BDE" w:rsidP="00B567AA">
            <w:pPr>
              <w:rPr>
                <w:color w:val="000000"/>
              </w:rPr>
            </w:pPr>
            <w:sdt>
              <w:sdtPr>
                <w:rPr>
                  <w:color w:val="000000"/>
                </w:rPr>
                <w:id w:val="213035381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Training material</w:t>
            </w:r>
          </w:p>
        </w:tc>
        <w:tc>
          <w:tcPr>
            <w:tcW w:w="2764" w:type="dxa"/>
            <w:gridSpan w:val="2"/>
            <w:vAlign w:val="center"/>
          </w:tcPr>
          <w:p w14:paraId="10F16EA8" w14:textId="77777777" w:rsidR="00A63583" w:rsidRPr="001516B6" w:rsidRDefault="00F02BDE" w:rsidP="00B567AA">
            <w:pPr>
              <w:rPr>
                <w:color w:val="000000"/>
              </w:rPr>
            </w:pPr>
            <w:sdt>
              <w:sdtPr>
                <w:rPr>
                  <w:color w:val="000000"/>
                </w:rPr>
                <w:id w:val="173627541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Event</w:t>
            </w:r>
          </w:p>
          <w:p w14:paraId="192ECB32" w14:textId="77777777" w:rsidR="00A63583" w:rsidRPr="001516B6" w:rsidRDefault="00F02BDE" w:rsidP="00B567AA">
            <w:pPr>
              <w:rPr>
                <w:color w:val="000000"/>
              </w:rPr>
            </w:pPr>
            <w:sdt>
              <w:sdtPr>
                <w:rPr>
                  <w:color w:val="000000"/>
                </w:rPr>
                <w:id w:val="1616167180"/>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Report </w:t>
            </w:r>
          </w:p>
          <w:p w14:paraId="3335FE6D" w14:textId="77777777" w:rsidR="00A63583" w:rsidRPr="001516B6" w:rsidRDefault="00F02BDE" w:rsidP="00B567AA">
            <w:pPr>
              <w:rPr>
                <w:color w:val="000000"/>
              </w:rPr>
            </w:pPr>
            <w:sdt>
              <w:sdtPr>
                <w:rPr>
                  <w:color w:val="000000"/>
                </w:rPr>
                <w:id w:val="1305353889"/>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Service/Product </w:t>
            </w:r>
          </w:p>
        </w:tc>
      </w:tr>
      <w:tr w:rsidR="00A63583" w:rsidRPr="001516B6" w14:paraId="2DCAA65E" w14:textId="77777777" w:rsidTr="00B567AA">
        <w:tc>
          <w:tcPr>
            <w:tcW w:w="2127" w:type="dxa"/>
            <w:vMerge/>
            <w:vAlign w:val="center"/>
          </w:tcPr>
          <w:p w14:paraId="5ECFAD85" w14:textId="77777777" w:rsidR="00A63583" w:rsidRPr="001516B6" w:rsidRDefault="00A63583" w:rsidP="00B567AA"/>
        </w:tc>
        <w:tc>
          <w:tcPr>
            <w:tcW w:w="1984" w:type="dxa"/>
            <w:vAlign w:val="center"/>
          </w:tcPr>
          <w:p w14:paraId="6040B41C" w14:textId="77777777" w:rsidR="00A63583" w:rsidRPr="001516B6" w:rsidRDefault="00A63583" w:rsidP="00B567AA">
            <w:r w:rsidRPr="001516B6">
              <w:t xml:space="preserve">Description </w:t>
            </w:r>
          </w:p>
        </w:tc>
        <w:tc>
          <w:tcPr>
            <w:tcW w:w="5528" w:type="dxa"/>
            <w:gridSpan w:val="4"/>
            <w:vAlign w:val="center"/>
          </w:tcPr>
          <w:p w14:paraId="2D4A8C7C" w14:textId="77777777" w:rsidR="00A63583" w:rsidRPr="00FD012A" w:rsidRDefault="00A63583" w:rsidP="00B567AA">
            <w:pPr>
              <w:jc w:val="both"/>
              <w:rPr>
                <w:rFonts w:ascii="Calibri" w:hAnsi="Calibri"/>
                <w:szCs w:val="22"/>
              </w:rPr>
            </w:pPr>
            <w:r w:rsidRPr="00FD012A">
              <w:rPr>
                <w:rFonts w:ascii="Calibri" w:hAnsi="Calibri"/>
                <w:szCs w:val="22"/>
              </w:rPr>
              <w:t>After having defined the LLL creation and delivery strategy, work on the definition and creation of new professional training courses mainly targeted to NGOs managers and professionals will start. LLL courses will include courses fiches with: expected knowledge, skills and competences to be acquired, delivery mode, calendar, teaching assessment, teaching material, additional material, contact of the department in charge.</w:t>
            </w:r>
          </w:p>
          <w:p w14:paraId="1FFC439F" w14:textId="77777777" w:rsidR="00A63583" w:rsidRPr="00FD012A" w:rsidRDefault="00A63583" w:rsidP="00B567AA">
            <w:pPr>
              <w:rPr>
                <w:rFonts w:ascii="Calibri" w:hAnsi="Calibri"/>
                <w:b/>
                <w:szCs w:val="22"/>
              </w:rPr>
            </w:pPr>
          </w:p>
          <w:p w14:paraId="2BBAE4AF" w14:textId="77777777" w:rsidR="00A63583" w:rsidRPr="00FD012A" w:rsidRDefault="00A63583" w:rsidP="00B567AA">
            <w:pPr>
              <w:rPr>
                <w:rFonts w:ascii="Calibri" w:hAnsi="Calibri"/>
                <w:b/>
                <w:szCs w:val="22"/>
              </w:rPr>
            </w:pPr>
            <w:r w:rsidRPr="00FD012A">
              <w:rPr>
                <w:rFonts w:ascii="Calibri" w:hAnsi="Calibri"/>
                <w:b/>
                <w:szCs w:val="22"/>
              </w:rPr>
              <w:t>INDICATORS:</w:t>
            </w:r>
          </w:p>
          <w:p w14:paraId="3BE3D0B6" w14:textId="77777777" w:rsidR="00A63583" w:rsidRPr="001516B6" w:rsidRDefault="00A63583" w:rsidP="00B567AA">
            <w:pPr>
              <w:jc w:val="both"/>
              <w:rPr>
                <w:szCs w:val="22"/>
              </w:rPr>
            </w:pPr>
            <w:r w:rsidRPr="00FD012A">
              <w:rPr>
                <w:rFonts w:ascii="Calibri" w:hAnsi="Calibri"/>
                <w:szCs w:val="22"/>
              </w:rPr>
              <w:t>3 LLL course per PC HEIs with a duration of 1 week=</w:t>
            </w:r>
            <w:r>
              <w:rPr>
                <w:rFonts w:ascii="Calibri" w:hAnsi="Calibri"/>
                <w:szCs w:val="22"/>
              </w:rPr>
              <w:t>21</w:t>
            </w:r>
            <w:r w:rsidRPr="00FD012A">
              <w:rPr>
                <w:rFonts w:ascii="Calibri" w:hAnsi="Calibri"/>
                <w:szCs w:val="22"/>
              </w:rPr>
              <w:t xml:space="preserve"> courses. (2 ECTS each) =TOTAL OF 42 ECTS. Delivered to 40 NGOs staff.</w:t>
            </w:r>
          </w:p>
        </w:tc>
      </w:tr>
      <w:tr w:rsidR="00A63583" w:rsidRPr="001516B6" w14:paraId="304DD97D" w14:textId="77777777" w:rsidTr="00B567AA">
        <w:trPr>
          <w:trHeight w:val="47"/>
        </w:trPr>
        <w:tc>
          <w:tcPr>
            <w:tcW w:w="2127" w:type="dxa"/>
            <w:vMerge/>
            <w:vAlign w:val="center"/>
          </w:tcPr>
          <w:p w14:paraId="525D2C3B" w14:textId="77777777" w:rsidR="00A63583" w:rsidRPr="001516B6" w:rsidRDefault="00A63583" w:rsidP="00B567AA"/>
        </w:tc>
        <w:tc>
          <w:tcPr>
            <w:tcW w:w="1984" w:type="dxa"/>
            <w:vAlign w:val="center"/>
          </w:tcPr>
          <w:p w14:paraId="5B76A33B" w14:textId="77777777" w:rsidR="00A63583" w:rsidRPr="001516B6" w:rsidRDefault="00A63583" w:rsidP="00B567AA">
            <w:r w:rsidRPr="001516B6">
              <w:t>Due date</w:t>
            </w:r>
          </w:p>
        </w:tc>
        <w:tc>
          <w:tcPr>
            <w:tcW w:w="5528" w:type="dxa"/>
            <w:gridSpan w:val="4"/>
            <w:vAlign w:val="center"/>
          </w:tcPr>
          <w:p w14:paraId="7160F96E" w14:textId="77777777" w:rsidR="00A63583" w:rsidRPr="001516B6" w:rsidRDefault="00A63583" w:rsidP="00B567AA">
            <w:pPr>
              <w:rPr>
                <w:szCs w:val="22"/>
              </w:rPr>
            </w:pPr>
            <w:r w:rsidRPr="00FD05BF">
              <w:rPr>
                <w:rFonts w:ascii="Calibri" w:hAnsi="Calibri"/>
                <w:szCs w:val="22"/>
              </w:rPr>
              <w:t>14/10/202</w:t>
            </w:r>
            <w:r>
              <w:rPr>
                <w:rFonts w:ascii="Calibri" w:hAnsi="Calibri"/>
                <w:szCs w:val="22"/>
              </w:rPr>
              <w:t>1</w:t>
            </w:r>
          </w:p>
        </w:tc>
      </w:tr>
      <w:tr w:rsidR="00A63583" w:rsidRPr="001516B6" w14:paraId="6B008FA9" w14:textId="77777777" w:rsidTr="00B567AA">
        <w:trPr>
          <w:trHeight w:val="404"/>
        </w:trPr>
        <w:tc>
          <w:tcPr>
            <w:tcW w:w="2127" w:type="dxa"/>
            <w:vAlign w:val="center"/>
          </w:tcPr>
          <w:p w14:paraId="359D52DF" w14:textId="77777777" w:rsidR="00A63583" w:rsidRPr="001516B6" w:rsidRDefault="00A63583" w:rsidP="00B567AA"/>
        </w:tc>
        <w:tc>
          <w:tcPr>
            <w:tcW w:w="1984" w:type="dxa"/>
            <w:vAlign w:val="center"/>
          </w:tcPr>
          <w:p w14:paraId="6F811345" w14:textId="77777777" w:rsidR="00A63583" w:rsidRPr="001516B6" w:rsidRDefault="00A63583" w:rsidP="00B567AA">
            <w:r w:rsidRPr="001516B6">
              <w:t>Languages</w:t>
            </w:r>
          </w:p>
        </w:tc>
        <w:tc>
          <w:tcPr>
            <w:tcW w:w="5528" w:type="dxa"/>
            <w:gridSpan w:val="4"/>
            <w:vAlign w:val="center"/>
          </w:tcPr>
          <w:p w14:paraId="45CD2B3D" w14:textId="77777777" w:rsidR="00A63583" w:rsidRPr="00FD05BF" w:rsidRDefault="00A63583" w:rsidP="00B567AA">
            <w:pPr>
              <w:rPr>
                <w:rFonts w:ascii="Calibri" w:hAnsi="Calibri"/>
              </w:rPr>
            </w:pPr>
            <w:r w:rsidRPr="00FD05BF">
              <w:rPr>
                <w:rFonts w:ascii="Calibri" w:hAnsi="Calibri"/>
              </w:rPr>
              <w:t>English</w:t>
            </w:r>
            <w:r>
              <w:rPr>
                <w:rFonts w:ascii="Calibri" w:hAnsi="Calibri"/>
              </w:rPr>
              <w:t xml:space="preserve"> &amp; Arabic</w:t>
            </w:r>
          </w:p>
        </w:tc>
      </w:tr>
      <w:tr w:rsidR="00A63583" w:rsidRPr="001516B6" w14:paraId="5ACED10D" w14:textId="77777777" w:rsidTr="00B567AA">
        <w:trPr>
          <w:trHeight w:val="482"/>
        </w:trPr>
        <w:tc>
          <w:tcPr>
            <w:tcW w:w="2127" w:type="dxa"/>
            <w:vMerge w:val="restart"/>
            <w:vAlign w:val="center"/>
          </w:tcPr>
          <w:p w14:paraId="0F9431B2" w14:textId="77777777" w:rsidR="00A63583" w:rsidRPr="001516B6" w:rsidRDefault="00A63583" w:rsidP="00B567AA">
            <w:pPr>
              <w:tabs>
                <w:tab w:val="num" w:pos="2619"/>
              </w:tabs>
              <w:ind w:left="708" w:hanging="708"/>
              <w:rPr>
                <w:b/>
              </w:rPr>
            </w:pPr>
            <w:r w:rsidRPr="001516B6">
              <w:rPr>
                <w:b/>
              </w:rPr>
              <w:t>Target groups</w:t>
            </w:r>
          </w:p>
        </w:tc>
        <w:tc>
          <w:tcPr>
            <w:tcW w:w="7512" w:type="dxa"/>
            <w:gridSpan w:val="5"/>
            <w:vAlign w:val="center"/>
          </w:tcPr>
          <w:p w14:paraId="43433156" w14:textId="77777777" w:rsidR="00A63583" w:rsidRPr="001516B6" w:rsidRDefault="00F02BDE" w:rsidP="00B567AA">
            <w:sdt>
              <w:sdtPr>
                <w:rPr>
                  <w:color w:val="000000"/>
                </w:rPr>
                <w:id w:val="1509712096"/>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Teaching staff</w:t>
            </w:r>
            <w:r w:rsidR="00A63583">
              <w:t xml:space="preserve"> </w:t>
            </w:r>
          </w:p>
          <w:p w14:paraId="03C88883" w14:textId="77777777" w:rsidR="00A63583" w:rsidRPr="001516B6" w:rsidRDefault="00F02BDE" w:rsidP="00B567AA">
            <w:sdt>
              <w:sdtPr>
                <w:rPr>
                  <w:color w:val="000000"/>
                </w:rPr>
                <w:id w:val="-65445189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Students</w:t>
            </w:r>
            <w:r w:rsidR="00A63583">
              <w:t xml:space="preserve"> </w:t>
            </w:r>
          </w:p>
          <w:p w14:paraId="3F29BC04" w14:textId="77777777" w:rsidR="00A63583" w:rsidRPr="001516B6" w:rsidRDefault="00F02BDE" w:rsidP="00B567AA">
            <w:sdt>
              <w:sdtPr>
                <w:rPr>
                  <w:color w:val="000000"/>
                </w:rPr>
                <w:id w:val="-148519215"/>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Trainees</w:t>
            </w:r>
            <w:r w:rsidR="00A63583">
              <w:t xml:space="preserve"> </w:t>
            </w:r>
          </w:p>
          <w:p w14:paraId="3F1EC8A9" w14:textId="77777777" w:rsidR="00A63583" w:rsidRPr="001516B6" w:rsidRDefault="00F02BDE" w:rsidP="00B567AA">
            <w:sdt>
              <w:sdtPr>
                <w:rPr>
                  <w:color w:val="000000"/>
                </w:rPr>
                <w:id w:val="-1646037080"/>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Administrative staff</w:t>
            </w:r>
          </w:p>
          <w:p w14:paraId="1B04C1C1" w14:textId="77777777" w:rsidR="00A63583" w:rsidRPr="001516B6" w:rsidRDefault="00F02BDE" w:rsidP="00B567AA">
            <w:sdt>
              <w:sdtPr>
                <w:rPr>
                  <w:color w:val="000000"/>
                </w:rPr>
                <w:id w:val="-111043038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Technical staff</w:t>
            </w:r>
            <w:r w:rsidR="00A63583">
              <w:t xml:space="preserve"> </w:t>
            </w:r>
          </w:p>
          <w:p w14:paraId="2089D218" w14:textId="77777777" w:rsidR="00A63583" w:rsidRPr="001516B6" w:rsidRDefault="00F02BDE" w:rsidP="00B567AA">
            <w:sdt>
              <w:sdtPr>
                <w:rPr>
                  <w:color w:val="000000"/>
                </w:rPr>
                <w:id w:val="-591906"/>
                <w14:checkbox>
                  <w14:checked w14:val="0"/>
                  <w14:checkedState w14:val="2612" w14:font="MS Gothic"/>
                  <w14:uncheckedState w14:val="2610" w14:font="MS Gothic"/>
                </w14:checkbox>
              </w:sdtPr>
              <w:sdtEndPr/>
              <w:sdtContent>
                <w:r w:rsidR="00A63583" w:rsidRPr="001516B6">
                  <w:rPr>
                    <w:rFonts w:ascii="MS Gothic" w:eastAsia="MS Gothic" w:hAnsi="MS Gothic" w:cs="MS Gothic" w:hint="eastAsia"/>
                    <w:color w:val="000000"/>
                  </w:rPr>
                  <w:t>☐</w:t>
                </w:r>
              </w:sdtContent>
            </w:sdt>
            <w:r w:rsidR="00A63583" w:rsidRPr="001516B6">
              <w:rPr>
                <w:color w:val="000000"/>
              </w:rPr>
              <w:t xml:space="preserve"> </w:t>
            </w:r>
            <w:r w:rsidR="00A63583" w:rsidRPr="001516B6">
              <w:t>Librarians</w:t>
            </w:r>
            <w:r w:rsidR="00A63583">
              <w:t xml:space="preserve"> </w:t>
            </w:r>
          </w:p>
          <w:p w14:paraId="624DB969" w14:textId="77777777" w:rsidR="00A63583" w:rsidRPr="001516B6" w:rsidRDefault="00F02BDE" w:rsidP="00B567AA">
            <w:sdt>
              <w:sdtPr>
                <w:rPr>
                  <w:color w:val="000000"/>
                </w:rPr>
                <w:id w:val="2000458259"/>
                <w14:checkbox>
                  <w14:checked w14:val="1"/>
                  <w14:checkedState w14:val="2612" w14:font="MS Gothic"/>
                  <w14:uncheckedState w14:val="2610" w14:font="MS Gothic"/>
                </w14:checkbox>
              </w:sdtPr>
              <w:sdtEndPr/>
              <w:sdtContent>
                <w:r w:rsidR="00A63583">
                  <w:rPr>
                    <w:rFonts w:ascii="MS Gothic" w:eastAsia="MS Gothic" w:hint="eastAsia"/>
                    <w:color w:val="000000"/>
                  </w:rPr>
                  <w:t>☒</w:t>
                </w:r>
              </w:sdtContent>
            </w:sdt>
            <w:r w:rsidR="00A63583" w:rsidRPr="001516B6">
              <w:rPr>
                <w:color w:val="000000"/>
              </w:rPr>
              <w:t xml:space="preserve"> </w:t>
            </w:r>
            <w:r w:rsidR="00A63583" w:rsidRPr="001516B6">
              <w:t>Other</w:t>
            </w:r>
          </w:p>
        </w:tc>
      </w:tr>
      <w:tr w:rsidR="00A63583" w:rsidRPr="001516B6" w14:paraId="505DC288" w14:textId="77777777" w:rsidTr="00B567AA">
        <w:trPr>
          <w:trHeight w:val="482"/>
        </w:trPr>
        <w:tc>
          <w:tcPr>
            <w:tcW w:w="2127" w:type="dxa"/>
            <w:vMerge/>
            <w:vAlign w:val="center"/>
          </w:tcPr>
          <w:p w14:paraId="4B36CCBE" w14:textId="77777777" w:rsidR="00A63583" w:rsidRPr="001516B6" w:rsidRDefault="00A63583" w:rsidP="00B567AA"/>
        </w:tc>
        <w:tc>
          <w:tcPr>
            <w:tcW w:w="7512" w:type="dxa"/>
            <w:gridSpan w:val="5"/>
            <w:tcBorders>
              <w:bottom w:val="single" w:sz="4" w:space="0" w:color="auto"/>
            </w:tcBorders>
            <w:vAlign w:val="center"/>
          </w:tcPr>
          <w:p w14:paraId="105979E1" w14:textId="77777777" w:rsidR="00A63583" w:rsidRPr="001516B6" w:rsidRDefault="00A63583" w:rsidP="00B567AA">
            <w:pPr>
              <w:tabs>
                <w:tab w:val="num" w:pos="2619"/>
              </w:tabs>
              <w:ind w:left="708" w:hanging="708"/>
              <w:rPr>
                <w:i/>
              </w:rPr>
            </w:pPr>
            <w:r w:rsidRPr="001516B6">
              <w:rPr>
                <w:i/>
              </w:rPr>
              <w:t xml:space="preserve">If you selected 'Other', please identify these target groups. </w:t>
            </w:r>
          </w:p>
          <w:p w14:paraId="53A572F2" w14:textId="77777777" w:rsidR="00A63583" w:rsidRDefault="00A63583" w:rsidP="00B567AA">
            <w:pPr>
              <w:rPr>
                <w:i/>
              </w:rPr>
            </w:pPr>
            <w:r w:rsidRPr="001516B6">
              <w:rPr>
                <w:i/>
              </w:rPr>
              <w:t>(Max. 250 characters)</w:t>
            </w:r>
          </w:p>
          <w:p w14:paraId="0D378F53" w14:textId="77777777" w:rsidR="00A63583" w:rsidRPr="00FD012A" w:rsidRDefault="00A63583" w:rsidP="00B567AA">
            <w:pPr>
              <w:rPr>
                <w:rFonts w:ascii="Calibri" w:hAnsi="Calibri"/>
                <w:szCs w:val="22"/>
              </w:rPr>
            </w:pPr>
            <w:r w:rsidRPr="00FD012A">
              <w:rPr>
                <w:rFonts w:ascii="Calibri" w:hAnsi="Calibri"/>
                <w:szCs w:val="22"/>
              </w:rPr>
              <w:t>- Project partners</w:t>
            </w:r>
          </w:p>
          <w:p w14:paraId="27821BBA" w14:textId="77777777" w:rsidR="00A63583" w:rsidRPr="00FD012A" w:rsidRDefault="00A63583" w:rsidP="00B567AA">
            <w:pPr>
              <w:rPr>
                <w:rFonts w:ascii="Calibri" w:hAnsi="Calibri"/>
                <w:szCs w:val="22"/>
              </w:rPr>
            </w:pPr>
            <w:r w:rsidRPr="00FD012A">
              <w:rPr>
                <w:rFonts w:ascii="Calibri" w:hAnsi="Calibri"/>
                <w:szCs w:val="22"/>
              </w:rPr>
              <w:t>- PC HEIs management</w:t>
            </w:r>
          </w:p>
          <w:p w14:paraId="456E675E" w14:textId="77777777" w:rsidR="00A63583" w:rsidRPr="00FD012A" w:rsidRDefault="00A63583" w:rsidP="00B567AA">
            <w:pPr>
              <w:rPr>
                <w:rFonts w:ascii="Calibri" w:hAnsi="Calibri"/>
                <w:szCs w:val="22"/>
              </w:rPr>
            </w:pPr>
            <w:r w:rsidRPr="00FD012A">
              <w:rPr>
                <w:rFonts w:ascii="Calibri" w:hAnsi="Calibri"/>
                <w:szCs w:val="22"/>
              </w:rPr>
              <w:t>- PC NGOs management</w:t>
            </w:r>
          </w:p>
          <w:p w14:paraId="37804EDA" w14:textId="77777777" w:rsidR="00A63583" w:rsidRPr="001516B6" w:rsidRDefault="00A63583" w:rsidP="00B567AA">
            <w:pPr>
              <w:rPr>
                <w:b/>
                <w:i/>
              </w:rPr>
            </w:pPr>
            <w:r w:rsidRPr="00FD012A">
              <w:rPr>
                <w:rFonts w:ascii="Calibri" w:hAnsi="Calibri"/>
                <w:szCs w:val="22"/>
              </w:rPr>
              <w:t>- NGOs associations</w:t>
            </w:r>
          </w:p>
        </w:tc>
      </w:tr>
      <w:tr w:rsidR="00A63583" w:rsidRPr="001516B6" w14:paraId="6E47C461" w14:textId="77777777" w:rsidTr="00B567AA">
        <w:trPr>
          <w:trHeight w:val="840"/>
        </w:trPr>
        <w:tc>
          <w:tcPr>
            <w:tcW w:w="2127" w:type="dxa"/>
            <w:tcBorders>
              <w:right w:val="single" w:sz="4" w:space="0" w:color="auto"/>
            </w:tcBorders>
            <w:vAlign w:val="center"/>
          </w:tcPr>
          <w:p w14:paraId="37FCC43B" w14:textId="77777777" w:rsidR="00A63583" w:rsidRPr="001516B6" w:rsidRDefault="00A63583"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7700E9B1" w14:textId="77777777" w:rsidR="00A63583" w:rsidRPr="001516B6" w:rsidRDefault="00F02BDE" w:rsidP="00B567AA">
            <w:sdt>
              <w:sdtPr>
                <w:rPr>
                  <w:color w:val="000000"/>
                </w:rPr>
                <w:id w:val="1100527988"/>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 xml:space="preserve">Department / Faculty </w:t>
            </w:r>
            <w:sdt>
              <w:sdtPr>
                <w:rPr>
                  <w:color w:val="000000"/>
                </w:rPr>
                <w:id w:val="-42220944"/>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Institution</w:t>
            </w:r>
          </w:p>
        </w:tc>
        <w:tc>
          <w:tcPr>
            <w:tcW w:w="2504" w:type="dxa"/>
            <w:gridSpan w:val="2"/>
            <w:tcBorders>
              <w:top w:val="single" w:sz="4" w:space="0" w:color="auto"/>
              <w:left w:val="nil"/>
              <w:bottom w:val="single" w:sz="4" w:space="0" w:color="auto"/>
              <w:right w:val="nil"/>
            </w:tcBorders>
            <w:vAlign w:val="center"/>
          </w:tcPr>
          <w:p w14:paraId="79121878" w14:textId="77777777" w:rsidR="00A63583" w:rsidRPr="001516B6" w:rsidRDefault="00F02BDE" w:rsidP="00B567AA">
            <w:sdt>
              <w:sdtPr>
                <w:rPr>
                  <w:color w:val="000000"/>
                </w:rPr>
                <w:id w:val="-1437898873"/>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Local</w:t>
            </w:r>
          </w:p>
          <w:p w14:paraId="4641A675" w14:textId="77777777" w:rsidR="00A63583" w:rsidRPr="001516B6" w:rsidRDefault="00F02BDE" w:rsidP="00B567AA">
            <w:sdt>
              <w:sdtPr>
                <w:rPr>
                  <w:color w:val="000000"/>
                </w:rPr>
                <w:id w:val="-325208457"/>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Regional</w:t>
            </w:r>
          </w:p>
        </w:tc>
        <w:tc>
          <w:tcPr>
            <w:tcW w:w="2504" w:type="dxa"/>
            <w:tcBorders>
              <w:top w:val="single" w:sz="4" w:space="0" w:color="auto"/>
              <w:left w:val="nil"/>
              <w:bottom w:val="single" w:sz="4" w:space="0" w:color="auto"/>
              <w:right w:val="single" w:sz="4" w:space="0" w:color="auto"/>
            </w:tcBorders>
            <w:vAlign w:val="center"/>
          </w:tcPr>
          <w:p w14:paraId="5F9BC1E0" w14:textId="77777777" w:rsidR="00A63583" w:rsidRPr="001516B6" w:rsidRDefault="00F02BDE" w:rsidP="00B567AA">
            <w:sdt>
              <w:sdtPr>
                <w:rPr>
                  <w:color w:val="000000"/>
                </w:rPr>
                <w:id w:val="1446574149"/>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National</w:t>
            </w:r>
          </w:p>
          <w:p w14:paraId="75699360" w14:textId="77777777" w:rsidR="00A63583" w:rsidRPr="001516B6" w:rsidRDefault="00F02BDE" w:rsidP="00B567AA">
            <w:sdt>
              <w:sdtPr>
                <w:rPr>
                  <w:color w:val="000000"/>
                </w:rPr>
                <w:id w:val="-634721960"/>
                <w14:checkbox>
                  <w14:checked w14:val="1"/>
                  <w14:checkedState w14:val="2612" w14:font="MS Gothic"/>
                  <w14:uncheckedState w14:val="2610" w14:font="MS Gothic"/>
                </w14:checkbox>
              </w:sdtPr>
              <w:sdtEndPr/>
              <w:sdtContent>
                <w:r w:rsidR="00A63583">
                  <w:rPr>
                    <w:rFonts w:ascii="MS Gothic" w:eastAsia="MS Gothic" w:hAnsi="MS Gothic" w:hint="eastAsia"/>
                    <w:color w:val="000000"/>
                  </w:rPr>
                  <w:t>☒</w:t>
                </w:r>
              </w:sdtContent>
            </w:sdt>
            <w:r w:rsidR="00A63583" w:rsidRPr="001516B6">
              <w:rPr>
                <w:color w:val="000000"/>
              </w:rPr>
              <w:t xml:space="preserve"> </w:t>
            </w:r>
            <w:r w:rsidR="00A63583" w:rsidRPr="001516B6">
              <w:t>International</w:t>
            </w:r>
          </w:p>
        </w:tc>
      </w:tr>
    </w:tbl>
    <w:p w14:paraId="056D4126" w14:textId="77777777" w:rsidR="007D6BD4" w:rsidRDefault="007D6BD4" w:rsidP="00F6510E">
      <w:pPr>
        <w:rPr>
          <w:i/>
        </w:rPr>
      </w:pPr>
    </w:p>
    <w:p w14:paraId="67E2F136" w14:textId="7F395757" w:rsidR="00F6510E" w:rsidRDefault="00F6510E" w:rsidP="00F6510E">
      <w:pPr>
        <w:rPr>
          <w:i/>
        </w:rPr>
      </w:pPr>
    </w:p>
    <w:p w14:paraId="43C4157A" w14:textId="77777777" w:rsidR="00BC29C6" w:rsidRDefault="00BC29C6" w:rsidP="00F6510E">
      <w:pPr>
        <w:rPr>
          <w:i/>
        </w:rPr>
      </w:pPr>
    </w:p>
    <w:p w14:paraId="502AD57E" w14:textId="77777777" w:rsidR="00BC29C6" w:rsidRDefault="00BC29C6" w:rsidP="00F6510E">
      <w:pPr>
        <w:rPr>
          <w:i/>
        </w:rPr>
      </w:pPr>
    </w:p>
    <w:p w14:paraId="590E13A9" w14:textId="77777777" w:rsidR="00BC29C6" w:rsidRDefault="00BC29C6" w:rsidP="00F6510E">
      <w:pPr>
        <w:rPr>
          <w:i/>
        </w:rPr>
      </w:pPr>
    </w:p>
    <w:p w14:paraId="25E67B5D" w14:textId="77777777" w:rsidR="00BC29C6" w:rsidRDefault="00BC29C6" w:rsidP="00F6510E">
      <w:pPr>
        <w:rPr>
          <w:i/>
        </w:rPr>
      </w:pPr>
    </w:p>
    <w:p w14:paraId="2056B374" w14:textId="77777777" w:rsidR="00BC29C6" w:rsidRDefault="00BC29C6" w:rsidP="00F6510E">
      <w:pPr>
        <w:rPr>
          <w:i/>
        </w:rPr>
      </w:pPr>
    </w:p>
    <w:p w14:paraId="392F3711" w14:textId="77777777" w:rsidR="00BC29C6" w:rsidRDefault="00BC29C6" w:rsidP="00F6510E">
      <w:pPr>
        <w:rPr>
          <w:i/>
        </w:rPr>
      </w:pPr>
    </w:p>
    <w:p w14:paraId="6C05119D" w14:textId="77777777" w:rsidR="00BC29C6" w:rsidRDefault="00BC29C6" w:rsidP="00F6510E">
      <w:pPr>
        <w:rPr>
          <w:i/>
        </w:rPr>
      </w:pPr>
    </w:p>
    <w:p w14:paraId="2D3F6770" w14:textId="77777777" w:rsidR="00BC29C6" w:rsidRDefault="00BC29C6" w:rsidP="00F6510E">
      <w:pPr>
        <w:rPr>
          <w:i/>
        </w:rPr>
      </w:pPr>
    </w:p>
    <w:p w14:paraId="746FF639" w14:textId="77777777" w:rsidR="00BC29C6" w:rsidRDefault="00BC29C6" w:rsidP="00F6510E">
      <w:pPr>
        <w:rPr>
          <w:i/>
        </w:rPr>
      </w:pPr>
    </w:p>
    <w:p w14:paraId="666BD4F4" w14:textId="77777777" w:rsidR="00BC29C6" w:rsidRPr="001516B6" w:rsidRDefault="00BC29C6" w:rsidP="00F6510E">
      <w:pPr>
        <w:rPr>
          <w:i/>
        </w:rPr>
      </w:pPr>
    </w:p>
    <w:p w14:paraId="084C9025" w14:textId="77777777" w:rsidR="00A31CA7" w:rsidRPr="001516B6" w:rsidRDefault="00A31CA7" w:rsidP="00F6510E">
      <w:pPr>
        <w:rPr>
          <w:i/>
        </w:rPr>
      </w:pPr>
    </w:p>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A859B1" w:rsidRPr="001516B6" w14:paraId="4B120A2C" w14:textId="77777777" w:rsidTr="00D47891">
        <w:tc>
          <w:tcPr>
            <w:tcW w:w="2127" w:type="dxa"/>
            <w:vAlign w:val="center"/>
          </w:tcPr>
          <w:p w14:paraId="7C4281A7" w14:textId="77777777"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448284504"/>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14:paraId="1E74D5F0" w14:textId="0173CD06" w:rsidR="00A859B1" w:rsidRPr="001516B6" w:rsidRDefault="006A711D" w:rsidP="005C0C66">
            <w:pPr>
              <w:jc w:val="center"/>
              <w:rPr>
                <w:b/>
                <w:lang w:val="en-GB"/>
              </w:rPr>
            </w:pPr>
            <w:r w:rsidRPr="001516B6">
              <w:rPr>
                <w:b/>
                <w:lang w:val="en-GB"/>
              </w:rPr>
              <w:t>DISSEMINATION &amp; EXPLOITATION</w:t>
            </w:r>
          </w:p>
        </w:tc>
        <w:tc>
          <w:tcPr>
            <w:tcW w:w="2268" w:type="dxa"/>
            <w:shd w:val="clear" w:color="auto" w:fill="D9ECFF"/>
            <w:vAlign w:val="center"/>
          </w:tcPr>
          <w:p w14:paraId="03400BD1" w14:textId="2611C9EC" w:rsidR="00A859B1" w:rsidRPr="001516B6" w:rsidRDefault="006A711D" w:rsidP="005C0C66">
            <w:pPr>
              <w:jc w:val="center"/>
              <w:rPr>
                <w:b/>
                <w:lang w:val="en-GB"/>
              </w:rPr>
            </w:pPr>
            <w:r>
              <w:rPr>
                <w:b/>
                <w:lang w:val="en-GB"/>
              </w:rPr>
              <w:t>6</w:t>
            </w:r>
          </w:p>
        </w:tc>
      </w:tr>
      <w:tr w:rsidR="00016FC3" w:rsidRPr="001516B6" w14:paraId="57436185" w14:textId="77777777" w:rsidTr="00D47891">
        <w:trPr>
          <w:trHeight w:val="493"/>
        </w:trPr>
        <w:tc>
          <w:tcPr>
            <w:tcW w:w="2127" w:type="dxa"/>
            <w:vAlign w:val="center"/>
          </w:tcPr>
          <w:p w14:paraId="0E1D0B23" w14:textId="77777777" w:rsidR="00016FC3" w:rsidRPr="001516B6" w:rsidRDefault="00016FC3" w:rsidP="005C0C66">
            <w:pPr>
              <w:rPr>
                <w:b/>
                <w:lang w:val="en-GB"/>
              </w:rPr>
            </w:pPr>
            <w:r w:rsidRPr="001516B6">
              <w:rPr>
                <w:b/>
                <w:lang w:val="en-GB"/>
              </w:rPr>
              <w:t>Title</w:t>
            </w:r>
          </w:p>
        </w:tc>
        <w:tc>
          <w:tcPr>
            <w:tcW w:w="7512" w:type="dxa"/>
            <w:gridSpan w:val="4"/>
            <w:vAlign w:val="center"/>
          </w:tcPr>
          <w:p w14:paraId="0B40FD55" w14:textId="48D9EC8A" w:rsidR="00016FC3" w:rsidRPr="001516B6" w:rsidRDefault="00A63583" w:rsidP="007D7F6E">
            <w:pPr>
              <w:rPr>
                <w:szCs w:val="22"/>
                <w:lang w:val="en-GB"/>
              </w:rPr>
            </w:pPr>
            <w:r w:rsidRPr="00FD05BF">
              <w:rPr>
                <w:rFonts w:ascii="Calibri" w:hAnsi="Calibri"/>
                <w:b/>
                <w:szCs w:val="22"/>
              </w:rPr>
              <w:t>Dissemination and Networking</w:t>
            </w:r>
          </w:p>
        </w:tc>
      </w:tr>
      <w:tr w:rsidR="00A63583" w:rsidRPr="001516B6" w14:paraId="79CC387A" w14:textId="77777777" w:rsidTr="00D47891">
        <w:trPr>
          <w:trHeight w:val="493"/>
        </w:trPr>
        <w:tc>
          <w:tcPr>
            <w:tcW w:w="2127" w:type="dxa"/>
            <w:vAlign w:val="center"/>
          </w:tcPr>
          <w:p w14:paraId="4F011BA2" w14:textId="77777777" w:rsidR="00A63583" w:rsidRPr="001516B6" w:rsidRDefault="00A63583" w:rsidP="00A63583">
            <w:pPr>
              <w:rPr>
                <w:b/>
                <w:lang w:val="en-GB"/>
              </w:rPr>
            </w:pPr>
            <w:r w:rsidRPr="001516B6">
              <w:rPr>
                <w:b/>
                <w:lang w:val="en-GB"/>
              </w:rPr>
              <w:t>Related assumptions and risks</w:t>
            </w:r>
          </w:p>
        </w:tc>
        <w:tc>
          <w:tcPr>
            <w:tcW w:w="7512" w:type="dxa"/>
            <w:gridSpan w:val="4"/>
            <w:vAlign w:val="center"/>
          </w:tcPr>
          <w:p w14:paraId="2CB7BB60" w14:textId="77777777" w:rsidR="00A63583" w:rsidRPr="00F76987" w:rsidRDefault="00A63583" w:rsidP="00A63583">
            <w:pPr>
              <w:jc w:val="both"/>
              <w:rPr>
                <w:rFonts w:ascii="Calibri" w:hAnsi="Calibri"/>
                <w:szCs w:val="22"/>
              </w:rPr>
            </w:pPr>
            <w:r w:rsidRPr="00F76987">
              <w:rPr>
                <w:rFonts w:ascii="Calibri" w:hAnsi="Calibri"/>
                <w:b/>
                <w:szCs w:val="22"/>
              </w:rPr>
              <w:t>ASSUMPTIONS</w:t>
            </w:r>
            <w:r w:rsidRPr="00F76987">
              <w:rPr>
                <w:rFonts w:ascii="Calibri" w:hAnsi="Calibri"/>
                <w:szCs w:val="22"/>
              </w:rPr>
              <w:t xml:space="preserve">: </w:t>
            </w:r>
          </w:p>
          <w:p w14:paraId="1F9C0DE5" w14:textId="77777777" w:rsidR="00A63583" w:rsidRPr="00F76987" w:rsidRDefault="00A63583" w:rsidP="00A63583">
            <w:pPr>
              <w:jc w:val="both"/>
              <w:rPr>
                <w:rFonts w:ascii="Calibri" w:hAnsi="Calibri"/>
                <w:szCs w:val="22"/>
              </w:rPr>
            </w:pPr>
            <w:r w:rsidRPr="00F76987">
              <w:rPr>
                <w:rFonts w:ascii="Calibri" w:hAnsi="Calibri"/>
                <w:szCs w:val="22"/>
              </w:rPr>
              <w:t xml:space="preserve">-Partners disseminate the project activities and results on regular basis by means of different channels, reaching all target groups and achieving impact at the level of PC HEIs, but also beyond, at National/Regional level. </w:t>
            </w:r>
          </w:p>
          <w:p w14:paraId="40CDD0A0" w14:textId="77777777" w:rsidR="00A63583" w:rsidRPr="00F76987" w:rsidRDefault="00A63583" w:rsidP="00A63583">
            <w:pPr>
              <w:jc w:val="both"/>
              <w:rPr>
                <w:rFonts w:ascii="Calibri" w:hAnsi="Calibri"/>
                <w:szCs w:val="22"/>
              </w:rPr>
            </w:pPr>
            <w:r w:rsidRPr="00F76987">
              <w:rPr>
                <w:rFonts w:ascii="Calibri" w:hAnsi="Calibri"/>
                <w:szCs w:val="22"/>
              </w:rPr>
              <w:t xml:space="preserve">- All target groups are made aware on the MORALE project, depending on their level of involvement, competence, interest an needs. </w:t>
            </w:r>
          </w:p>
          <w:p w14:paraId="32C95A13" w14:textId="77777777" w:rsidR="00A63583" w:rsidRPr="00F76987" w:rsidRDefault="00A63583" w:rsidP="00A63583">
            <w:pPr>
              <w:jc w:val="both"/>
              <w:rPr>
                <w:rFonts w:ascii="Calibri" w:hAnsi="Calibri"/>
                <w:szCs w:val="22"/>
              </w:rPr>
            </w:pPr>
            <w:r w:rsidRPr="00F76987">
              <w:rPr>
                <w:rFonts w:ascii="Calibri" w:hAnsi="Calibri"/>
                <w:szCs w:val="22"/>
              </w:rPr>
              <w:t>- High-level national authorities are updated on the MORALE main milestones, so that they will endorse the project achievements for future sustainability.</w:t>
            </w:r>
          </w:p>
          <w:p w14:paraId="71915D78" w14:textId="77777777" w:rsidR="00A63583" w:rsidRPr="00F76987" w:rsidRDefault="00A63583" w:rsidP="00A63583">
            <w:pPr>
              <w:jc w:val="both"/>
              <w:rPr>
                <w:rFonts w:ascii="Calibri" w:hAnsi="Calibri"/>
                <w:szCs w:val="22"/>
              </w:rPr>
            </w:pPr>
            <w:r w:rsidRPr="00F76987">
              <w:rPr>
                <w:rFonts w:ascii="Calibri" w:hAnsi="Calibri"/>
                <w:szCs w:val="22"/>
              </w:rPr>
              <w:t xml:space="preserve">- All other target groups are interested and keen in participating in dissemination events. </w:t>
            </w:r>
          </w:p>
          <w:p w14:paraId="70BBCB3D" w14:textId="77777777" w:rsidR="00A63583" w:rsidRPr="00F76987" w:rsidRDefault="00A63583" w:rsidP="00A63583">
            <w:pPr>
              <w:jc w:val="both"/>
              <w:rPr>
                <w:rFonts w:ascii="Calibri" w:hAnsi="Calibri"/>
                <w:szCs w:val="22"/>
              </w:rPr>
            </w:pPr>
            <w:r w:rsidRPr="00F76987">
              <w:rPr>
                <w:rFonts w:ascii="Calibri" w:hAnsi="Calibri"/>
                <w:szCs w:val="22"/>
              </w:rPr>
              <w:t>-Dissemination is implemented successfully so that all project activities have major attendance and the enrolment of students and professionals in the modernised/new curricula/courses is high.</w:t>
            </w:r>
          </w:p>
          <w:p w14:paraId="6F70CCBB" w14:textId="77777777" w:rsidR="00A63583" w:rsidRPr="00F76987" w:rsidRDefault="00A63583" w:rsidP="00A63583">
            <w:pPr>
              <w:jc w:val="both"/>
              <w:rPr>
                <w:rFonts w:ascii="Calibri" w:hAnsi="Calibri"/>
                <w:b/>
                <w:szCs w:val="22"/>
              </w:rPr>
            </w:pPr>
          </w:p>
          <w:p w14:paraId="556B1F96" w14:textId="77777777" w:rsidR="00A63583" w:rsidRPr="00F76987" w:rsidRDefault="00A63583" w:rsidP="00A63583">
            <w:pPr>
              <w:jc w:val="both"/>
              <w:rPr>
                <w:rFonts w:ascii="Calibri" w:hAnsi="Calibri"/>
                <w:szCs w:val="22"/>
              </w:rPr>
            </w:pPr>
            <w:r w:rsidRPr="00F76987">
              <w:rPr>
                <w:rFonts w:ascii="Calibri" w:hAnsi="Calibri"/>
                <w:b/>
                <w:szCs w:val="22"/>
              </w:rPr>
              <w:t>RISKS</w:t>
            </w:r>
            <w:r w:rsidRPr="00F76987">
              <w:rPr>
                <w:rFonts w:ascii="Calibri" w:hAnsi="Calibri"/>
                <w:szCs w:val="22"/>
              </w:rPr>
              <w:t>:</w:t>
            </w:r>
          </w:p>
          <w:p w14:paraId="09A7AEDD" w14:textId="77777777" w:rsidR="00A63583" w:rsidRPr="00F76987" w:rsidRDefault="00A63583" w:rsidP="00A63583">
            <w:pPr>
              <w:jc w:val="both"/>
              <w:rPr>
                <w:rFonts w:ascii="Calibri" w:hAnsi="Calibri"/>
                <w:szCs w:val="22"/>
              </w:rPr>
            </w:pPr>
            <w:r w:rsidRPr="00F76987">
              <w:rPr>
                <w:rFonts w:ascii="Calibri" w:hAnsi="Calibri"/>
                <w:szCs w:val="22"/>
              </w:rPr>
              <w:t xml:space="preserve">- Lack of proper understanding of the importance of the visibility of the project activities by partners that could perceive dissemination as not crucial, and thus will perform a poor dissemination. This will be offset by persuasion from UA and Regional Coordinator (IUST) on the crucial role this WP has, and with the planning of a realistic and strategic dissemination plan (that includes the contribution of all partners) as well as a continuous monitoring (daily and to be reported on six monthly basis) and follow up of dissemination actions delivered by all partners. </w:t>
            </w:r>
          </w:p>
          <w:p w14:paraId="788DFA67" w14:textId="77777777" w:rsidR="00A63583" w:rsidRPr="001516B6" w:rsidRDefault="00A63583" w:rsidP="00A63583">
            <w:pPr>
              <w:rPr>
                <w:szCs w:val="22"/>
                <w:lang w:val="en-GB"/>
              </w:rPr>
            </w:pPr>
          </w:p>
        </w:tc>
      </w:tr>
      <w:tr w:rsidR="00A63583" w:rsidRPr="001516B6" w14:paraId="3066CCBB" w14:textId="77777777" w:rsidTr="00D47891">
        <w:trPr>
          <w:trHeight w:val="493"/>
        </w:trPr>
        <w:tc>
          <w:tcPr>
            <w:tcW w:w="2127" w:type="dxa"/>
            <w:vAlign w:val="center"/>
          </w:tcPr>
          <w:p w14:paraId="2A9F924A" w14:textId="77777777" w:rsidR="00A63583" w:rsidRPr="001516B6" w:rsidRDefault="00A63583" w:rsidP="00A63583">
            <w:pPr>
              <w:rPr>
                <w:b/>
                <w:lang w:val="en-GB"/>
              </w:rPr>
            </w:pPr>
            <w:r w:rsidRPr="001516B6">
              <w:rPr>
                <w:b/>
                <w:lang w:val="en-GB"/>
              </w:rPr>
              <w:t>Description</w:t>
            </w:r>
          </w:p>
        </w:tc>
        <w:tc>
          <w:tcPr>
            <w:tcW w:w="7512" w:type="dxa"/>
            <w:gridSpan w:val="4"/>
            <w:vAlign w:val="center"/>
          </w:tcPr>
          <w:p w14:paraId="3DA1668E" w14:textId="77777777" w:rsidR="00A63583" w:rsidRPr="00F76987" w:rsidRDefault="00A63583" w:rsidP="00A63583">
            <w:pPr>
              <w:rPr>
                <w:rFonts w:ascii="Calibri" w:hAnsi="Calibri"/>
                <w:b/>
                <w:szCs w:val="22"/>
              </w:rPr>
            </w:pPr>
            <w:r w:rsidRPr="00F76987">
              <w:rPr>
                <w:rFonts w:ascii="Calibri" w:hAnsi="Calibri"/>
                <w:b/>
                <w:szCs w:val="22"/>
              </w:rPr>
              <w:t>WP6 OBJECTIVE:</w:t>
            </w:r>
          </w:p>
          <w:p w14:paraId="73E83D0F"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xml:space="preserve">WP5 (led by MUBS), with huge experience in capacity building projects, with UA and IUST support, but also the contribution of all partners, and the co-leader DU. MUBS will coordinate the preparation of the dissemination strategy &amp; package and will work on the structure of the Website that will be technically developed by UA. MUBS will also monitor the daily dissemination carried out by all partners and lead the organisation of the National Seminars and Regional Round Tables in cooperation with the host institutions. It will lead the drafting of the Regional Round Tables conclusion papers and final </w:t>
            </w:r>
            <w:r w:rsidRPr="00F76987">
              <w:rPr>
                <w:rFonts w:ascii="Calibri" w:hAnsi="Calibri"/>
                <w:i/>
                <w:szCs w:val="22"/>
              </w:rPr>
              <w:t>“National policy paper on NGOs in Syria and Lebanon”.</w:t>
            </w:r>
          </w:p>
          <w:p w14:paraId="2F7B62BC" w14:textId="77777777" w:rsidR="00A63583" w:rsidRPr="00F76987" w:rsidRDefault="00A63583" w:rsidP="00A63583">
            <w:pPr>
              <w:jc w:val="both"/>
              <w:rPr>
                <w:rFonts w:ascii="Calibri" w:hAnsi="Calibri"/>
                <w:szCs w:val="22"/>
              </w:rPr>
            </w:pPr>
          </w:p>
          <w:p w14:paraId="2B878A8F" w14:textId="77777777" w:rsidR="00A63583" w:rsidRPr="00F76987" w:rsidRDefault="00A63583" w:rsidP="00A63583">
            <w:pPr>
              <w:jc w:val="both"/>
              <w:rPr>
                <w:rFonts w:ascii="Calibri" w:hAnsi="Calibri"/>
                <w:szCs w:val="22"/>
              </w:rPr>
            </w:pPr>
            <w:r w:rsidRPr="00F76987">
              <w:rPr>
                <w:rFonts w:ascii="Calibri" w:hAnsi="Calibri"/>
                <w:szCs w:val="22"/>
              </w:rPr>
              <w:t>The project will prepare different dissemination materials, tailor made to the project target groups’ needs &amp; interests. The idea beyond this approach is that each of them deserves its own message to be better take part and contribute to the project activities and events.</w:t>
            </w:r>
          </w:p>
          <w:p w14:paraId="09DB55A3" w14:textId="77777777" w:rsidR="00A63583" w:rsidRPr="00F76987" w:rsidRDefault="00A63583" w:rsidP="00A63583">
            <w:pPr>
              <w:jc w:val="both"/>
              <w:rPr>
                <w:rFonts w:ascii="Calibri" w:hAnsi="Calibri"/>
                <w:szCs w:val="22"/>
              </w:rPr>
            </w:pPr>
          </w:p>
          <w:p w14:paraId="3E70FED8" w14:textId="77777777" w:rsidR="00A63583" w:rsidRPr="00F76987" w:rsidRDefault="00A63583" w:rsidP="00A63583">
            <w:pPr>
              <w:jc w:val="both"/>
              <w:rPr>
                <w:rFonts w:ascii="Calibri" w:hAnsi="Calibri"/>
                <w:szCs w:val="22"/>
              </w:rPr>
            </w:pPr>
            <w:r w:rsidRPr="00F76987">
              <w:rPr>
                <w:rFonts w:ascii="Calibri" w:hAnsi="Calibri"/>
                <w:szCs w:val="22"/>
              </w:rPr>
              <w:t>Dissemination activities are classified into four levels and addressed with different modalities, for multiple purposes:</w:t>
            </w:r>
          </w:p>
          <w:p w14:paraId="0FED79E4" w14:textId="77777777" w:rsidR="00A63583" w:rsidRPr="00F76987" w:rsidRDefault="00A63583" w:rsidP="00A63583">
            <w:pPr>
              <w:jc w:val="both"/>
              <w:rPr>
                <w:rFonts w:ascii="Calibri" w:hAnsi="Calibri"/>
                <w:szCs w:val="22"/>
              </w:rPr>
            </w:pPr>
          </w:p>
          <w:p w14:paraId="2469D601" w14:textId="77777777" w:rsidR="00A63583" w:rsidRPr="00F76987" w:rsidRDefault="00A63583" w:rsidP="00A63583">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INTERNAL DISSEMINATION</w:t>
            </w:r>
            <w:r w:rsidRPr="00F76987">
              <w:rPr>
                <w:rFonts w:ascii="Calibri" w:hAnsi="Calibri"/>
                <w:szCs w:val="22"/>
              </w:rPr>
              <w:t>: among project partners institutions that share and disseminate what they are achieving and keep the different HEI staff levels informed on the project development. Consortium communication and dissemination is crucial for ownership of results being achieved.</w:t>
            </w:r>
          </w:p>
          <w:p w14:paraId="0B43A45B" w14:textId="77777777" w:rsidR="00A63583" w:rsidRPr="00F76987" w:rsidRDefault="00A63583" w:rsidP="00A63583">
            <w:pPr>
              <w:jc w:val="both"/>
              <w:rPr>
                <w:rFonts w:ascii="Calibri" w:hAnsi="Calibri"/>
                <w:szCs w:val="22"/>
              </w:rPr>
            </w:pPr>
            <w:r w:rsidRPr="00F76987">
              <w:rPr>
                <w:rFonts w:ascii="Calibri" w:hAnsi="Calibri"/>
                <w:szCs w:val="22"/>
                <w:u w:val="single"/>
              </w:rPr>
              <w:t>Target</w:t>
            </w:r>
            <w:r w:rsidRPr="00F76987">
              <w:rPr>
                <w:rFonts w:ascii="Calibri" w:hAnsi="Calibri"/>
                <w:szCs w:val="22"/>
              </w:rPr>
              <w:t>: MORALE staff, academics, HEIs managers, students, partner NGOs managers and professionals.</w:t>
            </w:r>
          </w:p>
          <w:p w14:paraId="3D04EF2E" w14:textId="77777777" w:rsidR="00A63583" w:rsidRPr="00F76987" w:rsidRDefault="00A63583" w:rsidP="00A63583">
            <w:pPr>
              <w:jc w:val="both"/>
              <w:rPr>
                <w:rFonts w:ascii="Calibri" w:hAnsi="Calibri"/>
                <w:szCs w:val="22"/>
              </w:rPr>
            </w:pPr>
          </w:p>
          <w:p w14:paraId="0158936D" w14:textId="77777777" w:rsidR="00A63583" w:rsidRPr="00F76987" w:rsidRDefault="00A63583" w:rsidP="00A63583">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EXTERNAL DISSEMINATION</w:t>
            </w:r>
            <w:r w:rsidRPr="00F76987">
              <w:rPr>
                <w:rFonts w:ascii="Calibri" w:hAnsi="Calibri"/>
                <w:szCs w:val="22"/>
              </w:rPr>
              <w:t xml:space="preserve">: Special efforts will be devoted to reach academics and students from different HEIs beyond the partner institutions at regional level, National/Regional NGOs and associations, national authorities and universities’ management to foster the endorsement, ownership, sustainability of the action and the visibility of the MORALE results. </w:t>
            </w:r>
          </w:p>
          <w:p w14:paraId="3E1C7CA9" w14:textId="77777777" w:rsidR="00A63583" w:rsidRPr="00F76987" w:rsidRDefault="00A63583" w:rsidP="00A63583">
            <w:pPr>
              <w:jc w:val="both"/>
              <w:rPr>
                <w:rFonts w:ascii="Calibri" w:hAnsi="Calibri"/>
                <w:szCs w:val="22"/>
              </w:rPr>
            </w:pPr>
            <w:r w:rsidRPr="00F76987">
              <w:rPr>
                <w:rFonts w:ascii="Calibri" w:hAnsi="Calibri"/>
                <w:szCs w:val="22"/>
                <w:u w:val="single"/>
              </w:rPr>
              <w:t>Target</w:t>
            </w:r>
            <w:r w:rsidRPr="00F76987">
              <w:rPr>
                <w:rFonts w:ascii="Calibri" w:hAnsi="Calibri"/>
                <w:szCs w:val="22"/>
              </w:rPr>
              <w:t>: other PC HEIs, academics researchers, HEI managers, students, NGOs, NGOs associations national and regional authorities, private sector, potential donors for complementary/follow up initiatives.</w:t>
            </w:r>
          </w:p>
          <w:p w14:paraId="65E744D9" w14:textId="77777777" w:rsidR="00A63583" w:rsidRPr="00F76987" w:rsidRDefault="00A63583" w:rsidP="00A63583">
            <w:pPr>
              <w:jc w:val="both"/>
              <w:rPr>
                <w:rFonts w:ascii="Calibri" w:hAnsi="Calibri"/>
                <w:szCs w:val="22"/>
              </w:rPr>
            </w:pPr>
          </w:p>
          <w:p w14:paraId="74491BE2" w14:textId="77777777" w:rsidR="00A63583" w:rsidRPr="00F76987" w:rsidRDefault="00A63583" w:rsidP="00A63583">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REGIONAL DISSEMINATION</w:t>
            </w:r>
            <w:r w:rsidRPr="00F76987">
              <w:rPr>
                <w:rFonts w:ascii="Calibri" w:hAnsi="Calibri"/>
                <w:szCs w:val="22"/>
              </w:rPr>
              <w:t xml:space="preserve">: project results will be disseminated across the Region and will put the PC HEIs in a position of added value, compared with other PC HEIs. This will foster good practice sharing and cooperation. </w:t>
            </w:r>
          </w:p>
          <w:p w14:paraId="33BFB240" w14:textId="77777777" w:rsidR="00A63583" w:rsidRPr="00F76987" w:rsidRDefault="00A63583" w:rsidP="00A63583">
            <w:pPr>
              <w:jc w:val="both"/>
              <w:rPr>
                <w:rFonts w:ascii="Calibri" w:hAnsi="Calibri"/>
                <w:szCs w:val="22"/>
              </w:rPr>
            </w:pPr>
            <w:r w:rsidRPr="00F76987">
              <w:rPr>
                <w:rFonts w:ascii="Calibri" w:hAnsi="Calibri"/>
                <w:szCs w:val="22"/>
                <w:u w:val="single"/>
              </w:rPr>
              <w:t>Target</w:t>
            </w:r>
            <w:r w:rsidRPr="00F76987">
              <w:rPr>
                <w:rFonts w:ascii="Calibri" w:hAnsi="Calibri"/>
                <w:szCs w:val="22"/>
              </w:rPr>
              <w:t>: other PC HEIs, academics researchers, HEI managers, students, NGOs, NGOs associations national and regional authorities, private sector.</w:t>
            </w:r>
          </w:p>
          <w:p w14:paraId="5C26128C" w14:textId="77777777" w:rsidR="00A63583" w:rsidRPr="00F76987" w:rsidRDefault="00A63583" w:rsidP="00A63583">
            <w:pPr>
              <w:jc w:val="both"/>
              <w:rPr>
                <w:rFonts w:ascii="Calibri" w:hAnsi="Calibri"/>
                <w:szCs w:val="22"/>
              </w:rPr>
            </w:pPr>
          </w:p>
          <w:p w14:paraId="3BA261C5" w14:textId="77777777" w:rsidR="00A63583" w:rsidRPr="00F76987" w:rsidRDefault="00A63583" w:rsidP="00A63583">
            <w:pPr>
              <w:jc w:val="both"/>
              <w:rPr>
                <w:rFonts w:ascii="Calibri" w:hAnsi="Calibri"/>
                <w:noProof/>
                <w:szCs w:val="22"/>
              </w:rPr>
            </w:pPr>
            <w:r w:rsidRPr="00F76987">
              <w:rPr>
                <w:rFonts w:ascii="Calibri" w:hAnsi="Calibri"/>
                <w:szCs w:val="22"/>
              </w:rPr>
              <w:t xml:space="preserve">- </w:t>
            </w:r>
            <w:r w:rsidRPr="00F76987">
              <w:rPr>
                <w:rFonts w:ascii="Calibri" w:hAnsi="Calibri"/>
                <w:szCs w:val="22"/>
                <w:u w:val="single"/>
              </w:rPr>
              <w:t>EU/INTERNATIONAL DISSEMINATION</w:t>
            </w:r>
            <w:r w:rsidRPr="00F76987">
              <w:rPr>
                <w:rFonts w:ascii="Calibri" w:hAnsi="Calibri"/>
                <w:szCs w:val="22"/>
              </w:rPr>
              <w:t xml:space="preserve">: </w:t>
            </w:r>
            <w:r w:rsidRPr="00F76987">
              <w:rPr>
                <w:rFonts w:ascii="Calibri" w:hAnsi="Calibri"/>
                <w:noProof/>
                <w:szCs w:val="22"/>
              </w:rPr>
              <w:t>to give visibility to the MORALE results and visibility to the ERASMUS+ programme and foster synergy with complementary initiatives.</w:t>
            </w:r>
          </w:p>
          <w:p w14:paraId="5F8DA565" w14:textId="77777777" w:rsidR="00A63583" w:rsidRPr="00F76987" w:rsidRDefault="00A63583" w:rsidP="00A63583">
            <w:pPr>
              <w:jc w:val="both"/>
              <w:rPr>
                <w:rFonts w:ascii="Calibri" w:hAnsi="Calibri"/>
                <w:szCs w:val="22"/>
              </w:rPr>
            </w:pPr>
            <w:r w:rsidRPr="00F76987">
              <w:rPr>
                <w:rFonts w:ascii="Calibri" w:hAnsi="Calibri"/>
                <w:szCs w:val="22"/>
                <w:u w:val="single"/>
              </w:rPr>
              <w:t>Target</w:t>
            </w:r>
            <w:r w:rsidRPr="00F76987">
              <w:rPr>
                <w:rFonts w:ascii="Calibri" w:hAnsi="Calibri"/>
                <w:szCs w:val="22"/>
              </w:rPr>
              <w:t>: EU HEIs, EU NGOs, Erasmus+, other project from different donors, international community.</w:t>
            </w:r>
          </w:p>
          <w:p w14:paraId="580F03EF" w14:textId="77777777" w:rsidR="00A63583" w:rsidRPr="00F76987" w:rsidRDefault="00A63583" w:rsidP="00A63583">
            <w:pPr>
              <w:pStyle w:val="ListParagraph"/>
              <w:jc w:val="both"/>
              <w:rPr>
                <w:rFonts w:ascii="Calibri" w:hAnsi="Calibri"/>
                <w:sz w:val="22"/>
                <w:szCs w:val="22"/>
              </w:rPr>
            </w:pPr>
          </w:p>
          <w:p w14:paraId="5316C569" w14:textId="77777777" w:rsidR="00A63583" w:rsidRPr="00F76987" w:rsidRDefault="00A63583" w:rsidP="00A63583">
            <w:pPr>
              <w:jc w:val="both"/>
              <w:rPr>
                <w:rFonts w:ascii="Calibri" w:hAnsi="Calibri"/>
                <w:szCs w:val="22"/>
              </w:rPr>
            </w:pPr>
            <w:r w:rsidRPr="00F76987">
              <w:rPr>
                <w:rFonts w:ascii="Calibri" w:hAnsi="Calibri"/>
                <w:szCs w:val="22"/>
              </w:rPr>
              <w:t>In addition to the project dissemination strategy, website and the daily dissemination via different channels and materials (diss. package, multimodal dissemination material, promotional videos, etc.), MORALE will implement three types of dissemination/networking events (described in more detail below in the corresponding task descriptions):</w:t>
            </w:r>
          </w:p>
          <w:p w14:paraId="2BA021F7" w14:textId="77777777" w:rsidR="00A63583" w:rsidRPr="00F76987" w:rsidRDefault="00A63583" w:rsidP="00747865">
            <w:pPr>
              <w:pStyle w:val="ListParagraph"/>
              <w:numPr>
                <w:ilvl w:val="0"/>
                <w:numId w:val="35"/>
              </w:numPr>
              <w:contextualSpacing/>
              <w:jc w:val="both"/>
              <w:rPr>
                <w:rFonts w:ascii="Calibri" w:hAnsi="Calibri"/>
                <w:sz w:val="22"/>
                <w:szCs w:val="22"/>
              </w:rPr>
            </w:pPr>
            <w:r w:rsidRPr="00F76987">
              <w:rPr>
                <w:rFonts w:ascii="Calibri" w:hAnsi="Calibri"/>
                <w:sz w:val="22"/>
                <w:szCs w:val="22"/>
              </w:rPr>
              <w:t xml:space="preserve">T5.3: 3 Regional Round Tables with National and Regional Authorities </w:t>
            </w:r>
          </w:p>
          <w:p w14:paraId="3943CBE2" w14:textId="77777777" w:rsidR="00A63583" w:rsidRPr="00F76987" w:rsidRDefault="00A63583" w:rsidP="00747865">
            <w:pPr>
              <w:pStyle w:val="ListParagraph"/>
              <w:numPr>
                <w:ilvl w:val="0"/>
                <w:numId w:val="35"/>
              </w:numPr>
              <w:contextualSpacing/>
              <w:jc w:val="both"/>
              <w:rPr>
                <w:rFonts w:ascii="Calibri" w:hAnsi="Calibri"/>
                <w:sz w:val="22"/>
                <w:szCs w:val="22"/>
              </w:rPr>
            </w:pPr>
            <w:r w:rsidRPr="00F76987">
              <w:rPr>
                <w:rFonts w:ascii="Calibri" w:hAnsi="Calibri"/>
                <w:sz w:val="22"/>
                <w:szCs w:val="22"/>
              </w:rPr>
              <w:t xml:space="preserve">T5.4: 4 National Seminars </w:t>
            </w:r>
          </w:p>
          <w:p w14:paraId="78F17E0E" w14:textId="77777777" w:rsidR="00A63583" w:rsidRPr="00F76987" w:rsidRDefault="00A63583" w:rsidP="00747865">
            <w:pPr>
              <w:pStyle w:val="ListParagraph"/>
              <w:numPr>
                <w:ilvl w:val="0"/>
                <w:numId w:val="35"/>
              </w:numPr>
              <w:contextualSpacing/>
              <w:jc w:val="both"/>
              <w:rPr>
                <w:rFonts w:ascii="Calibri" w:hAnsi="Calibri"/>
                <w:sz w:val="22"/>
                <w:szCs w:val="22"/>
              </w:rPr>
            </w:pPr>
            <w:r w:rsidRPr="00F76987">
              <w:rPr>
                <w:rFonts w:ascii="Calibri" w:hAnsi="Calibri"/>
                <w:sz w:val="22"/>
                <w:szCs w:val="22"/>
              </w:rPr>
              <w:t xml:space="preserve">T5.5: 1 Supra-Regional Conference </w:t>
            </w:r>
          </w:p>
          <w:p w14:paraId="637DE0EF" w14:textId="77777777" w:rsidR="00A63583" w:rsidRPr="00F76987" w:rsidRDefault="00A63583" w:rsidP="00A63583">
            <w:pPr>
              <w:jc w:val="both"/>
              <w:rPr>
                <w:rFonts w:ascii="Calibri" w:hAnsi="Calibri"/>
                <w:szCs w:val="22"/>
              </w:rPr>
            </w:pPr>
          </w:p>
          <w:p w14:paraId="6F2B28C8" w14:textId="77777777" w:rsidR="00A63583" w:rsidRPr="00F76987" w:rsidRDefault="00A63583" w:rsidP="00A63583">
            <w:pPr>
              <w:jc w:val="both"/>
              <w:rPr>
                <w:rFonts w:ascii="Calibri" w:hAnsi="Calibri"/>
                <w:szCs w:val="22"/>
              </w:rPr>
            </w:pPr>
            <w:r w:rsidRPr="00F76987">
              <w:rPr>
                <w:rFonts w:ascii="Calibri" w:hAnsi="Calibri"/>
                <w:szCs w:val="22"/>
              </w:rPr>
              <w:t>MORALE dissemination will strongly take into account the context of PCs and be multimodal. Channels used will be face-to-face, project website, newsletter, email, presence in at least 2 social networks (Facebook and Twitter, etc.), mobile applications, etc.</w:t>
            </w:r>
          </w:p>
          <w:p w14:paraId="65C87970" w14:textId="77777777" w:rsidR="00A63583" w:rsidRPr="00F76987" w:rsidRDefault="00A63583" w:rsidP="00A63583">
            <w:pPr>
              <w:rPr>
                <w:szCs w:val="22"/>
              </w:rPr>
            </w:pPr>
          </w:p>
          <w:p w14:paraId="56E7B665" w14:textId="77777777" w:rsidR="00A63583" w:rsidRPr="00F76987" w:rsidRDefault="00A63583" w:rsidP="00A63583">
            <w:pPr>
              <w:jc w:val="both"/>
              <w:rPr>
                <w:rFonts w:ascii="Calibri" w:hAnsi="Calibri"/>
                <w:szCs w:val="22"/>
              </w:rPr>
            </w:pPr>
            <w:r w:rsidRPr="00F76987">
              <w:rPr>
                <w:rFonts w:ascii="Calibri" w:hAnsi="Calibri"/>
                <w:b/>
                <w:szCs w:val="22"/>
              </w:rPr>
              <w:t>Interdependencies</w:t>
            </w:r>
            <w:r w:rsidRPr="00F76987">
              <w:rPr>
                <w:rFonts w:ascii="Calibri" w:hAnsi="Calibri"/>
                <w:szCs w:val="22"/>
              </w:rPr>
              <w:t>: with all WPs since dissemination is in charge of giving visibility to all project activities and results achievement for their future sustainability and also to create awareness on the relevance of the project topic and attract and integrate the contribution from the different target groups, member of the consortium and also widely at national, regional and international level, also including international community and potential donors.</w:t>
            </w:r>
          </w:p>
          <w:p w14:paraId="124D3270" w14:textId="77777777" w:rsidR="00A63583" w:rsidRDefault="00A63583" w:rsidP="00A63583">
            <w:pPr>
              <w:jc w:val="both"/>
              <w:rPr>
                <w:rFonts w:ascii="Calibri" w:hAnsi="Calibri"/>
                <w:szCs w:val="22"/>
              </w:rPr>
            </w:pPr>
          </w:p>
          <w:p w14:paraId="36949BD3" w14:textId="77777777" w:rsidR="00A63583" w:rsidRPr="00DA5DC6" w:rsidRDefault="00A63583" w:rsidP="00A63583">
            <w:pPr>
              <w:jc w:val="center"/>
              <w:rPr>
                <w:rFonts w:ascii="Calibri" w:hAnsi="Calibri"/>
                <w:sz w:val="18"/>
                <w:szCs w:val="18"/>
              </w:rPr>
            </w:pPr>
            <w:r w:rsidRPr="00DA5DC6">
              <w:rPr>
                <w:rFonts w:ascii="Calibri" w:hAnsi="Calibri"/>
                <w:sz w:val="18"/>
                <w:szCs w:val="18"/>
              </w:rPr>
              <w:t>Gender balance will be taken into account for events’ participation.</w:t>
            </w:r>
          </w:p>
          <w:p w14:paraId="46BBDF00" w14:textId="77777777" w:rsidR="00A63583" w:rsidRPr="001516B6" w:rsidRDefault="00A63583" w:rsidP="00A63583">
            <w:pPr>
              <w:rPr>
                <w:szCs w:val="22"/>
                <w:lang w:val="en-GB"/>
              </w:rPr>
            </w:pPr>
          </w:p>
        </w:tc>
      </w:tr>
      <w:tr w:rsidR="00A63583" w:rsidRPr="001516B6" w14:paraId="78D5285A" w14:textId="77777777" w:rsidTr="00D47891">
        <w:trPr>
          <w:trHeight w:val="493"/>
        </w:trPr>
        <w:tc>
          <w:tcPr>
            <w:tcW w:w="2127" w:type="dxa"/>
            <w:vAlign w:val="center"/>
          </w:tcPr>
          <w:p w14:paraId="72C8F194" w14:textId="77777777" w:rsidR="00A63583" w:rsidRPr="001516B6" w:rsidRDefault="00A63583" w:rsidP="00A63583">
            <w:pPr>
              <w:rPr>
                <w:b/>
                <w:lang w:val="en-GB"/>
              </w:rPr>
            </w:pPr>
            <w:r w:rsidRPr="001516B6">
              <w:rPr>
                <w:b/>
                <w:lang w:val="en-GB"/>
              </w:rPr>
              <w:t>Tasks</w:t>
            </w:r>
          </w:p>
        </w:tc>
        <w:tc>
          <w:tcPr>
            <w:tcW w:w="7512" w:type="dxa"/>
            <w:gridSpan w:val="4"/>
            <w:vAlign w:val="center"/>
          </w:tcPr>
          <w:p w14:paraId="7D6D422A" w14:textId="77777777" w:rsidR="00A63583" w:rsidRPr="00F76987" w:rsidRDefault="00A63583" w:rsidP="00A63583">
            <w:pPr>
              <w:rPr>
                <w:rFonts w:ascii="Calibri" w:hAnsi="Calibri"/>
                <w:b/>
                <w:szCs w:val="22"/>
              </w:rPr>
            </w:pPr>
            <w:r w:rsidRPr="00F76987">
              <w:rPr>
                <w:rFonts w:ascii="Calibri" w:hAnsi="Calibri"/>
                <w:b/>
                <w:szCs w:val="22"/>
              </w:rPr>
              <w:t>T6.1 MORALE DISSEMINATION STRATEGY PACKAGE AND WEBSITE (M1-36)</w:t>
            </w:r>
          </w:p>
          <w:p w14:paraId="63903892"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Objective:</w:t>
            </w:r>
            <w:r w:rsidRPr="00F76987">
              <w:rPr>
                <w:rFonts w:ascii="Calibri" w:hAnsi="Calibri"/>
                <w:szCs w:val="22"/>
              </w:rPr>
              <w:t xml:space="preserve"> to prepare a procedure document, the “</w:t>
            </w:r>
            <w:r w:rsidRPr="00F76987">
              <w:rPr>
                <w:rFonts w:ascii="Calibri" w:hAnsi="Calibri"/>
                <w:i/>
                <w:szCs w:val="22"/>
              </w:rPr>
              <w:t>MORALE strategy for dissemination towards visibility and sustainability</w:t>
            </w:r>
            <w:r w:rsidRPr="00F76987">
              <w:rPr>
                <w:rFonts w:ascii="Calibri" w:hAnsi="Calibri"/>
                <w:szCs w:val="22"/>
              </w:rPr>
              <w:t xml:space="preserve">” in cooperation with all partners. </w:t>
            </w:r>
          </w:p>
          <w:p w14:paraId="2ED727DC" w14:textId="77777777" w:rsidR="00A63583" w:rsidRPr="00F76987" w:rsidRDefault="00A63583" w:rsidP="00A63583">
            <w:pPr>
              <w:pStyle w:val="BulletBox"/>
              <w:numPr>
                <w:ilvl w:val="0"/>
                <w:numId w:val="0"/>
              </w:numPr>
              <w:jc w:val="both"/>
              <w:rPr>
                <w:rFonts w:ascii="Calibri" w:hAnsi="Calibri"/>
                <w:szCs w:val="22"/>
              </w:rPr>
            </w:pPr>
          </w:p>
          <w:p w14:paraId="0F20EF34"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The MORALE dissemination strategy (updated on six-monthly basis) will contain all details related with the project dissemination objective, purpose, targets and methodology for effective dissemination towards each target group. This will constitute the basis for the creation of dissemination package and the planning of all activities related with dissemination. The document will be considered as a live tool and updated on six monthly basis to ensure its adequacy and relevance with the project deployment.</w:t>
            </w:r>
          </w:p>
          <w:p w14:paraId="7D854DEB" w14:textId="77777777" w:rsidR="00A63583" w:rsidRPr="00F76987" w:rsidRDefault="00A63583" w:rsidP="00A63583">
            <w:pPr>
              <w:pStyle w:val="BulletBox"/>
              <w:numPr>
                <w:ilvl w:val="0"/>
                <w:numId w:val="0"/>
              </w:numPr>
              <w:jc w:val="both"/>
              <w:rPr>
                <w:rFonts w:ascii="Calibri" w:hAnsi="Calibri"/>
                <w:szCs w:val="22"/>
              </w:rPr>
            </w:pPr>
          </w:p>
          <w:p w14:paraId="7E0B1AC4"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Corporative image will be crucial for the project visibility and future sustainability.</w:t>
            </w:r>
          </w:p>
          <w:p w14:paraId="0B0ECEB6" w14:textId="77777777" w:rsidR="00A63583" w:rsidRPr="00F76987" w:rsidRDefault="00A63583" w:rsidP="00A63583">
            <w:pPr>
              <w:pStyle w:val="BulletBox"/>
              <w:numPr>
                <w:ilvl w:val="0"/>
                <w:numId w:val="0"/>
              </w:numPr>
              <w:jc w:val="both"/>
              <w:rPr>
                <w:rFonts w:ascii="Calibri" w:hAnsi="Calibri"/>
                <w:szCs w:val="22"/>
              </w:rPr>
            </w:pPr>
          </w:p>
          <w:p w14:paraId="521CD92F"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The MORALE dissemination package will be designed with emphasis in a powerful corporative image. It will include the concept and production of the project logo, slogan leaflet, poster, roll-up, layout for publications, newsletter template, video presentation, etc. It will be composed by an initial and general material on the project and will be complemented later on (M13) with visibility material for the modernised curricula and LLL (intensively used for the marketing campaigns to ensure high level of students/professionals enrolment in the modernised curricula/LLL courses).</w:t>
            </w:r>
          </w:p>
          <w:p w14:paraId="37C4BB56" w14:textId="77777777" w:rsidR="00A63583" w:rsidRPr="00F76987" w:rsidRDefault="00A63583" w:rsidP="00A63583">
            <w:pPr>
              <w:pStyle w:val="BulletBox"/>
              <w:numPr>
                <w:ilvl w:val="0"/>
                <w:numId w:val="0"/>
              </w:numPr>
              <w:jc w:val="both"/>
              <w:rPr>
                <w:rFonts w:ascii="Calibri" w:hAnsi="Calibri"/>
                <w:szCs w:val="22"/>
              </w:rPr>
            </w:pPr>
          </w:p>
          <w:p w14:paraId="1153B53A" w14:textId="77777777" w:rsidR="00A63583" w:rsidRPr="00F76987" w:rsidRDefault="00A63583" w:rsidP="00A63583">
            <w:pPr>
              <w:jc w:val="both"/>
              <w:rPr>
                <w:rFonts w:ascii="Calibri" w:hAnsi="Calibri"/>
                <w:szCs w:val="22"/>
              </w:rPr>
            </w:pPr>
            <w:r w:rsidRPr="00F76987">
              <w:rPr>
                <w:rFonts w:ascii="Calibri" w:hAnsi="Calibri"/>
                <w:szCs w:val="22"/>
              </w:rPr>
              <w:t xml:space="preserve">The MORALE Website will be a cornerstone for dissemination. It will be user friendly and set up with free and reliable software (Drupal-easy to use and to transfer-) that will allow an easy integration of the MORALE e-learning platform (T3.3) and other project management tools (T1.3). It will be created by UA and transferred to IUST before the end of the project for sustainability purposes. The MORALE website will be disseminated from the very beginning of the project by means of also interlinks with the MORALE project partners institutions webpages and relevant stakeholders. The website will contain, at least, the following sections: </w:t>
            </w:r>
          </w:p>
          <w:p w14:paraId="535C2386"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Home</w:t>
            </w:r>
          </w:p>
          <w:p w14:paraId="10CBA107"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Partners</w:t>
            </w:r>
          </w:p>
          <w:p w14:paraId="6EED38BF"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Objectives &amp; Activities</w:t>
            </w:r>
          </w:p>
          <w:p w14:paraId="1DA6E1DD"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News</w:t>
            </w:r>
          </w:p>
          <w:p w14:paraId="2633931C"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Main outputs</w:t>
            </w:r>
          </w:p>
          <w:p w14:paraId="239F5903"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Section for the modernised bachelors (with corresponding access to information &amp; link with delivering PC HEIs)</w:t>
            </w:r>
          </w:p>
          <w:p w14:paraId="332698A4"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Section for the LLL courses (with corresponding access to information &amp; link with delivering PC HEIs)</w:t>
            </w:r>
          </w:p>
          <w:p w14:paraId="6ABA892B" w14:textId="77777777" w:rsidR="00A63583" w:rsidRPr="00F76987" w:rsidRDefault="00A63583" w:rsidP="00747865">
            <w:pPr>
              <w:pStyle w:val="ListParagraph"/>
              <w:numPr>
                <w:ilvl w:val="0"/>
                <w:numId w:val="37"/>
              </w:numPr>
              <w:contextualSpacing/>
              <w:jc w:val="both"/>
              <w:rPr>
                <w:rFonts w:ascii="Calibri" w:eastAsia="Calibri" w:hAnsi="Calibri"/>
                <w:sz w:val="22"/>
                <w:szCs w:val="22"/>
              </w:rPr>
            </w:pPr>
            <w:r w:rsidRPr="00F76987">
              <w:rPr>
                <w:rFonts w:ascii="Calibri" w:eastAsia="Calibri" w:hAnsi="Calibri"/>
                <w:sz w:val="22"/>
                <w:szCs w:val="22"/>
              </w:rPr>
              <w:t>Social media outlines</w:t>
            </w:r>
          </w:p>
          <w:p w14:paraId="112D1C4D" w14:textId="77777777" w:rsidR="00A63583" w:rsidRPr="00F76987" w:rsidRDefault="00A63583" w:rsidP="00A63583">
            <w:pPr>
              <w:pStyle w:val="BulletBox"/>
              <w:numPr>
                <w:ilvl w:val="0"/>
                <w:numId w:val="0"/>
              </w:numPr>
              <w:jc w:val="both"/>
              <w:rPr>
                <w:rFonts w:ascii="Calibri" w:hAnsi="Calibri"/>
                <w:szCs w:val="22"/>
                <w:u w:val="single"/>
              </w:rPr>
            </w:pPr>
          </w:p>
          <w:p w14:paraId="0AA37C1C"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14:paraId="3CDCF23F" w14:textId="77777777" w:rsidR="00A63583" w:rsidRPr="00F76987" w:rsidRDefault="00A63583" w:rsidP="00A63583">
            <w:pPr>
              <w:pStyle w:val="BulletBox"/>
              <w:numPr>
                <w:ilvl w:val="0"/>
                <w:numId w:val="0"/>
              </w:numPr>
              <w:jc w:val="both"/>
              <w:rPr>
                <w:rFonts w:ascii="Calibri" w:hAnsi="Calibri"/>
                <w:i/>
                <w:szCs w:val="22"/>
              </w:rPr>
            </w:pPr>
            <w:r w:rsidRPr="00F76987">
              <w:rPr>
                <w:rFonts w:ascii="Calibri" w:hAnsi="Calibri"/>
                <w:szCs w:val="22"/>
              </w:rPr>
              <w:t>- Collection of input from all dissemination strategy</w:t>
            </w:r>
          </w:p>
          <w:p w14:paraId="03463DF2" w14:textId="77777777" w:rsidR="00A63583" w:rsidRPr="00F76987" w:rsidRDefault="00A63583" w:rsidP="00A63583">
            <w:pPr>
              <w:pStyle w:val="BulletBox"/>
              <w:numPr>
                <w:ilvl w:val="0"/>
                <w:numId w:val="0"/>
              </w:numPr>
              <w:jc w:val="both"/>
              <w:rPr>
                <w:rFonts w:ascii="Calibri" w:hAnsi="Calibri"/>
                <w:i/>
                <w:szCs w:val="22"/>
              </w:rPr>
            </w:pPr>
            <w:r w:rsidRPr="00F76987">
              <w:rPr>
                <w:rFonts w:ascii="Calibri" w:hAnsi="Calibri"/>
                <w:i/>
                <w:szCs w:val="22"/>
              </w:rPr>
              <w:t>-</w:t>
            </w:r>
            <w:r w:rsidRPr="00F76987">
              <w:rPr>
                <w:rFonts w:ascii="Calibri" w:hAnsi="Calibri"/>
                <w:szCs w:val="22"/>
              </w:rPr>
              <w:t>Draft of</w:t>
            </w:r>
            <w:r w:rsidRPr="00F76987">
              <w:rPr>
                <w:rFonts w:ascii="Calibri" w:hAnsi="Calibri"/>
                <w:i/>
                <w:szCs w:val="22"/>
              </w:rPr>
              <w:t xml:space="preserve"> </w:t>
            </w:r>
            <w:r w:rsidRPr="00F76987">
              <w:rPr>
                <w:rFonts w:ascii="Calibri" w:hAnsi="Calibri"/>
                <w:szCs w:val="22"/>
              </w:rPr>
              <w:t>“</w:t>
            </w:r>
            <w:r w:rsidRPr="00F76987">
              <w:rPr>
                <w:rFonts w:ascii="Calibri" w:hAnsi="Calibri"/>
                <w:i/>
                <w:szCs w:val="22"/>
              </w:rPr>
              <w:t>MORALE strategy for dissemination towards visibility and sustainability”</w:t>
            </w:r>
          </w:p>
          <w:p w14:paraId="38C32556"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i/>
                <w:szCs w:val="22"/>
              </w:rPr>
              <w:t xml:space="preserve">- </w:t>
            </w:r>
            <w:r w:rsidRPr="00F76987">
              <w:rPr>
                <w:rFonts w:ascii="Calibri" w:hAnsi="Calibri"/>
                <w:szCs w:val="22"/>
              </w:rPr>
              <w:t>Six months update of the document</w:t>
            </w:r>
          </w:p>
          <w:p w14:paraId="317C2578"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MORALE dissemination package preparation and use</w:t>
            </w:r>
          </w:p>
          <w:p w14:paraId="02B6332E"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MORALE Website set up and maintenance</w:t>
            </w:r>
          </w:p>
          <w:p w14:paraId="22D6233C"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MORALE IT project management tools integrated in the MORALE website</w:t>
            </w:r>
          </w:p>
          <w:p w14:paraId="0C127F22" w14:textId="77777777" w:rsidR="00A63583" w:rsidRPr="00F76987" w:rsidRDefault="00A63583" w:rsidP="00A63583">
            <w:pPr>
              <w:pStyle w:val="BulletBox"/>
              <w:numPr>
                <w:ilvl w:val="0"/>
                <w:numId w:val="0"/>
              </w:numPr>
              <w:jc w:val="both"/>
              <w:rPr>
                <w:rFonts w:ascii="Calibri" w:hAnsi="Calibri"/>
                <w:szCs w:val="22"/>
                <w:u w:val="single"/>
              </w:rPr>
            </w:pPr>
          </w:p>
          <w:p w14:paraId="3CA3E6A9" w14:textId="77777777" w:rsidR="00A63583" w:rsidRPr="00F76987" w:rsidRDefault="00A63583" w:rsidP="00A63583">
            <w:pPr>
              <w:pStyle w:val="BulletBox"/>
              <w:numPr>
                <w:ilvl w:val="0"/>
                <w:numId w:val="0"/>
              </w:numPr>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14:paraId="76D4BAC8"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Intangible</w:t>
            </w:r>
            <w:r w:rsidRPr="00F76987">
              <w:rPr>
                <w:rFonts w:ascii="Calibri" w:hAnsi="Calibri"/>
                <w:szCs w:val="22"/>
              </w:rPr>
              <w:t xml:space="preserve">: </w:t>
            </w:r>
          </w:p>
          <w:p w14:paraId="5A0E7F3E"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 xml:space="preserve">The project is recognisable and identifiable; the MORALE initiative will become “a brand.” </w:t>
            </w:r>
          </w:p>
          <w:p w14:paraId="79345FA3"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 xml:space="preserve">Increased visibility of the MORALE activities, increased participation of target groups in analysis, trainings, dissemination events and training replication. </w:t>
            </w:r>
          </w:p>
          <w:p w14:paraId="6945E28E"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Increased awareness (of all different target groups, that will endorse the project development and results) on the importance of sustainable NGOs management and operation with strong emphasis on the refugees’ sector.</w:t>
            </w:r>
          </w:p>
          <w:p w14:paraId="3911429E" w14:textId="77777777" w:rsidR="00A63583" w:rsidRPr="00F76987" w:rsidRDefault="00A63583" w:rsidP="00A63583">
            <w:pPr>
              <w:pStyle w:val="BulletBox"/>
              <w:numPr>
                <w:ilvl w:val="0"/>
                <w:numId w:val="0"/>
              </w:numPr>
              <w:ind w:left="720"/>
              <w:jc w:val="both"/>
              <w:rPr>
                <w:rFonts w:ascii="Calibri" w:hAnsi="Calibri"/>
                <w:szCs w:val="22"/>
                <w:u w:val="single"/>
              </w:rPr>
            </w:pPr>
          </w:p>
          <w:p w14:paraId="663589DA" w14:textId="77777777" w:rsidR="00A63583" w:rsidRPr="00F76987" w:rsidRDefault="00A63583" w:rsidP="00A63583">
            <w:pPr>
              <w:jc w:val="both"/>
              <w:rPr>
                <w:rFonts w:ascii="Calibri" w:hAnsi="Calibri"/>
                <w:szCs w:val="22"/>
              </w:rPr>
            </w:pPr>
            <w:r w:rsidRPr="00F76987">
              <w:rPr>
                <w:rFonts w:ascii="Calibri" w:hAnsi="Calibri"/>
                <w:szCs w:val="22"/>
              </w:rPr>
              <w:t xml:space="preserve">- </w:t>
            </w:r>
            <w:r w:rsidRPr="00F76987">
              <w:rPr>
                <w:rFonts w:ascii="Calibri" w:hAnsi="Calibri"/>
                <w:szCs w:val="22"/>
                <w:u w:val="single"/>
              </w:rPr>
              <w:t>Tangible</w:t>
            </w:r>
            <w:r w:rsidRPr="00F76987">
              <w:rPr>
                <w:rFonts w:ascii="Calibri" w:hAnsi="Calibri"/>
                <w:szCs w:val="22"/>
              </w:rPr>
              <w:t>: 1 dissemination strategy created and updated on six monthly basis, 1 dissemination package (general+on the modernised curricula+on LLL courses), 1 project website, 1 set of IT management tools (Automatic newsletter, Interactive material (document/video) storage, Link to social networks, link to MORALE e-learning platform, integration of Webinars facility.</w:t>
            </w:r>
          </w:p>
          <w:p w14:paraId="2EF663F6" w14:textId="77777777" w:rsidR="00A63583" w:rsidRPr="00F76987" w:rsidRDefault="00A63583" w:rsidP="00A63583">
            <w:pPr>
              <w:rPr>
                <w:rFonts w:ascii="Arial Narrow" w:eastAsiaTheme="minorEastAsia" w:hAnsi="Arial Narrow" w:cstheme="minorBidi"/>
                <w:szCs w:val="22"/>
              </w:rPr>
            </w:pPr>
          </w:p>
          <w:p w14:paraId="3D65A032" w14:textId="77777777" w:rsidR="00A63583" w:rsidRPr="00F76987" w:rsidRDefault="00A63583" w:rsidP="00A63583">
            <w:pPr>
              <w:rPr>
                <w:rFonts w:ascii="Calibri" w:hAnsi="Calibri"/>
                <w:b/>
                <w:szCs w:val="22"/>
              </w:rPr>
            </w:pPr>
            <w:r w:rsidRPr="00F76987">
              <w:rPr>
                <w:rFonts w:ascii="Calibri" w:hAnsi="Calibri"/>
                <w:b/>
                <w:szCs w:val="22"/>
              </w:rPr>
              <w:t>T6.2 INTERNAL AND EXTERNAL DAILY DISSEMINATION ACTIONS (M1-36)</w:t>
            </w:r>
          </w:p>
          <w:p w14:paraId="7EBF711B"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Objective:</w:t>
            </w:r>
            <w:r w:rsidRPr="00F76987">
              <w:rPr>
                <w:rFonts w:ascii="Calibri" w:hAnsi="Calibri"/>
                <w:szCs w:val="22"/>
              </w:rPr>
              <w:t xml:space="preserve"> to disseminate the project activities and results to the different interested target groups on constant basis with the aim of raising the awareness on the importance of HE provision of training on the inclusion of sustainable NGOs management and operation with special focus on refugees-related sector. Dissemination will have a strong focus on the all project results, but especially: modernised curricula and LLL courses to ensure high enrolment. </w:t>
            </w:r>
          </w:p>
          <w:p w14:paraId="11631BF0" w14:textId="77777777" w:rsidR="00A63583" w:rsidRPr="00F76987" w:rsidRDefault="00A63583" w:rsidP="00A63583">
            <w:pPr>
              <w:pStyle w:val="BulletBox"/>
              <w:numPr>
                <w:ilvl w:val="0"/>
                <w:numId w:val="0"/>
              </w:numPr>
              <w:jc w:val="both"/>
              <w:rPr>
                <w:rFonts w:ascii="Calibri" w:hAnsi="Calibri"/>
                <w:szCs w:val="22"/>
              </w:rPr>
            </w:pPr>
          </w:p>
          <w:p w14:paraId="223374DF"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Daily dissemination will be carried out by exploiting all partners’ networks and channels.</w:t>
            </w:r>
          </w:p>
          <w:p w14:paraId="2B1748B5" w14:textId="77777777" w:rsidR="00A63583" w:rsidRPr="00F76987" w:rsidRDefault="00A63583" w:rsidP="00A63583">
            <w:pPr>
              <w:pStyle w:val="BulletBox"/>
              <w:numPr>
                <w:ilvl w:val="0"/>
                <w:numId w:val="0"/>
              </w:numPr>
              <w:jc w:val="both"/>
              <w:rPr>
                <w:rFonts w:ascii="Calibri" w:hAnsi="Calibri"/>
                <w:szCs w:val="22"/>
              </w:rPr>
            </w:pPr>
          </w:p>
          <w:p w14:paraId="374D1C59"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Dissemination will be seen as the key for the project success and sustainability and will be exploited to ensure a high participation of the main project target groups and beneficiaries in the different actions targeting them.</w:t>
            </w:r>
          </w:p>
          <w:p w14:paraId="24455EF2" w14:textId="77777777" w:rsidR="00A63583" w:rsidRPr="00F76987" w:rsidRDefault="00A63583" w:rsidP="00A63583">
            <w:pPr>
              <w:pStyle w:val="BulletBox"/>
              <w:numPr>
                <w:ilvl w:val="0"/>
                <w:numId w:val="0"/>
              </w:numPr>
              <w:jc w:val="both"/>
              <w:rPr>
                <w:rFonts w:ascii="Calibri" w:hAnsi="Calibri"/>
                <w:szCs w:val="22"/>
              </w:rPr>
            </w:pPr>
          </w:p>
          <w:p w14:paraId="145830E0"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14:paraId="1657B561"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Use of all dissemination channels and partners’ networks to disseminate project results on daily basis</w:t>
            </w:r>
          </w:p>
          <w:p w14:paraId="3DD5FFF6"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Joint dissemination papers drafting and presentation</w:t>
            </w:r>
          </w:p>
          <w:p w14:paraId="55C96346"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Participation in international conferences for visibility</w:t>
            </w:r>
          </w:p>
          <w:p w14:paraId="29F24547"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Dissemination reporting</w:t>
            </w:r>
          </w:p>
          <w:p w14:paraId="4E588E42" w14:textId="77777777" w:rsidR="00A63583" w:rsidRPr="00F76987" w:rsidRDefault="00A63583" w:rsidP="00A63583">
            <w:pPr>
              <w:pStyle w:val="BulletBox"/>
              <w:numPr>
                <w:ilvl w:val="0"/>
                <w:numId w:val="0"/>
              </w:numPr>
              <w:jc w:val="both"/>
              <w:rPr>
                <w:rFonts w:ascii="Calibri" w:hAnsi="Calibri"/>
                <w:szCs w:val="22"/>
                <w:u w:val="single"/>
              </w:rPr>
            </w:pPr>
          </w:p>
          <w:p w14:paraId="36564F2C" w14:textId="77777777" w:rsidR="00A63583" w:rsidRPr="00F76987" w:rsidRDefault="00A63583" w:rsidP="00A63583">
            <w:pPr>
              <w:pStyle w:val="BulletBox"/>
              <w:numPr>
                <w:ilvl w:val="0"/>
                <w:numId w:val="0"/>
              </w:numPr>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14:paraId="2828129E"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u w:val="single"/>
              </w:rPr>
              <w:t>Intangible</w:t>
            </w:r>
            <w:r w:rsidRPr="00F76987">
              <w:rPr>
                <w:rFonts w:ascii="Calibri" w:hAnsi="Calibri"/>
                <w:szCs w:val="22"/>
              </w:rPr>
              <w:t>: Increased visibility of the MORALE activities, increased participation of target groups in analysis, trainings, dissemination events and training replication. Increased awareness on the importance of sustainable NGOs management and operation with strong emphasis on the refugees’ sector.</w:t>
            </w:r>
          </w:p>
          <w:p w14:paraId="245F03C1"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 xml:space="preserve">High enrolment on modernised bachelors &amp; LLL courses. </w:t>
            </w:r>
          </w:p>
          <w:p w14:paraId="6C1FBA1C" w14:textId="77777777" w:rsidR="00A63583" w:rsidRPr="00F76987" w:rsidRDefault="00A63583" w:rsidP="00A63583">
            <w:pPr>
              <w:pStyle w:val="BulletBox"/>
              <w:numPr>
                <w:ilvl w:val="0"/>
                <w:numId w:val="0"/>
              </w:numPr>
              <w:jc w:val="both"/>
              <w:rPr>
                <w:rFonts w:ascii="Calibri" w:hAnsi="Calibri"/>
                <w:szCs w:val="22"/>
                <w:u w:val="single"/>
              </w:rPr>
            </w:pPr>
          </w:p>
          <w:p w14:paraId="1833AA74" w14:textId="77777777" w:rsidR="00A63583" w:rsidRPr="00F76987" w:rsidRDefault="00A63583" w:rsidP="00A63583">
            <w:pPr>
              <w:pStyle w:val="BulletBox"/>
              <w:numPr>
                <w:ilvl w:val="0"/>
                <w:numId w:val="0"/>
              </w:numPr>
              <w:ind w:left="86"/>
              <w:jc w:val="both"/>
              <w:rPr>
                <w:rFonts w:ascii="Calibri" w:hAnsi="Calibri"/>
                <w:szCs w:val="22"/>
              </w:rPr>
            </w:pPr>
            <w:r w:rsidRPr="00F76987">
              <w:rPr>
                <w:rFonts w:ascii="Calibri" w:hAnsi="Calibri"/>
                <w:szCs w:val="22"/>
                <w:u w:val="single"/>
              </w:rPr>
              <w:t>Tangible</w:t>
            </w:r>
            <w:r w:rsidRPr="00F76987">
              <w:rPr>
                <w:rFonts w:ascii="Calibri" w:hAnsi="Calibri"/>
                <w:szCs w:val="22"/>
              </w:rPr>
              <w:t xml:space="preserve">: </w:t>
            </w:r>
          </w:p>
          <w:p w14:paraId="111ED55F"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At least 14 newsletter issues</w:t>
            </w:r>
          </w:p>
          <w:p w14:paraId="66EC5DF3"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At least 6 general dissemination papers, press releases, etc.</w:t>
            </w:r>
          </w:p>
          <w:p w14:paraId="14DD1536"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At least 1 post per week on the project Social Media channels established</w:t>
            </w:r>
          </w:p>
          <w:p w14:paraId="00837B9B"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Link of the MORALE website with all partner’ institutional websites</w:t>
            </w:r>
          </w:p>
          <w:p w14:paraId="4F29AB9F"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 xml:space="preserve">At least participation in 3 international Conferences </w:t>
            </w:r>
          </w:p>
          <w:p w14:paraId="0CA9C317"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Participation in 1 potential cluster event organised by E+</w:t>
            </w:r>
          </w:p>
          <w:p w14:paraId="67ADFD81" w14:textId="77777777" w:rsidR="00A63583" w:rsidRPr="00F76987" w:rsidRDefault="00A63583" w:rsidP="00A63583">
            <w:pPr>
              <w:rPr>
                <w:rFonts w:ascii="Calibri" w:hAnsi="Calibri"/>
                <w:szCs w:val="22"/>
              </w:rPr>
            </w:pPr>
          </w:p>
          <w:p w14:paraId="18E327E4" w14:textId="77777777" w:rsidR="00A63583" w:rsidRPr="00F76987" w:rsidRDefault="00A63583" w:rsidP="00A63583">
            <w:pPr>
              <w:rPr>
                <w:rFonts w:ascii="Calibri" w:hAnsi="Calibri"/>
                <w:b/>
                <w:szCs w:val="22"/>
              </w:rPr>
            </w:pPr>
            <w:r w:rsidRPr="00F76987">
              <w:rPr>
                <w:rFonts w:ascii="Calibri" w:hAnsi="Calibri"/>
                <w:b/>
                <w:szCs w:val="22"/>
              </w:rPr>
              <w:t>T6.3 REGIONAL ROUND TABLES WITH NATIONAL AND REGIONAL AUTHORITIES (M1-30)</w:t>
            </w:r>
          </w:p>
          <w:p w14:paraId="5D7E0A20" w14:textId="77777777" w:rsidR="00A63583" w:rsidRPr="00F76987" w:rsidRDefault="00A63583" w:rsidP="00A63583">
            <w:pPr>
              <w:pStyle w:val="BulletBox"/>
              <w:numPr>
                <w:ilvl w:val="0"/>
                <w:numId w:val="0"/>
              </w:numPr>
              <w:jc w:val="both"/>
              <w:rPr>
                <w:rFonts w:ascii="Calibri" w:eastAsiaTheme="minorEastAsia" w:hAnsi="Calibri" w:cs="Calibri"/>
                <w:szCs w:val="22"/>
              </w:rPr>
            </w:pPr>
            <w:r w:rsidRPr="00F76987">
              <w:rPr>
                <w:rFonts w:ascii="Calibri" w:hAnsi="Calibri"/>
                <w:szCs w:val="22"/>
              </w:rPr>
              <w:t xml:space="preserve">Objective: to clelebrate 3 Round Tables (in M6-18-30 at LU, MUBS, </w:t>
            </w:r>
            <w:r>
              <w:rPr>
                <w:rFonts w:ascii="Calibri" w:hAnsi="Calibri"/>
                <w:szCs w:val="22"/>
              </w:rPr>
              <w:t>BAU</w:t>
            </w:r>
            <w:r w:rsidRPr="00F76987">
              <w:rPr>
                <w:rFonts w:ascii="Calibri" w:hAnsi="Calibri"/>
                <w:szCs w:val="22"/>
              </w:rPr>
              <w:t xml:space="preserve">) to raise the awareness </w:t>
            </w:r>
            <w:r w:rsidRPr="00F76987">
              <w:rPr>
                <w:rFonts w:ascii="Calibri" w:eastAsiaTheme="minorEastAsia" w:hAnsi="Calibri" w:cs="Calibri"/>
                <w:szCs w:val="22"/>
              </w:rPr>
              <w:t>on the importance of HE provision of training on sustainable NGOs management &amp; operation with special focus on refugees-related sector and interact with high level and key stakeholder to allow them to contribute to teh project towards project results endorsement and sustainability.</w:t>
            </w:r>
          </w:p>
          <w:p w14:paraId="47576596" w14:textId="77777777" w:rsidR="00A63583" w:rsidRPr="00F76987" w:rsidRDefault="00A63583" w:rsidP="00A63583">
            <w:pPr>
              <w:pStyle w:val="BulletBox"/>
              <w:numPr>
                <w:ilvl w:val="0"/>
                <w:numId w:val="0"/>
              </w:numPr>
              <w:jc w:val="both"/>
              <w:rPr>
                <w:rFonts w:ascii="Calibri" w:eastAsiaTheme="minorEastAsia" w:hAnsi="Calibri" w:cs="Calibri"/>
                <w:szCs w:val="22"/>
              </w:rPr>
            </w:pPr>
          </w:p>
          <w:p w14:paraId="7EE0FDE9" w14:textId="77777777" w:rsidR="00A63583" w:rsidRPr="00F76987" w:rsidRDefault="00A63583" w:rsidP="00A63583">
            <w:pPr>
              <w:pStyle w:val="BulletBox"/>
              <w:numPr>
                <w:ilvl w:val="0"/>
                <w:numId w:val="0"/>
              </w:numPr>
              <w:jc w:val="both"/>
              <w:rPr>
                <w:rFonts w:ascii="Calibri" w:eastAsiaTheme="minorEastAsia" w:hAnsi="Calibri" w:cs="Calibri"/>
                <w:szCs w:val="22"/>
              </w:rPr>
            </w:pPr>
            <w:r w:rsidRPr="00F76987">
              <w:rPr>
                <w:rFonts w:ascii="Calibri" w:eastAsiaTheme="minorEastAsia" w:hAnsi="Calibri" w:cs="Calibri"/>
                <w:szCs w:val="22"/>
              </w:rPr>
              <w:t xml:space="preserve">Discussions will be focused on the importance Higher Education should have in this key sector for PCs’ Societies and the importance of providing from the Higher Education sector study programmes targeting students, the future NGOs professionals. And on the importance also of the provision of LLL courses for actual NGOs professional for their continuous learning, update and refinement. </w:t>
            </w:r>
          </w:p>
          <w:p w14:paraId="1879CC5B" w14:textId="77777777" w:rsidR="00A63583" w:rsidRPr="00F76987" w:rsidRDefault="00A63583" w:rsidP="00A63583">
            <w:pPr>
              <w:pStyle w:val="BulletBox"/>
              <w:numPr>
                <w:ilvl w:val="0"/>
                <w:numId w:val="0"/>
              </w:numPr>
              <w:jc w:val="both"/>
              <w:rPr>
                <w:rFonts w:ascii="Calibri" w:eastAsiaTheme="minorEastAsia" w:hAnsi="Calibri" w:cs="Calibri"/>
                <w:szCs w:val="22"/>
              </w:rPr>
            </w:pPr>
          </w:p>
          <w:p w14:paraId="13A18A84" w14:textId="77777777" w:rsidR="00A63583" w:rsidRPr="00F76987" w:rsidRDefault="00A63583" w:rsidP="00A63583">
            <w:pPr>
              <w:pStyle w:val="BulletBox"/>
              <w:numPr>
                <w:ilvl w:val="0"/>
                <w:numId w:val="0"/>
              </w:numPr>
              <w:jc w:val="both"/>
              <w:rPr>
                <w:rFonts w:ascii="Calibri" w:eastAsiaTheme="minorEastAsia" w:hAnsi="Calibri" w:cs="Calibri"/>
                <w:szCs w:val="22"/>
              </w:rPr>
            </w:pPr>
            <w:r w:rsidRPr="00F76987">
              <w:rPr>
                <w:rFonts w:ascii="Calibri" w:eastAsiaTheme="minorEastAsia" w:hAnsi="Calibri" w:cs="Calibri"/>
                <w:szCs w:val="22"/>
              </w:rPr>
              <w:t>Even if some attempts have been done in the provision of training for NGOs, (please see Rationale, E1 section), innovative and high quality education offered from PC HEIs would mean a more solid training, with the guarantee of high quality standards, certification and systematisation, instead of isolated or sporadic training. All interested target groups will be invited:</w:t>
            </w:r>
          </w:p>
          <w:p w14:paraId="374B9A0F"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HEIs high level management</w:t>
            </w:r>
          </w:p>
          <w:p w14:paraId="6A61FC73"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HEIs teaching staff</w:t>
            </w:r>
          </w:p>
          <w:p w14:paraId="4C1EC129"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HEIs administrative</w:t>
            </w:r>
          </w:p>
          <w:p w14:paraId="52E525A0"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NGOs management</w:t>
            </w:r>
          </w:p>
          <w:p w14:paraId="3BE13BE6"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NGOs employees</w:t>
            </w:r>
          </w:p>
          <w:p w14:paraId="4AC3B90D"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National/Regional NGOs associations dealing with refugees</w:t>
            </w:r>
          </w:p>
          <w:p w14:paraId="519F0109" w14:textId="77777777" w:rsidR="00A63583" w:rsidRPr="00F76987" w:rsidRDefault="00A63583" w:rsidP="00747865">
            <w:pPr>
              <w:pStyle w:val="ListParagraph"/>
              <w:numPr>
                <w:ilvl w:val="0"/>
                <w:numId w:val="36"/>
              </w:numPr>
              <w:contextualSpacing/>
              <w:rPr>
                <w:rFonts w:ascii="Calibri" w:hAnsi="Calibri"/>
                <w:sz w:val="22"/>
                <w:szCs w:val="22"/>
              </w:rPr>
            </w:pPr>
            <w:r w:rsidRPr="00F76987">
              <w:rPr>
                <w:rFonts w:ascii="Calibri" w:hAnsi="Calibri"/>
                <w:sz w:val="22"/>
                <w:szCs w:val="22"/>
              </w:rPr>
              <w:t>PC National &amp; Regional competent authorities (especially Higher Education ad Social Affairs). They will be seen as key contri</w:t>
            </w:r>
            <w:r>
              <w:rPr>
                <w:rFonts w:ascii="Calibri" w:hAnsi="Calibri"/>
                <w:sz w:val="22"/>
                <w:szCs w:val="22"/>
              </w:rPr>
              <w:t>butors and crucial to endorse t</w:t>
            </w:r>
            <w:r w:rsidRPr="00F76987">
              <w:rPr>
                <w:rFonts w:ascii="Calibri" w:hAnsi="Calibri"/>
                <w:sz w:val="22"/>
                <w:szCs w:val="22"/>
              </w:rPr>
              <w:t>h</w:t>
            </w:r>
            <w:r>
              <w:rPr>
                <w:rFonts w:ascii="Calibri" w:hAnsi="Calibri"/>
                <w:sz w:val="22"/>
                <w:szCs w:val="22"/>
              </w:rPr>
              <w:t>e</w:t>
            </w:r>
            <w:r w:rsidRPr="00F76987">
              <w:rPr>
                <w:rFonts w:ascii="Calibri" w:hAnsi="Calibri"/>
                <w:sz w:val="22"/>
                <w:szCs w:val="22"/>
              </w:rPr>
              <w:t xml:space="preserve"> project results and set the basis for (financial and institutional sustainability) </w:t>
            </w:r>
          </w:p>
          <w:p w14:paraId="5BF7A3E3" w14:textId="77777777" w:rsidR="00A63583" w:rsidRPr="00F76987" w:rsidRDefault="00A63583" w:rsidP="00A63583">
            <w:pPr>
              <w:pStyle w:val="ListParagraph"/>
              <w:rPr>
                <w:rFonts w:ascii="Calibri" w:hAnsi="Calibri"/>
                <w:sz w:val="22"/>
                <w:szCs w:val="22"/>
              </w:rPr>
            </w:pPr>
          </w:p>
          <w:p w14:paraId="465731B4"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To achieve the desired impact, special focus will be posed on the participation of HE management and HE and Social Affairs authorities, because of the need for an-in-depth change towards the provision of training in sustainable NGOs management and operation from the Universities. By their participation and contribution, that will be taken into account for project development, high level endorsement will be achieved and this will set solid basis for sustainability.</w:t>
            </w:r>
          </w:p>
          <w:p w14:paraId="1A1A91FF" w14:textId="77777777" w:rsidR="00A63583" w:rsidRPr="00F76987" w:rsidRDefault="00A63583" w:rsidP="00A63583">
            <w:pPr>
              <w:pStyle w:val="BulletBox"/>
              <w:numPr>
                <w:ilvl w:val="0"/>
                <w:numId w:val="0"/>
              </w:numPr>
              <w:jc w:val="both"/>
              <w:rPr>
                <w:rFonts w:ascii="Calibri" w:hAnsi="Calibri"/>
                <w:szCs w:val="22"/>
              </w:rPr>
            </w:pPr>
          </w:p>
          <w:p w14:paraId="085FA1AE"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xml:space="preserve">Each Round Table will conclude with the drafting of a conclusion paper that will used as input for the </w:t>
            </w:r>
            <w:r w:rsidRPr="00F76987">
              <w:rPr>
                <w:rFonts w:ascii="Calibri" w:hAnsi="Calibri"/>
                <w:i/>
                <w:szCs w:val="22"/>
              </w:rPr>
              <w:t xml:space="preserve">“National policy paper on NGOs in Syria and Lebanon” </w:t>
            </w:r>
            <w:r w:rsidRPr="00F76987">
              <w:rPr>
                <w:rFonts w:ascii="Calibri" w:hAnsi="Calibri"/>
                <w:szCs w:val="22"/>
              </w:rPr>
              <w:t>report (D6.3.1) presented in the Supra-Regional Final Conference (T6.5 in M36) and widely disseminated. The report will focus on the importance and strategy for the improvement of existing bachelor curricula towards the competence based approach that will providing more and better opportunities for graduates who will work in the NGOs field. And also on the relevance of creating LLL training courses on key subjects for NGOs managers and professionals. All with views on improving the HE sector and maximise its contribution for their graduates, national and regional NGOs and the society at large.</w:t>
            </w:r>
          </w:p>
          <w:p w14:paraId="57CA52F9" w14:textId="77777777" w:rsidR="00A63583" w:rsidRPr="00F76987" w:rsidRDefault="00A63583" w:rsidP="00A63583">
            <w:pPr>
              <w:pStyle w:val="BulletBox"/>
              <w:numPr>
                <w:ilvl w:val="0"/>
                <w:numId w:val="0"/>
              </w:numPr>
              <w:jc w:val="both"/>
              <w:rPr>
                <w:rFonts w:ascii="Calibri" w:hAnsi="Calibri"/>
                <w:szCs w:val="22"/>
              </w:rPr>
            </w:pPr>
          </w:p>
          <w:p w14:paraId="07DDEE3B"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rPr>
              <w:t xml:space="preserve">The conclusions documents generated from each Round Table will include specific mention to challenges for each PC to better manage and operate NGOs devoted to refugees and increase their sustainability in the medium and long run. The document will also include formative recommendations from EU side experts (External experts especially, please see WP7, external evaluation component). </w:t>
            </w:r>
          </w:p>
          <w:p w14:paraId="680903C1" w14:textId="77777777" w:rsidR="00A63583" w:rsidRPr="00F76987" w:rsidRDefault="00A63583" w:rsidP="00A63583">
            <w:pPr>
              <w:pStyle w:val="BulletBox"/>
              <w:numPr>
                <w:ilvl w:val="0"/>
                <w:numId w:val="0"/>
              </w:numPr>
              <w:jc w:val="both"/>
              <w:rPr>
                <w:rFonts w:ascii="Calibri" w:hAnsi="Calibri"/>
                <w:szCs w:val="22"/>
              </w:rPr>
            </w:pPr>
          </w:p>
          <w:p w14:paraId="3CE1F767" w14:textId="77777777" w:rsidR="00A63583" w:rsidRPr="00F76987" w:rsidRDefault="00A63583" w:rsidP="00A63583">
            <w:pPr>
              <w:pStyle w:val="BulletBox"/>
              <w:numPr>
                <w:ilvl w:val="0"/>
                <w:numId w:val="0"/>
              </w:numPr>
              <w:jc w:val="both"/>
              <w:rPr>
                <w:rFonts w:ascii="Calibri" w:hAnsi="Calibri"/>
                <w:szCs w:val="22"/>
                <w:u w:val="single"/>
              </w:rPr>
            </w:pPr>
            <w:r w:rsidRPr="00F76987">
              <w:rPr>
                <w:rFonts w:ascii="Calibri" w:hAnsi="Calibri"/>
                <w:szCs w:val="22"/>
              </w:rPr>
              <w:t xml:space="preserve">The 3 Regional Round Tables will be celebrated at LU, MUBS, </w:t>
            </w:r>
            <w:r>
              <w:rPr>
                <w:rFonts w:ascii="Calibri" w:hAnsi="Calibri"/>
                <w:szCs w:val="22"/>
              </w:rPr>
              <w:t>BAU</w:t>
            </w:r>
            <w:r w:rsidRPr="00F76987">
              <w:rPr>
                <w:rFonts w:ascii="Calibri" w:hAnsi="Calibri"/>
                <w:szCs w:val="22"/>
              </w:rPr>
              <w:t xml:space="preserve"> to ensure the participation of all targets from the two beneficiary countries and EU partners.</w:t>
            </w:r>
          </w:p>
          <w:p w14:paraId="43DD00A9" w14:textId="77777777" w:rsidR="00A63583" w:rsidRPr="00F76987" w:rsidRDefault="00A63583" w:rsidP="00A63583">
            <w:pPr>
              <w:jc w:val="both"/>
              <w:rPr>
                <w:rFonts w:ascii="Calibri" w:hAnsi="Calibri"/>
                <w:szCs w:val="22"/>
                <w:u w:val="single"/>
              </w:rPr>
            </w:pPr>
          </w:p>
          <w:p w14:paraId="106F2FDC" w14:textId="77777777" w:rsidR="00A63583" w:rsidRPr="00F76987" w:rsidRDefault="00A63583" w:rsidP="00A63583">
            <w:p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14:paraId="148BC3F2"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Round Tables organisation</w:t>
            </w:r>
          </w:p>
          <w:p w14:paraId="50E8D728"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Round Tables implementation</w:t>
            </w:r>
          </w:p>
          <w:p w14:paraId="0F92F4DF"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Drafting of conclusion documents after each Round Table</w:t>
            </w:r>
          </w:p>
          <w:p w14:paraId="13C8D29A"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Dissemination of the conclusion documents</w:t>
            </w:r>
          </w:p>
          <w:p w14:paraId="1A440B48"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 xml:space="preserve">Drafting, translation and wide dissemination of the </w:t>
            </w:r>
            <w:r w:rsidRPr="00F76987">
              <w:rPr>
                <w:rFonts w:ascii="Calibri" w:hAnsi="Calibri"/>
                <w:i/>
                <w:sz w:val="22"/>
                <w:szCs w:val="22"/>
              </w:rPr>
              <w:t>“National policy paper on NGOs in Syria and Lebanon”</w:t>
            </w:r>
            <w:r w:rsidRPr="00F76987">
              <w:rPr>
                <w:rFonts w:ascii="Calibri" w:hAnsi="Calibri"/>
                <w:sz w:val="22"/>
                <w:szCs w:val="22"/>
              </w:rPr>
              <w:t xml:space="preserve"> report and dissemination</w:t>
            </w:r>
          </w:p>
          <w:p w14:paraId="3F717883" w14:textId="77777777" w:rsidR="00A63583" w:rsidRPr="00F76987" w:rsidRDefault="00A63583" w:rsidP="00A63583">
            <w:pPr>
              <w:jc w:val="both"/>
              <w:rPr>
                <w:rFonts w:ascii="Calibri" w:hAnsi="Calibri"/>
                <w:szCs w:val="22"/>
              </w:rPr>
            </w:pPr>
          </w:p>
          <w:p w14:paraId="7F290BA2" w14:textId="77777777" w:rsidR="00A63583" w:rsidRPr="00F76987" w:rsidRDefault="00A63583" w:rsidP="00A63583">
            <w:pPr>
              <w:jc w:val="both"/>
              <w:rPr>
                <w:rFonts w:ascii="Calibri" w:hAnsi="Calibri"/>
                <w:szCs w:val="22"/>
                <w:u w:val="single"/>
              </w:rPr>
            </w:pPr>
            <w:r w:rsidRPr="00F76987">
              <w:rPr>
                <w:rFonts w:ascii="Calibri" w:hAnsi="Calibri"/>
                <w:szCs w:val="22"/>
                <w:u w:val="single"/>
              </w:rPr>
              <w:t>Expected Results</w:t>
            </w:r>
            <w:r w:rsidRPr="00F76987">
              <w:rPr>
                <w:rFonts w:ascii="Calibri" w:hAnsi="Calibri"/>
                <w:szCs w:val="22"/>
              </w:rPr>
              <w:t xml:space="preserve">: </w:t>
            </w:r>
          </w:p>
          <w:p w14:paraId="64B04215" w14:textId="77777777" w:rsidR="00A63583" w:rsidRPr="00F76987" w:rsidRDefault="00A63583" w:rsidP="00747865">
            <w:pPr>
              <w:pStyle w:val="ListParagraph"/>
              <w:numPr>
                <w:ilvl w:val="0"/>
                <w:numId w:val="36"/>
              </w:numPr>
              <w:contextualSpacing/>
              <w:jc w:val="both"/>
              <w:rPr>
                <w:rFonts w:ascii="Calibri" w:hAnsi="Calibri" w:cs="Calibri"/>
                <w:sz w:val="22"/>
                <w:szCs w:val="22"/>
              </w:rPr>
            </w:pPr>
            <w:r w:rsidRPr="00F76987">
              <w:rPr>
                <w:rFonts w:ascii="Calibri" w:hAnsi="Calibri"/>
                <w:sz w:val="22"/>
                <w:szCs w:val="22"/>
                <w:u w:val="single"/>
              </w:rPr>
              <w:t>Intangible</w:t>
            </w:r>
            <w:r w:rsidRPr="00F76987">
              <w:rPr>
                <w:rFonts w:ascii="Calibri" w:hAnsi="Calibri"/>
                <w:sz w:val="22"/>
                <w:szCs w:val="22"/>
              </w:rPr>
              <w:t xml:space="preserve">: better and reinforced dialogue among HEIs and national/regional authorities on the importance of </w:t>
            </w:r>
            <w:r w:rsidRPr="00F76987">
              <w:rPr>
                <w:rFonts w:ascii="Calibri" w:hAnsi="Calibri" w:cs="Calibri"/>
                <w:sz w:val="22"/>
                <w:szCs w:val="22"/>
              </w:rPr>
              <w:t>HE level provision (study programmes and LLL) of training on the inclusion of sustainable NGOs management and operation with special focus on refugees-related sector.</w:t>
            </w:r>
          </w:p>
          <w:p w14:paraId="58E3FFC3" w14:textId="77777777" w:rsidR="00A63583" w:rsidRPr="00F76987" w:rsidRDefault="00A63583" w:rsidP="00A63583">
            <w:pPr>
              <w:pStyle w:val="ListParagraph"/>
              <w:jc w:val="both"/>
              <w:rPr>
                <w:rFonts w:ascii="Calibri" w:hAnsi="Calibri" w:cs="Calibri"/>
                <w:sz w:val="22"/>
                <w:szCs w:val="22"/>
              </w:rPr>
            </w:pPr>
          </w:p>
          <w:p w14:paraId="3DD7B767" w14:textId="77777777" w:rsidR="00A63583" w:rsidRPr="00F76987" w:rsidRDefault="00A63583" w:rsidP="00747865">
            <w:pPr>
              <w:pStyle w:val="ListParagraph"/>
              <w:numPr>
                <w:ilvl w:val="0"/>
                <w:numId w:val="36"/>
              </w:numPr>
              <w:contextualSpacing/>
              <w:jc w:val="both"/>
              <w:rPr>
                <w:rFonts w:ascii="Calibri" w:hAnsi="Calibri" w:cs="Calibri"/>
                <w:sz w:val="22"/>
                <w:szCs w:val="22"/>
              </w:rPr>
            </w:pPr>
            <w:r w:rsidRPr="00F76987">
              <w:rPr>
                <w:rFonts w:ascii="Calibri" w:hAnsi="Calibri"/>
                <w:sz w:val="22"/>
                <w:szCs w:val="22"/>
                <w:u w:val="single"/>
              </w:rPr>
              <w:t>Tangible</w:t>
            </w:r>
            <w:r w:rsidRPr="00F76987">
              <w:rPr>
                <w:rFonts w:ascii="Calibri" w:hAnsi="Calibri"/>
                <w:sz w:val="22"/>
                <w:szCs w:val="22"/>
              </w:rPr>
              <w:t xml:space="preserve">: 3 Round Tables implemented (list of participants, agendas, material presented, discussions reports), conclusion papers drafted and </w:t>
            </w:r>
            <w:r w:rsidRPr="00F76987">
              <w:rPr>
                <w:rFonts w:ascii="Calibri" w:hAnsi="Calibri"/>
                <w:i/>
                <w:sz w:val="22"/>
                <w:szCs w:val="22"/>
              </w:rPr>
              <w:t>“National policy paper on NGOs in Syria and Lebanon”</w:t>
            </w:r>
            <w:r w:rsidRPr="00F76987">
              <w:rPr>
                <w:rFonts w:ascii="Calibri" w:hAnsi="Calibri"/>
                <w:sz w:val="22"/>
                <w:szCs w:val="22"/>
              </w:rPr>
              <w:t xml:space="preserve"> report drafted and disseminated.</w:t>
            </w:r>
          </w:p>
          <w:p w14:paraId="17A3C2E9" w14:textId="77777777" w:rsidR="00A63583" w:rsidRPr="00F76987" w:rsidRDefault="00A63583" w:rsidP="00A63583">
            <w:pPr>
              <w:jc w:val="both"/>
              <w:rPr>
                <w:rFonts w:ascii="Calibri" w:hAnsi="Calibri" w:cs="Calibri"/>
                <w:szCs w:val="22"/>
              </w:rPr>
            </w:pPr>
          </w:p>
          <w:p w14:paraId="00792BFB" w14:textId="77777777" w:rsidR="00A63583" w:rsidRPr="00F76987" w:rsidRDefault="00A63583" w:rsidP="00747865">
            <w:pPr>
              <w:pStyle w:val="ListParagraph"/>
              <w:numPr>
                <w:ilvl w:val="0"/>
                <w:numId w:val="36"/>
              </w:numPr>
              <w:contextualSpacing/>
              <w:jc w:val="both"/>
              <w:rPr>
                <w:rFonts w:ascii="Calibri" w:hAnsi="Calibri" w:cs="Calibri"/>
                <w:sz w:val="22"/>
                <w:szCs w:val="22"/>
              </w:rPr>
            </w:pPr>
            <w:r w:rsidRPr="00F76987">
              <w:rPr>
                <w:rFonts w:ascii="Calibri" w:hAnsi="Calibri" w:cs="Calibri"/>
                <w:sz w:val="22"/>
                <w:szCs w:val="22"/>
              </w:rPr>
              <w:t>Attendance:</w:t>
            </w:r>
          </w:p>
          <w:p w14:paraId="4398ECAA"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HEIs high level management=10</w:t>
            </w:r>
          </w:p>
          <w:p w14:paraId="5CBBFD3D"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HEIs teaching staff=20</w:t>
            </w:r>
          </w:p>
          <w:p w14:paraId="32EEFD67"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HEIs administrative=10</w:t>
            </w:r>
          </w:p>
          <w:p w14:paraId="157C3602"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NGOs management=8</w:t>
            </w:r>
          </w:p>
          <w:p w14:paraId="5930992E"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NGOs employees=16</w:t>
            </w:r>
          </w:p>
          <w:p w14:paraId="38716B3A"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National/Regional NGOs associations dealing with refugees=3</w:t>
            </w:r>
          </w:p>
          <w:p w14:paraId="722B7106"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National &amp; Regional competent authorities=4</w:t>
            </w:r>
          </w:p>
          <w:p w14:paraId="079BF509" w14:textId="77777777" w:rsidR="00A63583" w:rsidRPr="00F76987" w:rsidRDefault="00A63583" w:rsidP="00A63583">
            <w:pPr>
              <w:pStyle w:val="ListParagraph"/>
              <w:ind w:left="0"/>
              <w:rPr>
                <w:rFonts w:ascii="Calibri" w:hAnsi="Calibri"/>
                <w:sz w:val="22"/>
                <w:szCs w:val="22"/>
              </w:rPr>
            </w:pPr>
            <w:r w:rsidRPr="00F76987">
              <w:rPr>
                <w:rFonts w:ascii="Calibri" w:hAnsi="Calibri"/>
                <w:sz w:val="22"/>
                <w:szCs w:val="22"/>
              </w:rPr>
              <w:t xml:space="preserve"> TOTAL: 71*3 Regional Round Tables=213</w:t>
            </w:r>
          </w:p>
          <w:p w14:paraId="05140582" w14:textId="77777777" w:rsidR="00A63583" w:rsidRPr="00F76987" w:rsidRDefault="00A63583" w:rsidP="00A63583">
            <w:pPr>
              <w:pStyle w:val="ListParagraph"/>
              <w:ind w:left="0"/>
              <w:rPr>
                <w:rFonts w:ascii="Calibri" w:hAnsi="Calibri"/>
                <w:sz w:val="22"/>
                <w:szCs w:val="22"/>
              </w:rPr>
            </w:pPr>
            <w:r w:rsidRPr="00F76987">
              <w:rPr>
                <w:rFonts w:ascii="Calibri" w:hAnsi="Calibri"/>
                <w:sz w:val="22"/>
                <w:szCs w:val="22"/>
              </w:rPr>
              <w:br/>
              <w:t>Round Tables will be merged with other activities for cost effectiveness proposes as follows:</w:t>
            </w:r>
          </w:p>
          <w:p w14:paraId="6C23F848" w14:textId="77777777" w:rsidR="00A63583" w:rsidRPr="00F76987" w:rsidRDefault="00A63583" w:rsidP="00A63583">
            <w:pPr>
              <w:pStyle w:val="ListParagraph"/>
              <w:ind w:left="0"/>
              <w:jc w:val="both"/>
              <w:rPr>
                <w:rFonts w:ascii="Calibri" w:hAnsi="Calibri"/>
                <w:sz w:val="22"/>
                <w:szCs w:val="22"/>
              </w:rPr>
            </w:pPr>
          </w:p>
          <w:p w14:paraId="3AF8DADE"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M6 project meeting II + Regional Round Table I + ToT I at LU</w:t>
            </w:r>
          </w:p>
          <w:p w14:paraId="77F14219"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M18 project meeting IV + Regional Round table II + ToT IV at MUBS</w:t>
            </w:r>
          </w:p>
          <w:p w14:paraId="7D81B5E9" w14:textId="77777777" w:rsidR="00A63583" w:rsidRPr="00F76987" w:rsidRDefault="00A63583" w:rsidP="00747865">
            <w:pPr>
              <w:pStyle w:val="ListParagraph"/>
              <w:numPr>
                <w:ilvl w:val="0"/>
                <w:numId w:val="36"/>
              </w:numPr>
              <w:contextualSpacing/>
              <w:jc w:val="both"/>
              <w:rPr>
                <w:rFonts w:ascii="Calibri" w:hAnsi="Calibri"/>
                <w:sz w:val="22"/>
                <w:szCs w:val="22"/>
              </w:rPr>
            </w:pPr>
            <w:r w:rsidRPr="00F76987">
              <w:rPr>
                <w:rFonts w:ascii="Calibri" w:hAnsi="Calibri"/>
                <w:sz w:val="22"/>
                <w:szCs w:val="22"/>
              </w:rPr>
              <w:t xml:space="preserve">M30 project meeting VI + Regional Round Table III at </w:t>
            </w:r>
            <w:r>
              <w:rPr>
                <w:rFonts w:ascii="Calibri" w:hAnsi="Calibri"/>
                <w:sz w:val="22"/>
                <w:szCs w:val="22"/>
              </w:rPr>
              <w:t>BAU</w:t>
            </w:r>
            <w:r w:rsidRPr="00F76987">
              <w:rPr>
                <w:rFonts w:ascii="Calibri" w:hAnsi="Calibri"/>
                <w:sz w:val="22"/>
                <w:szCs w:val="22"/>
              </w:rPr>
              <w:t xml:space="preserve"> </w:t>
            </w:r>
          </w:p>
          <w:p w14:paraId="742C9D28" w14:textId="77777777" w:rsidR="00A63583" w:rsidRPr="00F76987" w:rsidRDefault="00A63583" w:rsidP="00A63583">
            <w:pPr>
              <w:rPr>
                <w:rFonts w:ascii="Arial Narrow" w:hAnsi="Arial Narrow"/>
                <w:szCs w:val="22"/>
              </w:rPr>
            </w:pPr>
          </w:p>
          <w:p w14:paraId="6E960EED" w14:textId="77777777" w:rsidR="00A63583" w:rsidRPr="00F76987" w:rsidRDefault="00A63583" w:rsidP="00A63583">
            <w:pPr>
              <w:rPr>
                <w:rFonts w:ascii="Calibri" w:hAnsi="Calibri"/>
                <w:b/>
                <w:szCs w:val="22"/>
              </w:rPr>
            </w:pPr>
            <w:r w:rsidRPr="00F76987">
              <w:rPr>
                <w:rFonts w:ascii="Calibri" w:hAnsi="Calibri"/>
                <w:b/>
                <w:szCs w:val="22"/>
              </w:rPr>
              <w:t>T6.4 NATIONAL SEMINARS (M1-25)</w:t>
            </w:r>
          </w:p>
          <w:p w14:paraId="0DC77CA2"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Objective:</w:t>
            </w:r>
            <w:r w:rsidRPr="00F76987">
              <w:rPr>
                <w:rFonts w:ascii="Calibri" w:hAnsi="Calibri"/>
                <w:szCs w:val="22"/>
              </w:rPr>
              <w:t xml:space="preserve"> to bring together HEIs academics, researchers, students, NGOs staff to discuss about:</w:t>
            </w:r>
          </w:p>
          <w:p w14:paraId="390500EF"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the main competences needed by the NGOs labour market sector</w:t>
            </w:r>
          </w:p>
          <w:p w14:paraId="10019F81"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the challenges NGOs face in terms of their staff and the effect on their bad performance as organisations</w:t>
            </w:r>
          </w:p>
          <w:p w14:paraId="2950C0B3"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the study programs being improved and the LLL courses being created</w:t>
            </w:r>
          </w:p>
          <w:p w14:paraId="19FD6CA5"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to foster the creation of solid networking context between students and their future employers (NGOs and associations), but also between NGOs professionals and HEIs for mutual benefit and enrichment</w:t>
            </w:r>
          </w:p>
          <w:p w14:paraId="2A3DB2B6" w14:textId="77777777" w:rsidR="00A63583" w:rsidRPr="00F76987" w:rsidRDefault="00A63583" w:rsidP="00A63583">
            <w:pPr>
              <w:pStyle w:val="BulletBox"/>
              <w:numPr>
                <w:ilvl w:val="0"/>
                <w:numId w:val="0"/>
              </w:numPr>
              <w:jc w:val="both"/>
              <w:rPr>
                <w:rFonts w:ascii="Calibri" w:hAnsi="Calibri"/>
                <w:szCs w:val="22"/>
                <w:u w:val="single"/>
              </w:rPr>
            </w:pPr>
          </w:p>
          <w:p w14:paraId="1BFDAF82"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14:paraId="6E42DB53"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rPr>
              <w:t>National Seminars planning and organisation</w:t>
            </w:r>
          </w:p>
          <w:p w14:paraId="15E4FBD6" w14:textId="77777777" w:rsidR="00A63583" w:rsidRPr="00F76987" w:rsidRDefault="00A63583" w:rsidP="00747865">
            <w:pPr>
              <w:pStyle w:val="BulletBox"/>
              <w:numPr>
                <w:ilvl w:val="0"/>
                <w:numId w:val="36"/>
              </w:numPr>
              <w:jc w:val="both"/>
              <w:rPr>
                <w:rFonts w:ascii="Calibri" w:hAnsi="Calibri"/>
                <w:i/>
                <w:szCs w:val="22"/>
              </w:rPr>
            </w:pPr>
            <w:r w:rsidRPr="00F76987">
              <w:rPr>
                <w:rFonts w:ascii="Calibri" w:hAnsi="Calibri"/>
                <w:szCs w:val="22"/>
              </w:rPr>
              <w:t>National Seminars implementation</w:t>
            </w:r>
          </w:p>
          <w:p w14:paraId="0C9DFDD0" w14:textId="77777777" w:rsidR="00A63583" w:rsidRPr="00F76987" w:rsidRDefault="00A63583" w:rsidP="00747865">
            <w:pPr>
              <w:pStyle w:val="BulletBox"/>
              <w:numPr>
                <w:ilvl w:val="0"/>
                <w:numId w:val="36"/>
              </w:numPr>
              <w:jc w:val="both"/>
              <w:rPr>
                <w:rFonts w:ascii="Calibri" w:hAnsi="Calibri"/>
                <w:i/>
                <w:szCs w:val="22"/>
              </w:rPr>
            </w:pPr>
            <w:r w:rsidRPr="00F76987">
              <w:rPr>
                <w:rFonts w:ascii="Calibri" w:hAnsi="Calibri"/>
                <w:szCs w:val="22"/>
              </w:rPr>
              <w:t>National Seminars reporting</w:t>
            </w:r>
          </w:p>
          <w:p w14:paraId="241EC977" w14:textId="77777777" w:rsidR="00A63583" w:rsidRPr="00F76987" w:rsidRDefault="00A63583" w:rsidP="00A63583">
            <w:pPr>
              <w:pStyle w:val="BulletBox"/>
              <w:numPr>
                <w:ilvl w:val="0"/>
                <w:numId w:val="0"/>
              </w:numPr>
              <w:jc w:val="both"/>
              <w:rPr>
                <w:rFonts w:ascii="Calibri" w:hAnsi="Calibri"/>
                <w:noProof/>
                <w:szCs w:val="22"/>
              </w:rPr>
            </w:pPr>
          </w:p>
          <w:p w14:paraId="4C2396D9" w14:textId="77777777" w:rsidR="00A63583" w:rsidRPr="00F76987" w:rsidRDefault="00A63583" w:rsidP="00A63583">
            <w:pPr>
              <w:pStyle w:val="BulletBox"/>
              <w:numPr>
                <w:ilvl w:val="0"/>
                <w:numId w:val="0"/>
              </w:numPr>
              <w:jc w:val="both"/>
              <w:rPr>
                <w:rFonts w:ascii="Calibri" w:hAnsi="Calibri"/>
                <w:noProof/>
                <w:szCs w:val="22"/>
              </w:rPr>
            </w:pPr>
            <w:r w:rsidRPr="00F76987">
              <w:rPr>
                <w:rFonts w:ascii="Calibri" w:hAnsi="Calibri"/>
                <w:noProof/>
                <w:szCs w:val="22"/>
              </w:rPr>
              <w:t>For cost effectiveness purposes 2 (the ones in Lebanon) our of the 4 National Seminars will be merged with other activities for cost effectiveness purposes as follows:</w:t>
            </w:r>
          </w:p>
          <w:p w14:paraId="0C5EDAA7" w14:textId="77777777" w:rsidR="00A63583" w:rsidRPr="00F76987" w:rsidRDefault="00A63583" w:rsidP="00A63583">
            <w:pPr>
              <w:pStyle w:val="BulletBox"/>
              <w:numPr>
                <w:ilvl w:val="0"/>
                <w:numId w:val="0"/>
              </w:numPr>
              <w:jc w:val="both"/>
              <w:rPr>
                <w:rFonts w:ascii="Calibri" w:hAnsi="Calibri"/>
                <w:noProof/>
                <w:szCs w:val="22"/>
              </w:rPr>
            </w:pPr>
          </w:p>
          <w:p w14:paraId="2DF6E7A6" w14:textId="77777777" w:rsidR="00A63583" w:rsidRPr="00F76987" w:rsidRDefault="00A63583" w:rsidP="00747865">
            <w:pPr>
              <w:pStyle w:val="ListParagraph"/>
              <w:widowControl w:val="0"/>
              <w:numPr>
                <w:ilvl w:val="0"/>
                <w:numId w:val="36"/>
              </w:numPr>
              <w:autoSpaceDE w:val="0"/>
              <w:autoSpaceDN w:val="0"/>
              <w:adjustRightInd w:val="0"/>
              <w:ind w:right="-198"/>
              <w:contextualSpacing/>
              <w:jc w:val="both"/>
              <w:rPr>
                <w:rFonts w:ascii="Calibri" w:hAnsi="Calibri" w:cs="Calibri"/>
                <w:sz w:val="22"/>
                <w:szCs w:val="22"/>
              </w:rPr>
            </w:pPr>
            <w:r w:rsidRPr="00F76987">
              <w:rPr>
                <w:rFonts w:ascii="Calibri" w:hAnsi="Calibri" w:cs="Calibri"/>
                <w:sz w:val="22"/>
                <w:szCs w:val="22"/>
              </w:rPr>
              <w:t xml:space="preserve">M15 ToT III (online) + National Workshop I at </w:t>
            </w:r>
            <w:r>
              <w:rPr>
                <w:rFonts w:ascii="Calibri" w:hAnsi="Calibri" w:cs="Calibri"/>
                <w:sz w:val="22"/>
                <w:szCs w:val="22"/>
              </w:rPr>
              <w:t>BAU</w:t>
            </w:r>
          </w:p>
          <w:p w14:paraId="7421A0DF" w14:textId="77777777" w:rsidR="00A63583" w:rsidRPr="00F76987" w:rsidRDefault="00A63583" w:rsidP="00747865">
            <w:pPr>
              <w:pStyle w:val="ListParagraph"/>
              <w:widowControl w:val="0"/>
              <w:numPr>
                <w:ilvl w:val="0"/>
                <w:numId w:val="36"/>
              </w:numPr>
              <w:autoSpaceDE w:val="0"/>
              <w:autoSpaceDN w:val="0"/>
              <w:adjustRightInd w:val="0"/>
              <w:ind w:right="-198"/>
              <w:contextualSpacing/>
              <w:jc w:val="both"/>
              <w:rPr>
                <w:rFonts w:ascii="Calibri" w:hAnsi="Calibri" w:cs="Calibri"/>
                <w:sz w:val="22"/>
                <w:szCs w:val="22"/>
              </w:rPr>
            </w:pPr>
            <w:r w:rsidRPr="00F76987">
              <w:rPr>
                <w:rFonts w:ascii="Calibri" w:hAnsi="Calibri" w:cs="Calibri"/>
                <w:sz w:val="22"/>
                <w:szCs w:val="22"/>
              </w:rPr>
              <w:t>M25 project meeting V + National Workshop II at LU</w:t>
            </w:r>
          </w:p>
          <w:p w14:paraId="4925757C" w14:textId="77777777" w:rsidR="00A63583" w:rsidRPr="00F76987" w:rsidRDefault="00A63583" w:rsidP="00A63583">
            <w:pPr>
              <w:pStyle w:val="BulletBox"/>
              <w:numPr>
                <w:ilvl w:val="0"/>
                <w:numId w:val="0"/>
              </w:numPr>
              <w:jc w:val="both"/>
              <w:rPr>
                <w:rFonts w:ascii="Calibri" w:hAnsi="Calibri"/>
                <w:noProof/>
                <w:szCs w:val="22"/>
              </w:rPr>
            </w:pPr>
          </w:p>
          <w:p w14:paraId="3D18F43B" w14:textId="77777777" w:rsidR="00A63583" w:rsidRPr="00F76987" w:rsidRDefault="00A63583" w:rsidP="00A63583">
            <w:pPr>
              <w:pStyle w:val="BulletBox"/>
              <w:numPr>
                <w:ilvl w:val="0"/>
                <w:numId w:val="0"/>
              </w:numPr>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14:paraId="015E61A4"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u w:val="single"/>
              </w:rPr>
              <w:t>Intangible</w:t>
            </w:r>
            <w:r w:rsidRPr="00F76987">
              <w:rPr>
                <w:rFonts w:ascii="Calibri" w:hAnsi="Calibri"/>
                <w:szCs w:val="22"/>
              </w:rPr>
              <w:t>: enhanced cooperation at national level between HEIs and NGOs for mutual enrichment in terms of study programs provision and NGOS performance, increased synergies between HEIs and NGOs in terms of teaching for students’ benefit and for a better definition of competences needed when in the labour market.</w:t>
            </w:r>
          </w:p>
          <w:p w14:paraId="1CD47AC4" w14:textId="77777777" w:rsidR="00A63583" w:rsidRPr="00F76987" w:rsidRDefault="00A63583" w:rsidP="00A63583">
            <w:pPr>
              <w:pStyle w:val="BulletBox"/>
              <w:numPr>
                <w:ilvl w:val="0"/>
                <w:numId w:val="0"/>
              </w:numPr>
              <w:ind w:left="720"/>
              <w:jc w:val="both"/>
              <w:rPr>
                <w:rFonts w:ascii="Calibri" w:hAnsi="Calibri"/>
                <w:szCs w:val="22"/>
              </w:rPr>
            </w:pPr>
          </w:p>
          <w:p w14:paraId="1E766ECC"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u w:val="single"/>
              </w:rPr>
              <w:t>Tangible</w:t>
            </w:r>
            <w:r w:rsidRPr="00F76987">
              <w:rPr>
                <w:rFonts w:ascii="Calibri" w:hAnsi="Calibri"/>
                <w:szCs w:val="22"/>
              </w:rPr>
              <w:t xml:space="preserve">: </w:t>
            </w:r>
            <w:r w:rsidRPr="00F76987">
              <w:rPr>
                <w:rFonts w:ascii="Calibri" w:hAnsi="Calibri"/>
                <w:noProof/>
                <w:szCs w:val="22"/>
              </w:rPr>
              <w:t xml:space="preserve">4 National Seminars (2 sets of list of participants, agenda, conclusions, material presented, etc.). </w:t>
            </w:r>
          </w:p>
          <w:p w14:paraId="408552ED"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noProof/>
                <w:szCs w:val="22"/>
              </w:rPr>
              <w:t>Attendance:</w:t>
            </w:r>
            <w:r w:rsidRPr="00F76987">
              <w:rPr>
                <w:rFonts w:ascii="Calibri" w:hAnsi="Calibri"/>
                <w:szCs w:val="22"/>
              </w:rPr>
              <w:t xml:space="preserve"> </w:t>
            </w:r>
          </w:p>
          <w:p w14:paraId="55CB22E1" w14:textId="77777777" w:rsidR="00A63583" w:rsidRPr="00F76987" w:rsidRDefault="00A63583" w:rsidP="00747865">
            <w:pPr>
              <w:pStyle w:val="ListParagraph"/>
              <w:numPr>
                <w:ilvl w:val="0"/>
                <w:numId w:val="36"/>
              </w:numPr>
              <w:ind w:left="1068"/>
              <w:contextualSpacing/>
              <w:rPr>
                <w:rFonts w:ascii="Calibri" w:hAnsi="Calibri"/>
                <w:sz w:val="22"/>
                <w:szCs w:val="22"/>
              </w:rPr>
            </w:pPr>
            <w:r w:rsidRPr="00F76987">
              <w:rPr>
                <w:rFonts w:ascii="Calibri" w:hAnsi="Calibri"/>
                <w:sz w:val="22"/>
                <w:szCs w:val="22"/>
              </w:rPr>
              <w:t>PC HEIs teaching staff=40</w:t>
            </w:r>
          </w:p>
          <w:p w14:paraId="6D05EC8D" w14:textId="77777777" w:rsidR="00A63583" w:rsidRPr="00F76987" w:rsidRDefault="00A63583" w:rsidP="00747865">
            <w:pPr>
              <w:pStyle w:val="ListParagraph"/>
              <w:numPr>
                <w:ilvl w:val="0"/>
                <w:numId w:val="36"/>
              </w:numPr>
              <w:ind w:left="1068"/>
              <w:contextualSpacing/>
              <w:rPr>
                <w:rFonts w:ascii="Calibri" w:hAnsi="Calibri"/>
                <w:sz w:val="22"/>
                <w:szCs w:val="22"/>
              </w:rPr>
            </w:pPr>
            <w:r w:rsidRPr="00F76987">
              <w:rPr>
                <w:rFonts w:ascii="Calibri" w:hAnsi="Calibri"/>
                <w:sz w:val="22"/>
                <w:szCs w:val="22"/>
              </w:rPr>
              <w:t>PC HEIs administrative=20</w:t>
            </w:r>
          </w:p>
          <w:p w14:paraId="1750BCC2" w14:textId="77777777" w:rsidR="00A63583" w:rsidRPr="00F76987" w:rsidRDefault="00A63583" w:rsidP="00747865">
            <w:pPr>
              <w:pStyle w:val="ListParagraph"/>
              <w:numPr>
                <w:ilvl w:val="0"/>
                <w:numId w:val="36"/>
              </w:numPr>
              <w:ind w:left="1068"/>
              <w:contextualSpacing/>
              <w:rPr>
                <w:rFonts w:ascii="Calibri" w:hAnsi="Calibri"/>
                <w:sz w:val="22"/>
                <w:szCs w:val="22"/>
              </w:rPr>
            </w:pPr>
            <w:r w:rsidRPr="00F76987">
              <w:rPr>
                <w:rFonts w:ascii="Calibri" w:hAnsi="Calibri"/>
                <w:sz w:val="22"/>
                <w:szCs w:val="22"/>
              </w:rPr>
              <w:t>PC NGOs staff=20</w:t>
            </w:r>
          </w:p>
          <w:p w14:paraId="0F6628BC" w14:textId="77777777" w:rsidR="00A63583" w:rsidRPr="00F76987" w:rsidRDefault="00A63583" w:rsidP="00747865">
            <w:pPr>
              <w:pStyle w:val="ListParagraph"/>
              <w:numPr>
                <w:ilvl w:val="0"/>
                <w:numId w:val="36"/>
              </w:numPr>
              <w:ind w:left="1068"/>
              <w:contextualSpacing/>
              <w:rPr>
                <w:rFonts w:ascii="Calibri" w:hAnsi="Calibri"/>
                <w:sz w:val="22"/>
                <w:szCs w:val="22"/>
              </w:rPr>
            </w:pPr>
            <w:r w:rsidRPr="00F76987">
              <w:rPr>
                <w:rFonts w:ascii="Calibri" w:hAnsi="Calibri"/>
                <w:sz w:val="22"/>
                <w:szCs w:val="22"/>
              </w:rPr>
              <w:t>PC National/Regional NGOs associations dealing with refugees=3</w:t>
            </w:r>
          </w:p>
          <w:p w14:paraId="5D3567FF" w14:textId="77777777" w:rsidR="00A63583" w:rsidRPr="00F76987" w:rsidRDefault="00A63583" w:rsidP="00A63583">
            <w:pPr>
              <w:pStyle w:val="BulletBox"/>
              <w:numPr>
                <w:ilvl w:val="0"/>
                <w:numId w:val="0"/>
              </w:numPr>
              <w:ind w:left="348"/>
              <w:jc w:val="both"/>
              <w:rPr>
                <w:rFonts w:ascii="Calibri" w:eastAsiaTheme="minorEastAsia" w:hAnsi="Calibri" w:cstheme="minorBidi"/>
                <w:szCs w:val="22"/>
              </w:rPr>
            </w:pPr>
            <w:r w:rsidRPr="00F76987">
              <w:rPr>
                <w:rFonts w:ascii="Calibri" w:eastAsiaTheme="minorEastAsia" w:hAnsi="Calibri" w:cstheme="minorBidi"/>
                <w:szCs w:val="22"/>
              </w:rPr>
              <w:t xml:space="preserve"> TOT: 83*4 national events= 332</w:t>
            </w:r>
          </w:p>
          <w:p w14:paraId="64E38836" w14:textId="77777777" w:rsidR="00A63583" w:rsidRPr="00F76987" w:rsidRDefault="00A63583" w:rsidP="00A63583">
            <w:pPr>
              <w:ind w:left="-43"/>
              <w:rPr>
                <w:rFonts w:ascii="Arial Narrow" w:hAnsi="Arial Narrow"/>
                <w:szCs w:val="22"/>
              </w:rPr>
            </w:pPr>
          </w:p>
          <w:p w14:paraId="07ED7303" w14:textId="77777777" w:rsidR="00A63583" w:rsidRPr="00F76987" w:rsidRDefault="00A63583" w:rsidP="00A63583">
            <w:pPr>
              <w:pStyle w:val="BulletBox"/>
              <w:numPr>
                <w:ilvl w:val="0"/>
                <w:numId w:val="0"/>
              </w:numPr>
              <w:jc w:val="both"/>
              <w:rPr>
                <w:rFonts w:ascii="Calibri" w:hAnsi="Calibri"/>
                <w:b/>
                <w:szCs w:val="22"/>
                <w:u w:val="single"/>
              </w:rPr>
            </w:pPr>
            <w:r w:rsidRPr="00F76987">
              <w:rPr>
                <w:rFonts w:ascii="Calibri" w:hAnsi="Calibri"/>
                <w:b/>
                <w:szCs w:val="22"/>
              </w:rPr>
              <w:t>T6.5 SUPRA-REGIONAL CONFERENCE (M36)</w:t>
            </w:r>
          </w:p>
          <w:p w14:paraId="3B61E314" w14:textId="77777777" w:rsidR="00A63583" w:rsidRPr="00F76987" w:rsidRDefault="00A63583" w:rsidP="00A63583">
            <w:pPr>
              <w:pStyle w:val="BulletBox"/>
              <w:numPr>
                <w:ilvl w:val="0"/>
                <w:numId w:val="0"/>
              </w:numPr>
              <w:jc w:val="both"/>
              <w:rPr>
                <w:rFonts w:ascii="Calibri" w:eastAsiaTheme="minorEastAsia" w:hAnsi="Calibri" w:cs="Calibri"/>
                <w:szCs w:val="22"/>
              </w:rPr>
            </w:pPr>
            <w:r w:rsidRPr="00F76987">
              <w:rPr>
                <w:rFonts w:ascii="Calibri" w:hAnsi="Calibri"/>
                <w:szCs w:val="22"/>
                <w:u w:val="single"/>
              </w:rPr>
              <w:t>Objective:</w:t>
            </w:r>
            <w:r w:rsidRPr="00F76987">
              <w:rPr>
                <w:rFonts w:ascii="Calibri" w:hAnsi="Calibri"/>
                <w:szCs w:val="22"/>
              </w:rPr>
              <w:t xml:space="preserve"> </w:t>
            </w:r>
            <w:r w:rsidRPr="00F76987">
              <w:rPr>
                <w:rFonts w:ascii="Calibri" w:eastAsiaTheme="minorEastAsia" w:hAnsi="Calibri" w:cs="Calibri"/>
                <w:szCs w:val="22"/>
              </w:rPr>
              <w:t>To promote a supra-regional dialogue</w:t>
            </w:r>
            <w:r>
              <w:rPr>
                <w:rFonts w:ascii="Calibri" w:eastAsiaTheme="minorEastAsia" w:hAnsi="Calibri" w:cs="Calibri"/>
                <w:szCs w:val="22"/>
              </w:rPr>
              <w:t xml:space="preserve"> and establish networking </w:t>
            </w:r>
            <w:r w:rsidRPr="00F76987">
              <w:rPr>
                <w:rFonts w:ascii="Calibri" w:eastAsiaTheme="minorEastAsia" w:hAnsi="Calibri" w:cs="Calibri"/>
                <w:szCs w:val="22"/>
              </w:rPr>
              <w:t xml:space="preserve">on the importance of HE provision of high quality and innovative education for both the future graduates and current NGOs professionals, for better job opportunities and to increase the impact of sustainability of NGOs in the refugees sector. </w:t>
            </w:r>
          </w:p>
          <w:p w14:paraId="35513774" w14:textId="77777777" w:rsidR="00A63583" w:rsidRPr="00F76987" w:rsidRDefault="00A63583" w:rsidP="00A63583">
            <w:pPr>
              <w:pStyle w:val="BulletBox"/>
              <w:numPr>
                <w:ilvl w:val="0"/>
                <w:numId w:val="0"/>
              </w:numPr>
              <w:jc w:val="both"/>
              <w:rPr>
                <w:rFonts w:ascii="Calibri" w:eastAsiaTheme="minorEastAsia" w:hAnsi="Calibri" w:cs="Calibri"/>
                <w:szCs w:val="22"/>
              </w:rPr>
            </w:pPr>
          </w:p>
          <w:p w14:paraId="07C93808" w14:textId="77777777" w:rsidR="00A63583" w:rsidRPr="00F76987" w:rsidRDefault="00A63583" w:rsidP="00A63583">
            <w:pPr>
              <w:pStyle w:val="BulletBox"/>
              <w:numPr>
                <w:ilvl w:val="0"/>
                <w:numId w:val="0"/>
              </w:numPr>
              <w:jc w:val="both"/>
              <w:rPr>
                <w:rFonts w:ascii="Calibri" w:eastAsiaTheme="minorEastAsia" w:hAnsi="Calibri" w:cs="Calibri"/>
                <w:szCs w:val="22"/>
              </w:rPr>
            </w:pPr>
            <w:r w:rsidRPr="00F76987">
              <w:rPr>
                <w:rFonts w:ascii="Calibri" w:eastAsiaTheme="minorEastAsia" w:hAnsi="Calibri" w:cs="Calibri"/>
                <w:szCs w:val="22"/>
              </w:rPr>
              <w:t xml:space="preserve">The </w:t>
            </w:r>
            <w:r w:rsidRPr="00F76987">
              <w:rPr>
                <w:rFonts w:ascii="Calibri" w:hAnsi="Calibri"/>
                <w:i/>
                <w:szCs w:val="22"/>
              </w:rPr>
              <w:t xml:space="preserve">“National policy paper on NGOs in Syria and Lebanon” </w:t>
            </w:r>
            <w:r w:rsidRPr="00F76987">
              <w:rPr>
                <w:rFonts w:ascii="Calibri" w:hAnsi="Calibri"/>
                <w:szCs w:val="22"/>
              </w:rPr>
              <w:t>report (D6.3.1) will be presented and will contemplate input from also the Regional Round Tables. Main project results, good practices and lessons learnt will be also presented by the students enrolled in the modernised bachelor and from NGOs professional who attended the LLL courses.</w:t>
            </w:r>
          </w:p>
          <w:p w14:paraId="4D774B0B" w14:textId="77777777" w:rsidR="00A63583" w:rsidRPr="00F76987" w:rsidRDefault="00A63583" w:rsidP="00A63583">
            <w:pPr>
              <w:pStyle w:val="BulletBox"/>
              <w:numPr>
                <w:ilvl w:val="0"/>
                <w:numId w:val="0"/>
              </w:numPr>
              <w:jc w:val="both"/>
              <w:rPr>
                <w:rFonts w:ascii="Calibri" w:hAnsi="Calibri"/>
                <w:szCs w:val="22"/>
                <w:u w:val="single"/>
              </w:rPr>
            </w:pPr>
          </w:p>
          <w:p w14:paraId="7486D16A" w14:textId="77777777" w:rsidR="00A63583" w:rsidRPr="00F76987" w:rsidRDefault="00A63583" w:rsidP="00A63583">
            <w:pPr>
              <w:pStyle w:val="BulletBox"/>
              <w:numPr>
                <w:ilvl w:val="0"/>
                <w:numId w:val="0"/>
              </w:numPr>
              <w:jc w:val="both"/>
              <w:rPr>
                <w:rFonts w:ascii="Calibri" w:hAnsi="Calibri"/>
                <w:szCs w:val="22"/>
              </w:rPr>
            </w:pPr>
            <w:r w:rsidRPr="00F76987">
              <w:rPr>
                <w:rFonts w:ascii="Calibri" w:hAnsi="Calibri"/>
                <w:szCs w:val="22"/>
                <w:u w:val="single"/>
              </w:rPr>
              <w:t>Scheduled activities</w:t>
            </w:r>
            <w:r w:rsidRPr="00F76987">
              <w:rPr>
                <w:rFonts w:ascii="Calibri" w:hAnsi="Calibri"/>
                <w:szCs w:val="22"/>
              </w:rPr>
              <w:t>:</w:t>
            </w:r>
          </w:p>
          <w:p w14:paraId="731CC957" w14:textId="77777777" w:rsidR="00A63583" w:rsidRPr="00F76987" w:rsidRDefault="00A63583" w:rsidP="00747865">
            <w:pPr>
              <w:numPr>
                <w:ilvl w:val="0"/>
                <w:numId w:val="36"/>
              </w:numPr>
              <w:contextualSpacing/>
              <w:jc w:val="both"/>
              <w:rPr>
                <w:rFonts w:ascii="Calibri" w:hAnsi="Calibri"/>
                <w:szCs w:val="22"/>
                <w:lang w:val="en-US"/>
              </w:rPr>
            </w:pPr>
            <w:r w:rsidRPr="00F76987">
              <w:rPr>
                <w:rFonts w:ascii="Calibri" w:hAnsi="Calibri"/>
                <w:szCs w:val="22"/>
              </w:rPr>
              <w:t>Regional Conference implementation (</w:t>
            </w:r>
            <w:r w:rsidRPr="00F76987">
              <w:rPr>
                <w:rFonts w:ascii="Calibri" w:hAnsi="Calibri"/>
                <w:szCs w:val="22"/>
                <w:lang w:val="en-US"/>
              </w:rPr>
              <w:t>implementation methodology, organizational issues, logistics, visibility strategy, etc.) and visibility strategy.</w:t>
            </w:r>
          </w:p>
          <w:p w14:paraId="3264F5EF" w14:textId="77777777" w:rsidR="00A63583" w:rsidRPr="00F76987" w:rsidRDefault="00A63583" w:rsidP="00747865">
            <w:pPr>
              <w:numPr>
                <w:ilvl w:val="0"/>
                <w:numId w:val="36"/>
              </w:numPr>
              <w:contextualSpacing/>
              <w:jc w:val="both"/>
              <w:rPr>
                <w:rFonts w:ascii="Calibri" w:hAnsi="Calibri"/>
                <w:szCs w:val="22"/>
                <w:lang w:val="en-US"/>
              </w:rPr>
            </w:pPr>
            <w:r w:rsidRPr="00F76987">
              <w:rPr>
                <w:rFonts w:ascii="Calibri" w:hAnsi="Calibri"/>
                <w:szCs w:val="22"/>
                <w:lang w:val="en-US"/>
              </w:rPr>
              <w:t xml:space="preserve">Invitation of relevant key-note speakers (external experts and HE Ministry and NGOs associations). </w:t>
            </w:r>
          </w:p>
          <w:p w14:paraId="663B97E1" w14:textId="77777777" w:rsidR="00A63583" w:rsidRPr="00F76987" w:rsidRDefault="00A63583" w:rsidP="00747865">
            <w:pPr>
              <w:numPr>
                <w:ilvl w:val="0"/>
                <w:numId w:val="36"/>
              </w:numPr>
              <w:contextualSpacing/>
              <w:jc w:val="both"/>
              <w:rPr>
                <w:rFonts w:ascii="Calibri" w:hAnsi="Calibri"/>
                <w:szCs w:val="22"/>
                <w:lang w:val="en-US"/>
              </w:rPr>
            </w:pPr>
            <w:r w:rsidRPr="00F76987">
              <w:rPr>
                <w:rFonts w:ascii="Calibri" w:hAnsi="Calibri"/>
                <w:szCs w:val="22"/>
                <w:lang w:val="en-US"/>
              </w:rPr>
              <w:t>Invitation and arrangements for media participation (radio, TV, press).</w:t>
            </w:r>
          </w:p>
          <w:p w14:paraId="173E8C93" w14:textId="77777777" w:rsidR="00A63583" w:rsidRPr="00F76987" w:rsidRDefault="00A63583" w:rsidP="00747865">
            <w:pPr>
              <w:numPr>
                <w:ilvl w:val="0"/>
                <w:numId w:val="36"/>
              </w:numPr>
              <w:contextualSpacing/>
              <w:jc w:val="both"/>
              <w:rPr>
                <w:rFonts w:ascii="Calibri" w:hAnsi="Calibri"/>
                <w:szCs w:val="22"/>
                <w:u w:val="single"/>
              </w:rPr>
            </w:pPr>
            <w:r w:rsidRPr="00F76987">
              <w:rPr>
                <w:rFonts w:ascii="Calibri" w:hAnsi="Calibri"/>
                <w:szCs w:val="22"/>
                <w:lang w:val="en-US"/>
              </w:rPr>
              <w:t>Life video-streaming of the conference to enhance visibility and impact.</w:t>
            </w:r>
          </w:p>
          <w:p w14:paraId="55A3A437" w14:textId="77777777" w:rsidR="00A63583" w:rsidRPr="00F76987" w:rsidRDefault="00A63583" w:rsidP="00A63583">
            <w:pPr>
              <w:ind w:left="90"/>
              <w:contextualSpacing/>
              <w:jc w:val="both"/>
              <w:rPr>
                <w:rFonts w:ascii="Arial" w:hAnsi="Arial"/>
                <w:szCs w:val="22"/>
                <w:lang w:val="en-US"/>
              </w:rPr>
            </w:pPr>
          </w:p>
          <w:p w14:paraId="01DFB065" w14:textId="77777777" w:rsidR="00A63583" w:rsidRPr="00F76987" w:rsidRDefault="00A63583" w:rsidP="00A63583">
            <w:pPr>
              <w:ind w:left="90"/>
              <w:contextualSpacing/>
              <w:jc w:val="both"/>
              <w:rPr>
                <w:rFonts w:ascii="Calibri" w:hAnsi="Calibri"/>
                <w:szCs w:val="22"/>
                <w:u w:val="single"/>
              </w:rPr>
            </w:pPr>
            <w:r w:rsidRPr="00F76987">
              <w:rPr>
                <w:rFonts w:ascii="Calibri" w:hAnsi="Calibri"/>
                <w:szCs w:val="22"/>
                <w:u w:val="single"/>
              </w:rPr>
              <w:t>Results</w:t>
            </w:r>
            <w:r w:rsidRPr="00F76987">
              <w:rPr>
                <w:rFonts w:ascii="Calibri" w:hAnsi="Calibri"/>
                <w:szCs w:val="22"/>
              </w:rPr>
              <w:t>:</w:t>
            </w:r>
          </w:p>
          <w:p w14:paraId="7D7EC112" w14:textId="77777777" w:rsidR="00A63583" w:rsidRPr="00F76987" w:rsidRDefault="00A63583" w:rsidP="00747865">
            <w:pPr>
              <w:pStyle w:val="BulletBox"/>
              <w:numPr>
                <w:ilvl w:val="0"/>
                <w:numId w:val="38"/>
              </w:numPr>
              <w:jc w:val="both"/>
              <w:rPr>
                <w:rFonts w:ascii="Calibri" w:hAnsi="Calibri"/>
                <w:szCs w:val="22"/>
              </w:rPr>
            </w:pPr>
            <w:r w:rsidRPr="00F76987">
              <w:rPr>
                <w:rFonts w:ascii="Calibri" w:hAnsi="Calibri"/>
                <w:szCs w:val="22"/>
                <w:u w:val="single"/>
              </w:rPr>
              <w:t>Intangible</w:t>
            </w:r>
            <w:r w:rsidRPr="00F76987">
              <w:rPr>
                <w:rFonts w:ascii="Calibri" w:hAnsi="Calibri"/>
                <w:szCs w:val="22"/>
              </w:rPr>
              <w:t xml:space="preserve">: better and reinforced dialogue (policy dialogue also) among HEIs and national/regional authorities and NGOs </w:t>
            </w:r>
            <w:r w:rsidRPr="00F76987">
              <w:rPr>
                <w:rFonts w:ascii="Calibri" w:eastAsiaTheme="minorEastAsia" w:hAnsi="Calibri" w:cs="Calibri"/>
                <w:szCs w:val="22"/>
              </w:rPr>
              <w:t>on the importance of HE provision of training on the inclusion of sustainable NGOs management and operation with special focus on refugees-related sector</w:t>
            </w:r>
            <w:r w:rsidRPr="00F76987">
              <w:rPr>
                <w:rFonts w:ascii="Calibri" w:hAnsi="Calibri"/>
                <w:szCs w:val="22"/>
              </w:rPr>
              <w:t>.</w:t>
            </w:r>
          </w:p>
          <w:p w14:paraId="02C1BA18" w14:textId="77777777" w:rsidR="00A63583" w:rsidRPr="00F76987" w:rsidRDefault="00A63583" w:rsidP="00A63583">
            <w:pPr>
              <w:pStyle w:val="BulletBox"/>
              <w:numPr>
                <w:ilvl w:val="0"/>
                <w:numId w:val="0"/>
              </w:numPr>
              <w:ind w:left="3620"/>
              <w:jc w:val="both"/>
              <w:rPr>
                <w:rFonts w:ascii="Calibri" w:hAnsi="Calibri"/>
                <w:szCs w:val="22"/>
              </w:rPr>
            </w:pPr>
          </w:p>
          <w:p w14:paraId="5D0CDA26" w14:textId="77777777" w:rsidR="00A63583" w:rsidRPr="00F76987" w:rsidRDefault="00A63583" w:rsidP="00747865">
            <w:pPr>
              <w:pStyle w:val="BulletBox"/>
              <w:numPr>
                <w:ilvl w:val="0"/>
                <w:numId w:val="36"/>
              </w:numPr>
              <w:jc w:val="both"/>
              <w:rPr>
                <w:rFonts w:ascii="Calibri" w:hAnsi="Calibri"/>
                <w:szCs w:val="22"/>
              </w:rPr>
            </w:pPr>
            <w:r w:rsidRPr="00F76987">
              <w:rPr>
                <w:rFonts w:ascii="Calibri" w:hAnsi="Calibri"/>
                <w:szCs w:val="22"/>
                <w:u w:val="single"/>
              </w:rPr>
              <w:t>Tangible</w:t>
            </w:r>
            <w:r w:rsidRPr="00F76987">
              <w:rPr>
                <w:rFonts w:ascii="Calibri" w:hAnsi="Calibri"/>
                <w:szCs w:val="22"/>
              </w:rPr>
              <w:t>: 1 Supra Regional Conference implemented at LU, (list of participants, agendas, material presented), video capsule of the main project results and beneficiaries experience.</w:t>
            </w:r>
          </w:p>
          <w:p w14:paraId="5119BCD2" w14:textId="77777777" w:rsidR="00A63583" w:rsidRPr="00F76987" w:rsidRDefault="00A63583" w:rsidP="00747865">
            <w:pPr>
              <w:pStyle w:val="BulletBox"/>
              <w:numPr>
                <w:ilvl w:val="0"/>
                <w:numId w:val="36"/>
              </w:numPr>
              <w:jc w:val="both"/>
              <w:rPr>
                <w:rFonts w:ascii="Calibri" w:hAnsi="Calibri"/>
                <w:szCs w:val="22"/>
                <w:u w:val="single"/>
              </w:rPr>
            </w:pPr>
            <w:r w:rsidRPr="00F76987">
              <w:rPr>
                <w:rFonts w:ascii="Calibri" w:hAnsi="Calibri"/>
                <w:szCs w:val="22"/>
                <w:u w:val="single"/>
              </w:rPr>
              <w:t>Attendance:</w:t>
            </w:r>
          </w:p>
          <w:p w14:paraId="636DAD09"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HEIs high level management=20</w:t>
            </w:r>
          </w:p>
          <w:p w14:paraId="01942FEE"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HEIs teaching staff=20</w:t>
            </w:r>
          </w:p>
          <w:p w14:paraId="2CFF6207"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HEIs administrative=10</w:t>
            </w:r>
          </w:p>
          <w:p w14:paraId="5C607298"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NGOs management=15</w:t>
            </w:r>
          </w:p>
          <w:p w14:paraId="7B192491"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NGOs employees=16</w:t>
            </w:r>
          </w:p>
          <w:p w14:paraId="0E9CD40D"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National/Regional NGOs associations dealing with refugees=5</w:t>
            </w:r>
          </w:p>
          <w:p w14:paraId="317FB67D" w14:textId="77777777" w:rsidR="00A63583" w:rsidRPr="00F76987" w:rsidRDefault="00A63583" w:rsidP="00747865">
            <w:pPr>
              <w:pStyle w:val="ListParagraph"/>
              <w:numPr>
                <w:ilvl w:val="1"/>
                <w:numId w:val="36"/>
              </w:numPr>
              <w:contextualSpacing/>
              <w:rPr>
                <w:rFonts w:ascii="Calibri" w:hAnsi="Calibri"/>
                <w:sz w:val="22"/>
                <w:szCs w:val="22"/>
              </w:rPr>
            </w:pPr>
            <w:r w:rsidRPr="00F76987">
              <w:rPr>
                <w:rFonts w:ascii="Calibri" w:hAnsi="Calibri"/>
                <w:sz w:val="22"/>
                <w:szCs w:val="22"/>
              </w:rPr>
              <w:t>PC National &amp; Regional competent authorities=6</w:t>
            </w:r>
          </w:p>
          <w:p w14:paraId="0B88A2FE" w14:textId="77777777" w:rsidR="00A63583" w:rsidRPr="00F76987" w:rsidRDefault="00A63583" w:rsidP="00A63583">
            <w:pPr>
              <w:pStyle w:val="ListParagraph"/>
              <w:ind w:left="0"/>
              <w:rPr>
                <w:rFonts w:ascii="Calibri" w:hAnsi="Calibri"/>
                <w:sz w:val="22"/>
                <w:szCs w:val="22"/>
              </w:rPr>
            </w:pPr>
            <w:r w:rsidRPr="00F76987">
              <w:rPr>
                <w:rFonts w:ascii="Calibri" w:hAnsi="Calibri"/>
                <w:sz w:val="22"/>
                <w:szCs w:val="22"/>
              </w:rPr>
              <w:t xml:space="preserve"> TOTAL: 60</w:t>
            </w:r>
          </w:p>
          <w:p w14:paraId="21E8BE31" w14:textId="77777777" w:rsidR="00A63583" w:rsidRPr="001516B6" w:rsidRDefault="00A63583" w:rsidP="00A63583">
            <w:pPr>
              <w:rPr>
                <w:szCs w:val="22"/>
                <w:lang w:val="en-GB"/>
              </w:rPr>
            </w:pPr>
          </w:p>
        </w:tc>
      </w:tr>
      <w:tr w:rsidR="00A63583" w:rsidRPr="001516B6" w14:paraId="1A35F712" w14:textId="77777777" w:rsidTr="00D47891">
        <w:trPr>
          <w:trHeight w:val="493"/>
        </w:trPr>
        <w:tc>
          <w:tcPr>
            <w:tcW w:w="2127" w:type="dxa"/>
            <w:vAlign w:val="center"/>
          </w:tcPr>
          <w:p w14:paraId="2479FAA2" w14:textId="77777777" w:rsidR="00A63583" w:rsidRPr="001516B6" w:rsidRDefault="00A63583" w:rsidP="00A63583">
            <w:pPr>
              <w:rPr>
                <w:b/>
                <w:lang w:val="en-GB"/>
              </w:rPr>
            </w:pPr>
            <w:r w:rsidRPr="001516B6">
              <w:rPr>
                <w:b/>
                <w:lang w:val="en-GB"/>
              </w:rPr>
              <w:t>Estimated Start Date (dd-mm-yyyy)</w:t>
            </w:r>
          </w:p>
        </w:tc>
        <w:tc>
          <w:tcPr>
            <w:tcW w:w="2551" w:type="dxa"/>
            <w:vAlign w:val="center"/>
          </w:tcPr>
          <w:p w14:paraId="7690EF17" w14:textId="0EAFC290" w:rsidR="00A63583" w:rsidRPr="001516B6" w:rsidRDefault="00A63583" w:rsidP="00A63583">
            <w:pPr>
              <w:rPr>
                <w:szCs w:val="22"/>
                <w:lang w:val="en-GB"/>
              </w:rPr>
            </w:pPr>
            <w:r w:rsidRPr="00FD05BF">
              <w:rPr>
                <w:rFonts w:ascii="Calibri" w:hAnsi="Calibri"/>
                <w:szCs w:val="22"/>
              </w:rPr>
              <w:t>15/10/201</w:t>
            </w:r>
            <w:r>
              <w:rPr>
                <w:rFonts w:ascii="Calibri" w:hAnsi="Calibri"/>
                <w:szCs w:val="22"/>
              </w:rPr>
              <w:t>8</w:t>
            </w:r>
          </w:p>
        </w:tc>
        <w:tc>
          <w:tcPr>
            <w:tcW w:w="2551" w:type="dxa"/>
            <w:vAlign w:val="center"/>
          </w:tcPr>
          <w:p w14:paraId="3131482E" w14:textId="77777777" w:rsidR="00A63583" w:rsidRPr="001516B6" w:rsidRDefault="00A63583" w:rsidP="00A63583">
            <w:pPr>
              <w:rPr>
                <w:lang w:val="en-GB"/>
              </w:rPr>
            </w:pPr>
            <w:r w:rsidRPr="001516B6">
              <w:rPr>
                <w:b/>
                <w:lang w:val="en-GB"/>
              </w:rPr>
              <w:t>Estimated End Date (dd-mm-yyyy)</w:t>
            </w:r>
          </w:p>
        </w:tc>
        <w:tc>
          <w:tcPr>
            <w:tcW w:w="2410" w:type="dxa"/>
            <w:gridSpan w:val="2"/>
            <w:vAlign w:val="center"/>
          </w:tcPr>
          <w:p w14:paraId="4AAAEC3F" w14:textId="4502B630" w:rsidR="00A63583" w:rsidRPr="001516B6" w:rsidRDefault="00A63583" w:rsidP="00A63583">
            <w:pPr>
              <w:rPr>
                <w:szCs w:val="22"/>
                <w:lang w:val="en-GB"/>
              </w:rPr>
            </w:pPr>
            <w:r w:rsidRPr="00FD05BF">
              <w:rPr>
                <w:rFonts w:ascii="Calibri" w:hAnsi="Calibri"/>
                <w:szCs w:val="22"/>
              </w:rPr>
              <w:t>14/10/202</w:t>
            </w:r>
            <w:r>
              <w:rPr>
                <w:rFonts w:ascii="Calibri" w:hAnsi="Calibri"/>
                <w:szCs w:val="22"/>
              </w:rPr>
              <w:t>1</w:t>
            </w:r>
          </w:p>
        </w:tc>
      </w:tr>
      <w:tr w:rsidR="00A63583" w:rsidRPr="001516B6" w14:paraId="207D32DB" w14:textId="77777777" w:rsidTr="00D47891">
        <w:trPr>
          <w:trHeight w:val="493"/>
        </w:trPr>
        <w:tc>
          <w:tcPr>
            <w:tcW w:w="2127" w:type="dxa"/>
            <w:vAlign w:val="center"/>
          </w:tcPr>
          <w:p w14:paraId="23541A46" w14:textId="77777777" w:rsidR="00A63583" w:rsidRPr="001516B6" w:rsidRDefault="00A63583" w:rsidP="00A63583">
            <w:pPr>
              <w:rPr>
                <w:b/>
                <w:lang w:val="en-GB"/>
              </w:rPr>
            </w:pPr>
            <w:r w:rsidRPr="001516B6">
              <w:rPr>
                <w:b/>
                <w:lang w:val="en-GB"/>
              </w:rPr>
              <w:t>Lead Organisation</w:t>
            </w:r>
          </w:p>
        </w:tc>
        <w:tc>
          <w:tcPr>
            <w:tcW w:w="7512" w:type="dxa"/>
            <w:gridSpan w:val="4"/>
            <w:vAlign w:val="center"/>
          </w:tcPr>
          <w:p w14:paraId="2EB82CA6" w14:textId="77777777" w:rsidR="00A63583" w:rsidRPr="00FD05BF" w:rsidRDefault="00A63583" w:rsidP="00A63583">
            <w:pPr>
              <w:pStyle w:val="BulletBox"/>
              <w:numPr>
                <w:ilvl w:val="0"/>
                <w:numId w:val="0"/>
              </w:numPr>
              <w:jc w:val="both"/>
              <w:rPr>
                <w:rFonts w:ascii="Calibri" w:hAnsi="Calibri"/>
                <w:sz w:val="20"/>
              </w:rPr>
            </w:pPr>
            <w:r w:rsidRPr="00FD05BF">
              <w:rPr>
                <w:rFonts w:ascii="Calibri" w:hAnsi="Calibri"/>
                <w:sz w:val="20"/>
              </w:rPr>
              <w:t>WP</w:t>
            </w:r>
            <w:r>
              <w:rPr>
                <w:rFonts w:ascii="Calibri" w:hAnsi="Calibri"/>
                <w:sz w:val="20"/>
              </w:rPr>
              <w:t>6 (led by DU, and co-lead by BAU</w:t>
            </w:r>
            <w:r w:rsidRPr="00FD05BF">
              <w:rPr>
                <w:rFonts w:ascii="Calibri" w:hAnsi="Calibri"/>
                <w:sz w:val="20"/>
              </w:rPr>
              <w:t xml:space="preserve">), with huge experience in capacity building projects, with UA and IUST support, but also the contribution of all partners. UD will coordinate the preparation of the dissemination strategy &amp; package and will work on the structure of the Website that will be technically developed by UA. UD will also monitor the daily dissemination (supported by the co-leader </w:t>
            </w:r>
            <w:r>
              <w:rPr>
                <w:rFonts w:ascii="Calibri" w:hAnsi="Calibri"/>
                <w:sz w:val="20"/>
              </w:rPr>
              <w:t>BAU</w:t>
            </w:r>
            <w:r w:rsidRPr="00FD05BF">
              <w:rPr>
                <w:rFonts w:ascii="Calibri" w:hAnsi="Calibri"/>
                <w:sz w:val="20"/>
              </w:rPr>
              <w:t xml:space="preserve">) carried out by all partners and lead the organisation of the National Seminars and Regional Round Tables (one hosted) in cooperation with host institutions. It will lead the drafting of the Regional Round Tables conclusion papers and the final </w:t>
            </w:r>
            <w:r w:rsidRPr="00FD05BF">
              <w:rPr>
                <w:rFonts w:ascii="Calibri" w:hAnsi="Calibri"/>
                <w:i/>
                <w:sz w:val="20"/>
              </w:rPr>
              <w:t>National policy paper on NGOs in Syria and Lebanon</w:t>
            </w:r>
            <w:r w:rsidRPr="00FD05BF">
              <w:rPr>
                <w:rFonts w:ascii="Calibri" w:hAnsi="Calibri"/>
                <w:sz w:val="20"/>
              </w:rPr>
              <w:t>.</w:t>
            </w:r>
          </w:p>
          <w:p w14:paraId="6C80B3C3" w14:textId="77777777" w:rsidR="00A63583" w:rsidRPr="001516B6" w:rsidRDefault="00A63583" w:rsidP="00A63583">
            <w:pPr>
              <w:rPr>
                <w:szCs w:val="22"/>
                <w:lang w:val="en-GB"/>
              </w:rPr>
            </w:pPr>
          </w:p>
        </w:tc>
      </w:tr>
      <w:tr w:rsidR="00A63583" w:rsidRPr="001516B6" w14:paraId="49885A2B" w14:textId="77777777" w:rsidTr="00D47891">
        <w:trPr>
          <w:trHeight w:val="493"/>
        </w:trPr>
        <w:tc>
          <w:tcPr>
            <w:tcW w:w="2127" w:type="dxa"/>
            <w:vAlign w:val="center"/>
          </w:tcPr>
          <w:p w14:paraId="7E14CE80" w14:textId="77777777" w:rsidR="00A63583" w:rsidRPr="001516B6" w:rsidRDefault="00A63583" w:rsidP="00A63583">
            <w:pPr>
              <w:rPr>
                <w:b/>
                <w:lang w:val="en-GB"/>
              </w:rPr>
            </w:pPr>
            <w:r w:rsidRPr="001516B6">
              <w:rPr>
                <w:b/>
                <w:lang w:val="en-GB"/>
              </w:rPr>
              <w:t>Participating Organisation</w:t>
            </w:r>
          </w:p>
        </w:tc>
        <w:tc>
          <w:tcPr>
            <w:tcW w:w="7512" w:type="dxa"/>
            <w:gridSpan w:val="4"/>
            <w:vAlign w:val="center"/>
          </w:tcPr>
          <w:p w14:paraId="21FF82D4"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 xml:space="preserve">UA will support </w:t>
            </w:r>
            <w:r>
              <w:rPr>
                <w:rFonts w:ascii="Calibri" w:hAnsi="Calibri"/>
                <w:noProof/>
                <w:sz w:val="20"/>
              </w:rPr>
              <w:t>DU</w:t>
            </w:r>
            <w:r w:rsidRPr="00EF248E">
              <w:rPr>
                <w:rFonts w:ascii="Calibri" w:hAnsi="Calibri"/>
                <w:noProof/>
                <w:sz w:val="20"/>
              </w:rPr>
              <w:t xml:space="preserve"> in all WP6 activities</w:t>
            </w:r>
            <w:r>
              <w:rPr>
                <w:rFonts w:ascii="Calibri" w:hAnsi="Calibri"/>
                <w:noProof/>
                <w:sz w:val="20"/>
              </w:rPr>
              <w:t>, build</w:t>
            </w:r>
            <w:r w:rsidRPr="00EF248E">
              <w:rPr>
                <w:rFonts w:ascii="Calibri" w:hAnsi="Calibri"/>
                <w:noProof/>
                <w:sz w:val="20"/>
              </w:rPr>
              <w:t xml:space="preserve"> up the</w:t>
            </w:r>
            <w:r>
              <w:rPr>
                <w:rFonts w:ascii="Calibri" w:hAnsi="Calibri"/>
                <w:noProof/>
                <w:sz w:val="20"/>
              </w:rPr>
              <w:t xml:space="preserve"> MORALE Website and contribute</w:t>
            </w:r>
            <w:r w:rsidRPr="00EF248E">
              <w:rPr>
                <w:rFonts w:ascii="Calibri" w:hAnsi="Calibri"/>
                <w:noProof/>
                <w:sz w:val="20"/>
              </w:rPr>
              <w:t xml:space="preserve"> to the design of the dissemination package. UA will be in constant contact with UD and the Regional Coordinator IUST due to the high level of relevance of dissemination activities and to make sure the MORALE project reaches high impact towards results’ sustainability at PCs. UA will attend all events.</w:t>
            </w:r>
          </w:p>
          <w:p w14:paraId="624AC6F2"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UOL will attend and contribute to the Regional Round Tables, will disseminate the project activities and results. It will attend all events.</w:t>
            </w:r>
          </w:p>
          <w:p w14:paraId="69BF1A23"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UNIBO will attend and contribute to the Regional Round Tables, will disseminate the project activities and results. It will attend all events.</w:t>
            </w:r>
          </w:p>
          <w:p w14:paraId="635AA3F4"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4Elements will attend and contribute to the Regional Round Tables, will disseminate the project activities and results and contribute especially in the dissemination among EU/International</w:t>
            </w:r>
            <w:r>
              <w:rPr>
                <w:rFonts w:ascii="Calibri" w:hAnsi="Calibri"/>
                <w:noProof/>
                <w:sz w:val="20"/>
              </w:rPr>
              <w:t xml:space="preserve"> </w:t>
            </w:r>
            <w:r w:rsidRPr="00EF248E">
              <w:rPr>
                <w:rFonts w:ascii="Calibri" w:hAnsi="Calibri"/>
                <w:noProof/>
                <w:sz w:val="20"/>
              </w:rPr>
              <w:t>NGOs and associations. It will attend all events.</w:t>
            </w:r>
          </w:p>
          <w:p w14:paraId="2750AF6B"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IUST will support the WP leader in dissemination activities, will organise and host one National Seminar, attend the Regional Round tables and disseminate the project on daily basis. It will attend all events.</w:t>
            </w:r>
          </w:p>
          <w:p w14:paraId="5D66654D"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AIU will attend the National Seminars, attend the Regional Round tables and disseminate the project on daily basis. It will attend all events.</w:t>
            </w:r>
          </w:p>
          <w:p w14:paraId="3C49151D"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 xml:space="preserve"> DU WP leader</w:t>
            </w:r>
          </w:p>
          <w:p w14:paraId="5ABBC0B7"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SHIIARS will attend the National Seminars, attend the Regional Round tables and disseminate the project on daily basis. It will attend all events.</w:t>
            </w:r>
          </w:p>
          <w:p w14:paraId="6FDD1BBF"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ARA will attend the National Seminars, attend the Regional Round tables and disseminate the project on daily basis. It will attend all events.</w:t>
            </w:r>
          </w:p>
          <w:p w14:paraId="107E647A" w14:textId="77777777" w:rsidR="00A63583" w:rsidRPr="00EF248E" w:rsidRDefault="00A63583" w:rsidP="00747865">
            <w:pPr>
              <w:pStyle w:val="BulletBox"/>
              <w:numPr>
                <w:ilvl w:val="0"/>
                <w:numId w:val="39"/>
              </w:numPr>
              <w:ind w:left="188" w:hanging="102"/>
              <w:jc w:val="both"/>
              <w:rPr>
                <w:rFonts w:ascii="Calibri" w:hAnsi="Calibri"/>
                <w:noProof/>
                <w:sz w:val="20"/>
              </w:rPr>
            </w:pPr>
            <w:r w:rsidRPr="00EF248E">
              <w:rPr>
                <w:rFonts w:ascii="Calibri" w:hAnsi="Calibri"/>
                <w:noProof/>
                <w:sz w:val="20"/>
              </w:rPr>
              <w:t>MUBS will organise and host one National Seminar, attend the Regional Round tables and disseminate the project on daily basis. It will attend all events.</w:t>
            </w:r>
          </w:p>
          <w:p w14:paraId="5BE159FC" w14:textId="77777777" w:rsidR="00A63583" w:rsidRPr="00EF248E" w:rsidRDefault="00A63583" w:rsidP="00747865">
            <w:pPr>
              <w:pStyle w:val="BulletBox"/>
              <w:numPr>
                <w:ilvl w:val="0"/>
                <w:numId w:val="39"/>
              </w:numPr>
              <w:ind w:left="188" w:hanging="102"/>
              <w:jc w:val="both"/>
              <w:rPr>
                <w:rFonts w:ascii="Calibri" w:hAnsi="Calibri"/>
                <w:noProof/>
                <w:sz w:val="20"/>
              </w:rPr>
            </w:pPr>
            <w:r>
              <w:rPr>
                <w:rFonts w:ascii="Calibri" w:hAnsi="Calibri"/>
                <w:noProof/>
                <w:sz w:val="20"/>
              </w:rPr>
              <w:t>BAU</w:t>
            </w:r>
            <w:r w:rsidRPr="00EF248E">
              <w:rPr>
                <w:rFonts w:ascii="Calibri" w:hAnsi="Calibri"/>
                <w:noProof/>
                <w:sz w:val="20"/>
              </w:rPr>
              <w:t xml:space="preserve"> co leader, will work intensively with UD. It will attend the National Seminars, attend (and host one) the Regional Round tables and disseminate the project on daily basis. It will attend all events.</w:t>
            </w:r>
          </w:p>
          <w:p w14:paraId="7F43079F" w14:textId="66547229" w:rsidR="00A63583" w:rsidRPr="00B12344" w:rsidRDefault="00A63583" w:rsidP="00B12344">
            <w:pPr>
              <w:pStyle w:val="BulletBox"/>
              <w:numPr>
                <w:ilvl w:val="0"/>
                <w:numId w:val="39"/>
              </w:numPr>
              <w:ind w:left="188" w:hanging="102"/>
              <w:jc w:val="both"/>
              <w:rPr>
                <w:rFonts w:ascii="Calibri" w:hAnsi="Calibri"/>
                <w:noProof/>
                <w:sz w:val="20"/>
              </w:rPr>
            </w:pPr>
            <w:r w:rsidRPr="00EF248E">
              <w:rPr>
                <w:rFonts w:ascii="Calibri" w:hAnsi="Calibri"/>
                <w:noProof/>
                <w:sz w:val="20"/>
              </w:rPr>
              <w:t>LU will host one National Seminars and one Regional Round table, attend the Regional Round tables/National Seminars and disseminate the project on daily basis. It will attend all events.</w:t>
            </w:r>
          </w:p>
        </w:tc>
      </w:tr>
    </w:tbl>
    <w:p w14:paraId="0EF803C2" w14:textId="77777777" w:rsidR="00A859B1" w:rsidRPr="001516B6" w:rsidRDefault="00A859B1" w:rsidP="00F6510E">
      <w:pPr>
        <w:rPr>
          <w:b/>
        </w:rPr>
      </w:pPr>
    </w:p>
    <w:p w14:paraId="5BB4DEAD" w14:textId="77777777" w:rsidR="00A859B1" w:rsidRPr="001516B6" w:rsidRDefault="00A859B1" w:rsidP="00F6510E">
      <w:pPr>
        <w:rPr>
          <w:b/>
        </w:rPr>
      </w:pPr>
      <w:r w:rsidRPr="001516B6">
        <w:rPr>
          <w:b/>
        </w:rPr>
        <w:t>Deliverables/results/outcomes</w:t>
      </w:r>
    </w:p>
    <w:p w14:paraId="44CF6B57" w14:textId="77777777" w:rsidR="005C0C66" w:rsidRPr="001516B6" w:rsidRDefault="005C0C66"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gridCol w:w="108"/>
      </w:tblGrid>
      <w:tr w:rsidR="00A07F20" w:rsidRPr="001516B6" w14:paraId="5DA41FA0" w14:textId="77777777" w:rsidTr="00D47891">
        <w:trPr>
          <w:gridAfter w:val="1"/>
          <w:wAfter w:w="108" w:type="dxa"/>
        </w:trPr>
        <w:tc>
          <w:tcPr>
            <w:tcW w:w="2127" w:type="dxa"/>
            <w:vMerge w:val="restart"/>
            <w:vAlign w:val="center"/>
          </w:tcPr>
          <w:p w14:paraId="6455AFEF" w14:textId="77777777" w:rsidR="00A07F20" w:rsidRPr="001516B6" w:rsidRDefault="00A07F20" w:rsidP="00A07F20">
            <w:pPr>
              <w:rPr>
                <w:b/>
                <w:lang w:val="en-GB"/>
              </w:rPr>
            </w:pPr>
            <w:r w:rsidRPr="001516B6">
              <w:rPr>
                <w:b/>
                <w:lang w:val="en-GB"/>
              </w:rPr>
              <w:t>Expected Deliverable/Results/</w:t>
            </w:r>
          </w:p>
          <w:p w14:paraId="464B6108" w14:textId="77777777" w:rsidR="00A07F20" w:rsidRPr="001516B6" w:rsidRDefault="00A07F20" w:rsidP="00A07F20">
            <w:pPr>
              <w:rPr>
                <w:lang w:val="en-GB"/>
              </w:rPr>
            </w:pPr>
            <w:r w:rsidRPr="001516B6">
              <w:rPr>
                <w:b/>
                <w:lang w:val="en-GB"/>
              </w:rPr>
              <w:t>Outcomes</w:t>
            </w:r>
          </w:p>
        </w:tc>
        <w:tc>
          <w:tcPr>
            <w:tcW w:w="1984" w:type="dxa"/>
            <w:vAlign w:val="center"/>
          </w:tcPr>
          <w:p w14:paraId="54D63763" w14:textId="77777777" w:rsidR="00A07F20" w:rsidRPr="001516B6" w:rsidRDefault="00A07F20" w:rsidP="00A07F20">
            <w:pPr>
              <w:rPr>
                <w:lang w:val="en-GB"/>
              </w:rPr>
            </w:pPr>
            <w:r w:rsidRPr="001516B6">
              <w:rPr>
                <w:lang w:val="en-GB"/>
              </w:rPr>
              <w:t>Work Package and Outcome ref.nr</w:t>
            </w:r>
          </w:p>
        </w:tc>
        <w:tc>
          <w:tcPr>
            <w:tcW w:w="5528" w:type="dxa"/>
            <w:gridSpan w:val="4"/>
            <w:vAlign w:val="center"/>
          </w:tcPr>
          <w:p w14:paraId="3917B5BF" w14:textId="3FA17D73" w:rsidR="00A07F20" w:rsidRPr="001516B6" w:rsidRDefault="00A07F20" w:rsidP="00A07F20">
            <w:pPr>
              <w:rPr>
                <w:lang w:val="en-GB"/>
              </w:rPr>
            </w:pPr>
            <w:r w:rsidRPr="00FD05BF">
              <w:rPr>
                <w:rFonts w:ascii="Calibri" w:hAnsi="Calibri"/>
                <w:b/>
              </w:rPr>
              <w:t>D6.1.1</w:t>
            </w:r>
          </w:p>
        </w:tc>
      </w:tr>
      <w:tr w:rsidR="00A07F20" w:rsidRPr="001516B6" w14:paraId="4A1045CC" w14:textId="77777777" w:rsidTr="00D47891">
        <w:trPr>
          <w:gridAfter w:val="1"/>
          <w:wAfter w:w="108" w:type="dxa"/>
        </w:trPr>
        <w:tc>
          <w:tcPr>
            <w:tcW w:w="2127" w:type="dxa"/>
            <w:vMerge/>
            <w:vAlign w:val="center"/>
          </w:tcPr>
          <w:p w14:paraId="7C5E22A6" w14:textId="77777777" w:rsidR="00A07F20" w:rsidRPr="001516B6" w:rsidRDefault="00A07F20" w:rsidP="00A07F20">
            <w:pPr>
              <w:rPr>
                <w:lang w:val="en-GB"/>
              </w:rPr>
            </w:pPr>
          </w:p>
        </w:tc>
        <w:tc>
          <w:tcPr>
            <w:tcW w:w="1984" w:type="dxa"/>
            <w:vAlign w:val="center"/>
          </w:tcPr>
          <w:p w14:paraId="42643F3A" w14:textId="77777777" w:rsidR="00A07F20" w:rsidRPr="001516B6" w:rsidRDefault="00A07F20" w:rsidP="00A07F20">
            <w:pPr>
              <w:rPr>
                <w:lang w:val="en-GB"/>
              </w:rPr>
            </w:pPr>
            <w:r w:rsidRPr="001516B6">
              <w:rPr>
                <w:lang w:val="en-GB"/>
              </w:rPr>
              <w:t>Title</w:t>
            </w:r>
          </w:p>
        </w:tc>
        <w:tc>
          <w:tcPr>
            <w:tcW w:w="5528" w:type="dxa"/>
            <w:gridSpan w:val="4"/>
            <w:vAlign w:val="center"/>
          </w:tcPr>
          <w:p w14:paraId="1ADA76E7" w14:textId="2B860268" w:rsidR="00A07F20" w:rsidRPr="001516B6" w:rsidRDefault="00A07F20" w:rsidP="00A07F20">
            <w:pPr>
              <w:rPr>
                <w:szCs w:val="22"/>
                <w:lang w:val="en-GB"/>
              </w:rPr>
            </w:pPr>
            <w:r w:rsidRPr="00FD05BF">
              <w:rPr>
                <w:rFonts w:ascii="Calibri" w:hAnsi="Calibri"/>
                <w:b/>
                <w:szCs w:val="22"/>
              </w:rPr>
              <w:t>MORALE Dissemination plan</w:t>
            </w:r>
          </w:p>
        </w:tc>
      </w:tr>
      <w:tr w:rsidR="00A07F20" w:rsidRPr="001516B6" w14:paraId="6B44936A" w14:textId="77777777" w:rsidTr="00D47891">
        <w:trPr>
          <w:gridAfter w:val="1"/>
          <w:wAfter w:w="108" w:type="dxa"/>
          <w:trHeight w:val="472"/>
        </w:trPr>
        <w:tc>
          <w:tcPr>
            <w:tcW w:w="2127" w:type="dxa"/>
            <w:vMerge/>
            <w:vAlign w:val="center"/>
          </w:tcPr>
          <w:p w14:paraId="6D5280B1" w14:textId="77777777" w:rsidR="00A07F20" w:rsidRPr="001516B6" w:rsidRDefault="00A07F20" w:rsidP="00A07F20">
            <w:pPr>
              <w:rPr>
                <w:lang w:val="en-GB"/>
              </w:rPr>
            </w:pPr>
          </w:p>
        </w:tc>
        <w:tc>
          <w:tcPr>
            <w:tcW w:w="1984" w:type="dxa"/>
            <w:vAlign w:val="center"/>
          </w:tcPr>
          <w:p w14:paraId="1120017C" w14:textId="77777777" w:rsidR="00A07F20" w:rsidRPr="001516B6" w:rsidRDefault="00A07F20" w:rsidP="00A07F20">
            <w:pPr>
              <w:rPr>
                <w:lang w:val="en-GB"/>
              </w:rPr>
            </w:pPr>
            <w:r w:rsidRPr="001516B6">
              <w:rPr>
                <w:lang w:val="en-GB"/>
              </w:rPr>
              <w:t>Type</w:t>
            </w:r>
          </w:p>
        </w:tc>
        <w:tc>
          <w:tcPr>
            <w:tcW w:w="2764" w:type="dxa"/>
            <w:gridSpan w:val="2"/>
            <w:vAlign w:val="center"/>
          </w:tcPr>
          <w:p w14:paraId="13E5BD34" w14:textId="77777777" w:rsidR="00A07F20" w:rsidRPr="001516B6" w:rsidRDefault="00F02BDE" w:rsidP="00A07F20">
            <w:pPr>
              <w:rPr>
                <w:color w:val="000000"/>
                <w:lang w:val="en-GB"/>
              </w:rPr>
            </w:pPr>
            <w:sdt>
              <w:sdtPr>
                <w:rPr>
                  <w:color w:val="000000"/>
                </w:rPr>
                <w:id w:val="208918386"/>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Teaching material</w:t>
            </w:r>
          </w:p>
          <w:p w14:paraId="6F982E7B" w14:textId="77777777" w:rsidR="00A07F20" w:rsidRPr="001516B6" w:rsidRDefault="00F02BDE" w:rsidP="00A07F20">
            <w:pPr>
              <w:rPr>
                <w:color w:val="000000"/>
                <w:lang w:val="en-GB"/>
              </w:rPr>
            </w:pPr>
            <w:sdt>
              <w:sdtPr>
                <w:rPr>
                  <w:color w:val="000000"/>
                </w:rPr>
                <w:id w:val="-125235321"/>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Learning material</w:t>
            </w:r>
          </w:p>
          <w:p w14:paraId="3C3C2689" w14:textId="77777777" w:rsidR="00A07F20" w:rsidRPr="001516B6" w:rsidRDefault="00F02BDE" w:rsidP="00A07F20">
            <w:pPr>
              <w:rPr>
                <w:color w:val="000000"/>
                <w:lang w:val="en-GB"/>
              </w:rPr>
            </w:pPr>
            <w:sdt>
              <w:sdtPr>
                <w:rPr>
                  <w:color w:val="000000"/>
                </w:rPr>
                <w:id w:val="-282348970"/>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Training material</w:t>
            </w:r>
          </w:p>
        </w:tc>
        <w:tc>
          <w:tcPr>
            <w:tcW w:w="2764" w:type="dxa"/>
            <w:gridSpan w:val="2"/>
            <w:vAlign w:val="center"/>
          </w:tcPr>
          <w:p w14:paraId="6A9F275D" w14:textId="77777777" w:rsidR="00A07F20" w:rsidRPr="001516B6" w:rsidRDefault="00F02BDE" w:rsidP="00A07F20">
            <w:pPr>
              <w:rPr>
                <w:color w:val="000000"/>
                <w:lang w:val="en-GB"/>
              </w:rPr>
            </w:pPr>
            <w:sdt>
              <w:sdtPr>
                <w:rPr>
                  <w:color w:val="000000"/>
                </w:rPr>
                <w:id w:val="1882508934"/>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Event</w:t>
            </w:r>
          </w:p>
          <w:p w14:paraId="76B61391" w14:textId="0B275F18" w:rsidR="00A07F20" w:rsidRPr="001516B6" w:rsidRDefault="00F02BDE" w:rsidP="00A07F20">
            <w:pPr>
              <w:rPr>
                <w:color w:val="000000"/>
                <w:lang w:val="en-GB"/>
              </w:rPr>
            </w:pPr>
            <w:sdt>
              <w:sdtPr>
                <w:rPr>
                  <w:color w:val="000000"/>
                </w:rPr>
                <w:id w:val="-686903846"/>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lang w:val="en-GB"/>
              </w:rPr>
              <w:t xml:space="preserve"> Report </w:t>
            </w:r>
          </w:p>
          <w:p w14:paraId="42199A63" w14:textId="77777777" w:rsidR="00A07F20" w:rsidRPr="001516B6" w:rsidRDefault="00F02BDE" w:rsidP="00A07F20">
            <w:pPr>
              <w:rPr>
                <w:color w:val="000000"/>
                <w:lang w:val="en-GB"/>
              </w:rPr>
            </w:pPr>
            <w:sdt>
              <w:sdtPr>
                <w:rPr>
                  <w:color w:val="000000"/>
                </w:rPr>
                <w:id w:val="1465154731"/>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Service/Product </w:t>
            </w:r>
          </w:p>
        </w:tc>
      </w:tr>
      <w:tr w:rsidR="00A07F20" w:rsidRPr="001516B6" w14:paraId="252196D0" w14:textId="77777777" w:rsidTr="00D47891">
        <w:trPr>
          <w:gridAfter w:val="1"/>
          <w:wAfter w:w="108" w:type="dxa"/>
        </w:trPr>
        <w:tc>
          <w:tcPr>
            <w:tcW w:w="2127" w:type="dxa"/>
            <w:vMerge/>
            <w:vAlign w:val="center"/>
          </w:tcPr>
          <w:p w14:paraId="40D84657" w14:textId="77777777" w:rsidR="00A07F20" w:rsidRPr="001516B6" w:rsidRDefault="00A07F20" w:rsidP="00A07F20">
            <w:pPr>
              <w:rPr>
                <w:lang w:val="en-GB"/>
              </w:rPr>
            </w:pPr>
          </w:p>
        </w:tc>
        <w:tc>
          <w:tcPr>
            <w:tcW w:w="1984" w:type="dxa"/>
            <w:vAlign w:val="center"/>
          </w:tcPr>
          <w:p w14:paraId="440F42C2" w14:textId="77777777" w:rsidR="00A07F20" w:rsidRPr="001516B6" w:rsidRDefault="00A07F20" w:rsidP="00A07F20">
            <w:pPr>
              <w:rPr>
                <w:lang w:val="en-GB"/>
              </w:rPr>
            </w:pPr>
            <w:r w:rsidRPr="001516B6">
              <w:rPr>
                <w:lang w:val="en-GB"/>
              </w:rPr>
              <w:t xml:space="preserve">Description </w:t>
            </w:r>
          </w:p>
        </w:tc>
        <w:tc>
          <w:tcPr>
            <w:tcW w:w="5528" w:type="dxa"/>
            <w:gridSpan w:val="4"/>
            <w:vAlign w:val="center"/>
          </w:tcPr>
          <w:p w14:paraId="42E60606" w14:textId="77777777" w:rsidR="00A07F20" w:rsidRPr="00F76987" w:rsidRDefault="00A07F20" w:rsidP="00A07F20">
            <w:pPr>
              <w:pStyle w:val="BulletBox"/>
              <w:numPr>
                <w:ilvl w:val="0"/>
                <w:numId w:val="0"/>
              </w:numPr>
              <w:jc w:val="both"/>
              <w:rPr>
                <w:rFonts w:ascii="Calibri" w:hAnsi="Calibri"/>
                <w:noProof/>
                <w:szCs w:val="22"/>
              </w:rPr>
            </w:pPr>
            <w:r w:rsidRPr="00F76987">
              <w:rPr>
                <w:rFonts w:ascii="Calibri" w:hAnsi="Calibri"/>
                <w:noProof/>
                <w:szCs w:val="22"/>
              </w:rPr>
              <w:t>The «</w:t>
            </w:r>
            <w:r w:rsidRPr="00F76987">
              <w:rPr>
                <w:rFonts w:ascii="Calibri" w:hAnsi="Calibri"/>
                <w:i/>
                <w:noProof/>
                <w:szCs w:val="22"/>
              </w:rPr>
              <w:t>MORALE strategy for dissemination towards visibility and sustainability</w:t>
            </w:r>
            <w:r w:rsidRPr="00F76987">
              <w:rPr>
                <w:rFonts w:ascii="Calibri" w:hAnsi="Calibri"/>
                <w:noProof/>
                <w:szCs w:val="22"/>
              </w:rPr>
              <w:t>» will contain all details related with the project dissemination objective, purpose, targets and methodology per each target group. This will constitute the basis for the creation of dissemination package and all activities related with dissemination. The document (ready from M3) will be considered as a living document and updated on six monthly basis to ensure its adequacy.</w:t>
            </w:r>
          </w:p>
          <w:p w14:paraId="0D81F3CB" w14:textId="77777777" w:rsidR="00A07F20" w:rsidRPr="00F76987" w:rsidRDefault="00A07F20" w:rsidP="00A07F20">
            <w:pPr>
              <w:pStyle w:val="BulletBox"/>
              <w:numPr>
                <w:ilvl w:val="0"/>
                <w:numId w:val="0"/>
              </w:numPr>
              <w:jc w:val="both"/>
              <w:rPr>
                <w:rFonts w:ascii="Calibri" w:hAnsi="Calibri"/>
                <w:noProof/>
                <w:szCs w:val="22"/>
              </w:rPr>
            </w:pPr>
          </w:p>
          <w:p w14:paraId="4D725D88" w14:textId="77777777" w:rsidR="00A07F20" w:rsidRPr="00F76987" w:rsidRDefault="00A07F20" w:rsidP="00A07F20">
            <w:pPr>
              <w:jc w:val="both"/>
              <w:rPr>
                <w:rFonts w:ascii="Calibri" w:hAnsi="Calibri"/>
                <w:szCs w:val="22"/>
              </w:rPr>
            </w:pPr>
            <w:r w:rsidRPr="00F76987">
              <w:rPr>
                <w:rFonts w:ascii="Calibri" w:hAnsi="Calibri"/>
                <w:szCs w:val="22"/>
              </w:rPr>
              <w:t>The MORALE dissemination plan will contemplate the creation of visibility material for the overall project+modernised curricula+LLL courses created.</w:t>
            </w:r>
          </w:p>
          <w:p w14:paraId="377AF962" w14:textId="77777777" w:rsidR="00A07F20" w:rsidRPr="00F76987" w:rsidRDefault="00A07F20" w:rsidP="00A07F20">
            <w:pPr>
              <w:jc w:val="both"/>
              <w:rPr>
                <w:rFonts w:ascii="Calibri" w:hAnsi="Calibri"/>
                <w:szCs w:val="22"/>
              </w:rPr>
            </w:pPr>
          </w:p>
          <w:p w14:paraId="03BDE951" w14:textId="77777777" w:rsidR="00A07F20" w:rsidRPr="00F76987" w:rsidRDefault="00A07F20" w:rsidP="00A07F20">
            <w:pPr>
              <w:jc w:val="both"/>
              <w:rPr>
                <w:rFonts w:ascii="Calibri" w:hAnsi="Calibri"/>
                <w:szCs w:val="22"/>
              </w:rPr>
            </w:pPr>
            <w:r w:rsidRPr="00F76987">
              <w:rPr>
                <w:rFonts w:ascii="Calibri" w:hAnsi="Calibri"/>
                <w:b/>
                <w:szCs w:val="22"/>
              </w:rPr>
              <w:t>INDICATORS</w:t>
            </w:r>
          </w:p>
          <w:p w14:paraId="1880ED70" w14:textId="27AC6B32" w:rsidR="00A07F20" w:rsidRPr="001516B6" w:rsidRDefault="00A07F20" w:rsidP="00A07F20">
            <w:pPr>
              <w:rPr>
                <w:szCs w:val="22"/>
                <w:lang w:val="en-GB"/>
              </w:rPr>
            </w:pPr>
            <w:r w:rsidRPr="00F76987">
              <w:rPr>
                <w:rFonts w:ascii="Calibri" w:hAnsi="Calibri"/>
                <w:szCs w:val="22"/>
              </w:rPr>
              <w:t>1 dissemination plan updated on six monthly basis.</w:t>
            </w:r>
          </w:p>
        </w:tc>
      </w:tr>
      <w:tr w:rsidR="00A07F20" w:rsidRPr="001516B6" w14:paraId="2FD57E1B" w14:textId="77777777" w:rsidTr="00D47891">
        <w:trPr>
          <w:gridAfter w:val="1"/>
          <w:wAfter w:w="108" w:type="dxa"/>
          <w:trHeight w:val="47"/>
        </w:trPr>
        <w:tc>
          <w:tcPr>
            <w:tcW w:w="2127" w:type="dxa"/>
            <w:vMerge/>
            <w:vAlign w:val="center"/>
          </w:tcPr>
          <w:p w14:paraId="14A37B16" w14:textId="77777777" w:rsidR="00A07F20" w:rsidRPr="001516B6" w:rsidRDefault="00A07F20" w:rsidP="00A07F20">
            <w:pPr>
              <w:rPr>
                <w:lang w:val="en-GB"/>
              </w:rPr>
            </w:pPr>
          </w:p>
        </w:tc>
        <w:tc>
          <w:tcPr>
            <w:tcW w:w="1984" w:type="dxa"/>
            <w:vAlign w:val="center"/>
          </w:tcPr>
          <w:p w14:paraId="5EB5C672" w14:textId="77777777" w:rsidR="00A07F20" w:rsidRPr="001516B6" w:rsidRDefault="00A07F20" w:rsidP="00A07F20">
            <w:pPr>
              <w:rPr>
                <w:lang w:val="en-GB"/>
              </w:rPr>
            </w:pPr>
            <w:r w:rsidRPr="001516B6">
              <w:rPr>
                <w:lang w:val="en-GB"/>
              </w:rPr>
              <w:t>Due date</w:t>
            </w:r>
          </w:p>
        </w:tc>
        <w:tc>
          <w:tcPr>
            <w:tcW w:w="5528" w:type="dxa"/>
            <w:gridSpan w:val="4"/>
            <w:vAlign w:val="center"/>
          </w:tcPr>
          <w:p w14:paraId="7E8AD9E1" w14:textId="6A7C88D7" w:rsidR="00A07F20" w:rsidRPr="001516B6" w:rsidRDefault="00A07F20" w:rsidP="00A07F20">
            <w:pPr>
              <w:rPr>
                <w:szCs w:val="22"/>
                <w:lang w:val="en-GB"/>
              </w:rPr>
            </w:pPr>
            <w:r w:rsidRPr="00FD05BF">
              <w:rPr>
                <w:rFonts w:ascii="Calibri" w:hAnsi="Calibri"/>
                <w:szCs w:val="22"/>
              </w:rPr>
              <w:t>31/12/201</w:t>
            </w:r>
            <w:r>
              <w:rPr>
                <w:rFonts w:ascii="Calibri" w:hAnsi="Calibri"/>
                <w:szCs w:val="22"/>
              </w:rPr>
              <w:t>8</w:t>
            </w:r>
          </w:p>
        </w:tc>
      </w:tr>
      <w:tr w:rsidR="00A07F20" w:rsidRPr="001516B6" w14:paraId="2AE71398" w14:textId="77777777" w:rsidTr="00A07F20">
        <w:trPr>
          <w:trHeight w:val="404"/>
        </w:trPr>
        <w:tc>
          <w:tcPr>
            <w:tcW w:w="2127" w:type="dxa"/>
            <w:vAlign w:val="center"/>
          </w:tcPr>
          <w:p w14:paraId="2C53A4E8" w14:textId="77777777" w:rsidR="00A07F20" w:rsidRPr="001516B6" w:rsidRDefault="00A07F20" w:rsidP="00A07F20">
            <w:pPr>
              <w:rPr>
                <w:lang w:val="en-GB"/>
              </w:rPr>
            </w:pPr>
          </w:p>
        </w:tc>
        <w:tc>
          <w:tcPr>
            <w:tcW w:w="1984" w:type="dxa"/>
            <w:vAlign w:val="center"/>
          </w:tcPr>
          <w:p w14:paraId="1FEA1C9E" w14:textId="77777777" w:rsidR="00A07F20" w:rsidRPr="001516B6" w:rsidRDefault="00A07F20" w:rsidP="00A07F20">
            <w:pPr>
              <w:rPr>
                <w:lang w:val="en-GB"/>
              </w:rPr>
            </w:pPr>
            <w:r w:rsidRPr="001516B6">
              <w:rPr>
                <w:lang w:val="en-GB"/>
              </w:rPr>
              <w:t>Languages</w:t>
            </w:r>
          </w:p>
        </w:tc>
        <w:tc>
          <w:tcPr>
            <w:tcW w:w="5636" w:type="dxa"/>
            <w:gridSpan w:val="5"/>
            <w:vAlign w:val="center"/>
          </w:tcPr>
          <w:p w14:paraId="7358A60C" w14:textId="044BE2FB" w:rsidR="00A07F20" w:rsidRPr="001516B6" w:rsidRDefault="00A07F20" w:rsidP="00A07F20">
            <w:pPr>
              <w:rPr>
                <w:szCs w:val="22"/>
                <w:lang w:val="en-GB"/>
              </w:rPr>
            </w:pPr>
            <w:r w:rsidRPr="00FD05BF">
              <w:rPr>
                <w:rFonts w:ascii="Calibri" w:hAnsi="Calibri"/>
                <w:szCs w:val="22"/>
              </w:rPr>
              <w:t>English</w:t>
            </w:r>
          </w:p>
        </w:tc>
      </w:tr>
      <w:tr w:rsidR="00A07F20" w:rsidRPr="001516B6" w14:paraId="18F5D0AF" w14:textId="77777777" w:rsidTr="00A07F20">
        <w:trPr>
          <w:trHeight w:val="482"/>
        </w:trPr>
        <w:tc>
          <w:tcPr>
            <w:tcW w:w="2127" w:type="dxa"/>
            <w:vMerge w:val="restart"/>
            <w:vAlign w:val="center"/>
          </w:tcPr>
          <w:p w14:paraId="7DE78428" w14:textId="77777777" w:rsidR="00A07F20" w:rsidRPr="001516B6" w:rsidRDefault="00A07F20" w:rsidP="00A07F20">
            <w:pPr>
              <w:tabs>
                <w:tab w:val="num" w:pos="2619"/>
              </w:tabs>
              <w:ind w:left="708" w:hanging="708"/>
              <w:rPr>
                <w:b/>
                <w:lang w:val="en-GB"/>
              </w:rPr>
            </w:pPr>
            <w:r w:rsidRPr="001516B6">
              <w:rPr>
                <w:b/>
                <w:lang w:val="en-GB"/>
              </w:rPr>
              <w:t>Target groups</w:t>
            </w:r>
          </w:p>
        </w:tc>
        <w:tc>
          <w:tcPr>
            <w:tcW w:w="7620" w:type="dxa"/>
            <w:gridSpan w:val="6"/>
            <w:vAlign w:val="center"/>
          </w:tcPr>
          <w:p w14:paraId="35C5FFD9" w14:textId="77777777" w:rsidR="00A07F20" w:rsidRPr="001516B6" w:rsidRDefault="00F02BDE" w:rsidP="00A07F20">
            <w:pPr>
              <w:rPr>
                <w:lang w:val="en-GB"/>
              </w:rPr>
            </w:pPr>
            <w:sdt>
              <w:sdtPr>
                <w:rPr>
                  <w:color w:val="000000"/>
                  <w:lang w:val="en-US"/>
                </w:rPr>
                <w:id w:val="-556705808"/>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lang w:val="en-GB"/>
              </w:rPr>
              <w:t xml:space="preserve"> </w:t>
            </w:r>
            <w:r w:rsidR="00A07F20" w:rsidRPr="001516B6">
              <w:rPr>
                <w:lang w:val="en-GB"/>
              </w:rPr>
              <w:t xml:space="preserve">Teaching staff   </w:t>
            </w:r>
          </w:p>
          <w:p w14:paraId="07F4F17E" w14:textId="77777777" w:rsidR="00A07F20" w:rsidRPr="001516B6" w:rsidRDefault="00F02BDE" w:rsidP="00A07F20">
            <w:pPr>
              <w:rPr>
                <w:lang w:val="en-GB"/>
              </w:rPr>
            </w:pPr>
            <w:sdt>
              <w:sdtPr>
                <w:rPr>
                  <w:color w:val="000000"/>
                  <w:lang w:val="en-US"/>
                </w:rPr>
                <w:id w:val="-781804718"/>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lang w:val="en-GB"/>
              </w:rPr>
              <w:t xml:space="preserve"> </w:t>
            </w:r>
            <w:r w:rsidR="00A07F20" w:rsidRPr="001516B6">
              <w:rPr>
                <w:lang w:val="en-GB"/>
              </w:rPr>
              <w:t xml:space="preserve">Students   </w:t>
            </w:r>
          </w:p>
          <w:p w14:paraId="5AE11117" w14:textId="77777777" w:rsidR="00A07F20" w:rsidRPr="001516B6" w:rsidRDefault="00F02BDE" w:rsidP="00A07F20">
            <w:pPr>
              <w:rPr>
                <w:lang w:val="en-GB"/>
              </w:rPr>
            </w:pPr>
            <w:sdt>
              <w:sdtPr>
                <w:rPr>
                  <w:color w:val="000000"/>
                  <w:lang w:val="en-US"/>
                </w:rPr>
                <w:id w:val="-27107923"/>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lang w:val="en-GB"/>
              </w:rPr>
              <w:t xml:space="preserve"> </w:t>
            </w:r>
            <w:r w:rsidR="00A07F20" w:rsidRPr="001516B6">
              <w:rPr>
                <w:lang w:val="en-GB"/>
              </w:rPr>
              <w:t xml:space="preserve">Trainees </w:t>
            </w:r>
          </w:p>
          <w:p w14:paraId="0759808B" w14:textId="77777777" w:rsidR="00A07F20" w:rsidRPr="001516B6" w:rsidRDefault="00F02BDE" w:rsidP="00A07F20">
            <w:pPr>
              <w:rPr>
                <w:lang w:val="en-GB"/>
              </w:rPr>
            </w:pPr>
            <w:sdt>
              <w:sdtPr>
                <w:rPr>
                  <w:color w:val="000000"/>
                  <w:lang w:val="en-US"/>
                </w:rPr>
                <w:id w:val="1012106078"/>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lang w:val="en-GB"/>
              </w:rPr>
              <w:t xml:space="preserve"> </w:t>
            </w:r>
            <w:r w:rsidR="00A07F20" w:rsidRPr="001516B6">
              <w:rPr>
                <w:lang w:val="en-GB"/>
              </w:rPr>
              <w:t>Administrative staff</w:t>
            </w:r>
          </w:p>
          <w:p w14:paraId="0FA4F82A" w14:textId="77777777" w:rsidR="00A07F20" w:rsidRPr="001516B6" w:rsidRDefault="00F02BDE" w:rsidP="00A07F20">
            <w:pPr>
              <w:rPr>
                <w:lang w:val="en-GB"/>
              </w:rPr>
            </w:pPr>
            <w:sdt>
              <w:sdtPr>
                <w:rPr>
                  <w:color w:val="000000"/>
                </w:rPr>
                <w:id w:val="639701670"/>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w:t>
            </w:r>
            <w:r w:rsidR="00A07F20" w:rsidRPr="001516B6">
              <w:rPr>
                <w:lang w:val="en-GB"/>
              </w:rPr>
              <w:t xml:space="preserve">Technical staff  </w:t>
            </w:r>
          </w:p>
          <w:p w14:paraId="46D1286B" w14:textId="77777777" w:rsidR="00A07F20" w:rsidRPr="001516B6" w:rsidRDefault="00F02BDE" w:rsidP="00A07F20">
            <w:pPr>
              <w:rPr>
                <w:lang w:val="en-GB"/>
              </w:rPr>
            </w:pPr>
            <w:sdt>
              <w:sdtPr>
                <w:rPr>
                  <w:color w:val="000000"/>
                </w:rPr>
                <w:id w:val="1948035820"/>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w:t>
            </w:r>
            <w:r w:rsidR="00A07F20" w:rsidRPr="001516B6">
              <w:rPr>
                <w:lang w:val="en-GB"/>
              </w:rPr>
              <w:t xml:space="preserve">Librarians  </w:t>
            </w:r>
          </w:p>
          <w:p w14:paraId="61085D72" w14:textId="17BDC2A5" w:rsidR="00A07F20" w:rsidRPr="001516B6" w:rsidRDefault="00F02BDE" w:rsidP="00A07F20">
            <w:pPr>
              <w:rPr>
                <w:lang w:val="en-GB"/>
              </w:rPr>
            </w:pPr>
            <w:sdt>
              <w:sdtPr>
                <w:rPr>
                  <w:color w:val="000000"/>
                </w:rPr>
                <w:id w:val="-304389943"/>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lang w:val="en-GB"/>
              </w:rPr>
              <w:t xml:space="preserve"> </w:t>
            </w:r>
            <w:r w:rsidR="00A07F20" w:rsidRPr="001516B6">
              <w:rPr>
                <w:lang w:val="en-GB"/>
              </w:rPr>
              <w:t>Other</w:t>
            </w:r>
          </w:p>
        </w:tc>
      </w:tr>
      <w:tr w:rsidR="00A07F20" w:rsidRPr="001516B6" w14:paraId="0F842510" w14:textId="77777777" w:rsidTr="00A07F20">
        <w:trPr>
          <w:trHeight w:val="482"/>
        </w:trPr>
        <w:tc>
          <w:tcPr>
            <w:tcW w:w="2127" w:type="dxa"/>
            <w:vMerge/>
            <w:vAlign w:val="center"/>
          </w:tcPr>
          <w:p w14:paraId="29537D20" w14:textId="77777777" w:rsidR="00A07F20" w:rsidRPr="001516B6" w:rsidRDefault="00A07F20" w:rsidP="00A07F20">
            <w:pPr>
              <w:rPr>
                <w:lang w:val="en-GB"/>
              </w:rPr>
            </w:pPr>
          </w:p>
        </w:tc>
        <w:tc>
          <w:tcPr>
            <w:tcW w:w="7620" w:type="dxa"/>
            <w:gridSpan w:val="6"/>
            <w:tcBorders>
              <w:bottom w:val="single" w:sz="4" w:space="0" w:color="auto"/>
            </w:tcBorders>
            <w:vAlign w:val="center"/>
          </w:tcPr>
          <w:p w14:paraId="6E87A43D" w14:textId="77777777" w:rsidR="00A07F20" w:rsidRDefault="00A07F20" w:rsidP="00A07F20">
            <w:pPr>
              <w:rPr>
                <w:rFonts w:ascii="Calibri" w:hAnsi="Calibri"/>
                <w:szCs w:val="22"/>
              </w:rPr>
            </w:pPr>
            <w:r w:rsidRPr="00F76987">
              <w:rPr>
                <w:rFonts w:ascii="Calibri" w:hAnsi="Calibri"/>
                <w:szCs w:val="22"/>
              </w:rPr>
              <w:t>Project partners</w:t>
            </w:r>
          </w:p>
          <w:p w14:paraId="67ADBEF8" w14:textId="64B4A5A1" w:rsidR="00A07F20" w:rsidRPr="001516B6" w:rsidRDefault="00A07F20" w:rsidP="00A07F20">
            <w:pPr>
              <w:rPr>
                <w:b/>
                <w:i/>
                <w:lang w:val="en-GB"/>
              </w:rPr>
            </w:pPr>
            <w:r>
              <w:rPr>
                <w:rFonts w:ascii="Calibri" w:hAnsi="Calibri"/>
                <w:szCs w:val="22"/>
              </w:rPr>
              <w:t>- Funding authority</w:t>
            </w:r>
          </w:p>
        </w:tc>
      </w:tr>
      <w:tr w:rsidR="00A07F20" w:rsidRPr="001516B6" w14:paraId="74BCBDC1" w14:textId="77777777" w:rsidTr="00A07F20">
        <w:trPr>
          <w:trHeight w:val="698"/>
        </w:trPr>
        <w:tc>
          <w:tcPr>
            <w:tcW w:w="2127" w:type="dxa"/>
            <w:tcBorders>
              <w:right w:val="single" w:sz="4" w:space="0" w:color="auto"/>
            </w:tcBorders>
            <w:vAlign w:val="center"/>
          </w:tcPr>
          <w:p w14:paraId="5B8E8FAF" w14:textId="77777777" w:rsidR="00A07F20" w:rsidRPr="001516B6" w:rsidRDefault="00A07F20" w:rsidP="00A07F20">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072B013F" w14:textId="3C28AE31" w:rsidR="00A07F20" w:rsidRPr="001516B6" w:rsidRDefault="00F02BDE" w:rsidP="00A07F20">
            <w:pPr>
              <w:rPr>
                <w:lang w:val="en-GB"/>
              </w:rPr>
            </w:pPr>
            <w:sdt>
              <w:sdtPr>
                <w:rPr>
                  <w:color w:val="000000"/>
                </w:rPr>
                <w:id w:val="187041686"/>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lang w:val="en-GB"/>
              </w:rPr>
              <w:t xml:space="preserve"> </w:t>
            </w:r>
            <w:r w:rsidR="00A07F20" w:rsidRPr="001516B6">
              <w:rPr>
                <w:lang w:val="en-GB"/>
              </w:rPr>
              <w:t xml:space="preserve">Department / Faculty </w:t>
            </w:r>
          </w:p>
          <w:p w14:paraId="17DB8B1B" w14:textId="057B9807" w:rsidR="00A07F20" w:rsidRPr="001516B6" w:rsidRDefault="00F02BDE" w:rsidP="00A07F20">
            <w:pPr>
              <w:rPr>
                <w:lang w:val="en-GB"/>
              </w:rPr>
            </w:pPr>
            <w:sdt>
              <w:sdtPr>
                <w:rPr>
                  <w:color w:val="000000"/>
                </w:rPr>
                <w:id w:val="2021579652"/>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lang w:val="en-GB"/>
              </w:rPr>
              <w:t xml:space="preserve"> </w:t>
            </w:r>
            <w:r w:rsidR="00A07F20" w:rsidRPr="001516B6">
              <w:rPr>
                <w:lang w:val="en-GB"/>
              </w:rPr>
              <w:t>Institution</w:t>
            </w:r>
          </w:p>
        </w:tc>
        <w:tc>
          <w:tcPr>
            <w:tcW w:w="2504" w:type="dxa"/>
            <w:gridSpan w:val="2"/>
            <w:tcBorders>
              <w:top w:val="single" w:sz="4" w:space="0" w:color="auto"/>
              <w:left w:val="nil"/>
              <w:bottom w:val="single" w:sz="4" w:space="0" w:color="auto"/>
              <w:right w:val="nil"/>
            </w:tcBorders>
            <w:vAlign w:val="center"/>
          </w:tcPr>
          <w:p w14:paraId="5C744DA5" w14:textId="77777777" w:rsidR="00A07F20" w:rsidRPr="001516B6" w:rsidRDefault="00F02BDE" w:rsidP="00A07F20">
            <w:pPr>
              <w:rPr>
                <w:lang w:val="en-GB"/>
              </w:rPr>
            </w:pPr>
            <w:sdt>
              <w:sdtPr>
                <w:rPr>
                  <w:color w:val="000000"/>
                </w:rPr>
                <w:id w:val="2010328065"/>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w:t>
            </w:r>
            <w:r w:rsidR="00A07F20" w:rsidRPr="001516B6">
              <w:rPr>
                <w:lang w:val="en-GB"/>
              </w:rPr>
              <w:t>Local</w:t>
            </w:r>
          </w:p>
          <w:p w14:paraId="74D38DAD" w14:textId="77777777" w:rsidR="00A07F20" w:rsidRPr="001516B6" w:rsidRDefault="00F02BDE" w:rsidP="00A07F20">
            <w:pPr>
              <w:rPr>
                <w:lang w:val="en-GB"/>
              </w:rPr>
            </w:pPr>
            <w:sdt>
              <w:sdtPr>
                <w:rPr>
                  <w:color w:val="000000"/>
                </w:rPr>
                <w:id w:val="-1430571595"/>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w:t>
            </w:r>
            <w:r w:rsidR="00A07F20" w:rsidRPr="001516B6">
              <w:rPr>
                <w:lang w:val="en-GB"/>
              </w:rPr>
              <w:t>Regional</w:t>
            </w:r>
          </w:p>
        </w:tc>
        <w:tc>
          <w:tcPr>
            <w:tcW w:w="2612" w:type="dxa"/>
            <w:gridSpan w:val="2"/>
            <w:tcBorders>
              <w:top w:val="single" w:sz="4" w:space="0" w:color="auto"/>
              <w:left w:val="nil"/>
              <w:bottom w:val="single" w:sz="4" w:space="0" w:color="auto"/>
              <w:right w:val="single" w:sz="4" w:space="0" w:color="auto"/>
            </w:tcBorders>
            <w:vAlign w:val="center"/>
          </w:tcPr>
          <w:p w14:paraId="72EF24C6" w14:textId="77777777" w:rsidR="00A07F20" w:rsidRPr="001516B6" w:rsidRDefault="00F02BDE" w:rsidP="00A07F20">
            <w:pPr>
              <w:rPr>
                <w:lang w:val="en-GB"/>
              </w:rPr>
            </w:pPr>
            <w:sdt>
              <w:sdtPr>
                <w:rPr>
                  <w:color w:val="000000"/>
                </w:rPr>
                <w:id w:val="-2091908085"/>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w:t>
            </w:r>
            <w:r w:rsidR="00A07F20" w:rsidRPr="001516B6">
              <w:rPr>
                <w:lang w:val="en-GB"/>
              </w:rPr>
              <w:t>National</w:t>
            </w:r>
          </w:p>
          <w:p w14:paraId="5B62B4BE" w14:textId="77777777" w:rsidR="00A07F20" w:rsidRPr="001516B6" w:rsidRDefault="00F02BDE" w:rsidP="00A07F20">
            <w:pPr>
              <w:rPr>
                <w:lang w:val="en-GB"/>
              </w:rPr>
            </w:pPr>
            <w:sdt>
              <w:sdtPr>
                <w:rPr>
                  <w:color w:val="000000"/>
                </w:rPr>
                <w:id w:val="-822740157"/>
                <w:lock w:val="sdtLocked"/>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GB"/>
                  </w:rPr>
                  <w:t>☐</w:t>
                </w:r>
              </w:sdtContent>
            </w:sdt>
            <w:r w:rsidR="00A07F20" w:rsidRPr="001516B6">
              <w:rPr>
                <w:color w:val="000000"/>
                <w:lang w:val="en-GB"/>
              </w:rPr>
              <w:t xml:space="preserve"> </w:t>
            </w:r>
            <w:r w:rsidR="00A07F20" w:rsidRPr="001516B6">
              <w:rPr>
                <w:lang w:val="en-GB"/>
              </w:rPr>
              <w:t>International</w:t>
            </w:r>
          </w:p>
        </w:tc>
      </w:tr>
    </w:tbl>
    <w:p w14:paraId="07C88210" w14:textId="77777777" w:rsidR="0028583D" w:rsidRDefault="0028583D" w:rsidP="00F6510E">
      <w:pPr>
        <w:rPr>
          <w:i/>
        </w:rPr>
      </w:pPr>
    </w:p>
    <w:p w14:paraId="039AF557" w14:textId="77777777" w:rsidR="00A07F20" w:rsidRPr="007D5C00" w:rsidRDefault="00A07F20" w:rsidP="00A07F20">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7D5C00" w14:paraId="3082CFC6" w14:textId="77777777" w:rsidTr="00B567AA">
        <w:tc>
          <w:tcPr>
            <w:tcW w:w="2127" w:type="dxa"/>
            <w:vMerge w:val="restart"/>
            <w:vAlign w:val="center"/>
          </w:tcPr>
          <w:p w14:paraId="6AC2B1DE" w14:textId="77777777" w:rsidR="00A07F20" w:rsidRPr="007D5C00" w:rsidRDefault="00A07F20" w:rsidP="00B567AA">
            <w:pPr>
              <w:rPr>
                <w:b/>
              </w:rPr>
            </w:pPr>
            <w:r w:rsidRPr="007D5C00">
              <w:rPr>
                <w:b/>
              </w:rPr>
              <w:t>Expected Deliverable/Results/</w:t>
            </w:r>
          </w:p>
          <w:p w14:paraId="4A2E7261" w14:textId="77777777" w:rsidR="00A07F20" w:rsidRPr="007D5C00" w:rsidRDefault="00A07F20" w:rsidP="00B567AA">
            <w:r w:rsidRPr="007D5C00">
              <w:rPr>
                <w:b/>
              </w:rPr>
              <w:t>Outcomes</w:t>
            </w:r>
          </w:p>
        </w:tc>
        <w:tc>
          <w:tcPr>
            <w:tcW w:w="1984" w:type="dxa"/>
            <w:vAlign w:val="center"/>
          </w:tcPr>
          <w:p w14:paraId="72E6E02E" w14:textId="77777777" w:rsidR="00A07F20" w:rsidRPr="007D5C00" w:rsidRDefault="00A07F20" w:rsidP="00B567AA">
            <w:r w:rsidRPr="007D5C00">
              <w:t>Work Package and Outcome ref.nr</w:t>
            </w:r>
          </w:p>
        </w:tc>
        <w:tc>
          <w:tcPr>
            <w:tcW w:w="5528" w:type="dxa"/>
            <w:gridSpan w:val="4"/>
            <w:vAlign w:val="center"/>
          </w:tcPr>
          <w:p w14:paraId="1E3348F6" w14:textId="77777777" w:rsidR="00A07F20" w:rsidRPr="00FD05BF" w:rsidRDefault="00A07F20" w:rsidP="00B567AA">
            <w:pPr>
              <w:rPr>
                <w:rFonts w:ascii="Calibri" w:hAnsi="Calibri"/>
                <w:b/>
              </w:rPr>
            </w:pPr>
            <w:r w:rsidRPr="00FD05BF">
              <w:rPr>
                <w:rFonts w:ascii="Calibri" w:hAnsi="Calibri"/>
                <w:b/>
              </w:rPr>
              <w:t>D6.1.2</w:t>
            </w:r>
          </w:p>
        </w:tc>
      </w:tr>
      <w:tr w:rsidR="00A07F20" w:rsidRPr="007D5C00" w14:paraId="06AD8DF5" w14:textId="77777777" w:rsidTr="00B567AA">
        <w:tc>
          <w:tcPr>
            <w:tcW w:w="2127" w:type="dxa"/>
            <w:vMerge/>
            <w:vAlign w:val="center"/>
          </w:tcPr>
          <w:p w14:paraId="2569A092" w14:textId="77777777" w:rsidR="00A07F20" w:rsidRPr="007D5C00" w:rsidRDefault="00A07F20" w:rsidP="00B567AA"/>
        </w:tc>
        <w:tc>
          <w:tcPr>
            <w:tcW w:w="1984" w:type="dxa"/>
            <w:vAlign w:val="center"/>
          </w:tcPr>
          <w:p w14:paraId="6041B902" w14:textId="77777777" w:rsidR="00A07F20" w:rsidRPr="007D5C00" w:rsidRDefault="00A07F20" w:rsidP="00B567AA">
            <w:r w:rsidRPr="007D5C00">
              <w:t>Title</w:t>
            </w:r>
          </w:p>
        </w:tc>
        <w:tc>
          <w:tcPr>
            <w:tcW w:w="5528" w:type="dxa"/>
            <w:gridSpan w:val="4"/>
            <w:vAlign w:val="center"/>
          </w:tcPr>
          <w:p w14:paraId="546375DD" w14:textId="77777777" w:rsidR="00A07F20" w:rsidRPr="00FD05BF" w:rsidRDefault="00A07F20" w:rsidP="00B567AA">
            <w:pPr>
              <w:rPr>
                <w:rFonts w:ascii="Calibri" w:hAnsi="Calibri"/>
                <w:b/>
                <w:szCs w:val="22"/>
              </w:rPr>
            </w:pPr>
            <w:r w:rsidRPr="00FD05BF">
              <w:rPr>
                <w:rFonts w:ascii="Calibri" w:hAnsi="Calibri"/>
                <w:b/>
                <w:szCs w:val="22"/>
              </w:rPr>
              <w:t>MORALE Dissemination package</w:t>
            </w:r>
          </w:p>
        </w:tc>
      </w:tr>
      <w:tr w:rsidR="00A07F20" w:rsidRPr="007D5C00" w14:paraId="0DCD8578" w14:textId="77777777" w:rsidTr="00B567AA">
        <w:trPr>
          <w:trHeight w:val="472"/>
        </w:trPr>
        <w:tc>
          <w:tcPr>
            <w:tcW w:w="2127" w:type="dxa"/>
            <w:vMerge/>
            <w:vAlign w:val="center"/>
          </w:tcPr>
          <w:p w14:paraId="4B2BAE58" w14:textId="77777777" w:rsidR="00A07F20" w:rsidRPr="007D5C00" w:rsidRDefault="00A07F20" w:rsidP="00B567AA"/>
        </w:tc>
        <w:tc>
          <w:tcPr>
            <w:tcW w:w="1984" w:type="dxa"/>
            <w:vAlign w:val="center"/>
          </w:tcPr>
          <w:p w14:paraId="65CC449A" w14:textId="77777777" w:rsidR="00A07F20" w:rsidRPr="007D5C00" w:rsidRDefault="00A07F20" w:rsidP="00B567AA">
            <w:r w:rsidRPr="007D5C00">
              <w:t>Type</w:t>
            </w:r>
          </w:p>
        </w:tc>
        <w:tc>
          <w:tcPr>
            <w:tcW w:w="2764" w:type="dxa"/>
            <w:gridSpan w:val="2"/>
            <w:vAlign w:val="center"/>
          </w:tcPr>
          <w:p w14:paraId="6870B198" w14:textId="77777777" w:rsidR="00A07F20" w:rsidRPr="007D5C00" w:rsidRDefault="00F02BDE" w:rsidP="00B567AA">
            <w:pPr>
              <w:rPr>
                <w:color w:val="000000"/>
              </w:rPr>
            </w:pPr>
            <w:sdt>
              <w:sdtPr>
                <w:rPr>
                  <w:color w:val="000000"/>
                </w:rPr>
                <w:id w:val="33543224"/>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Teaching material</w:t>
            </w:r>
          </w:p>
          <w:p w14:paraId="4659F267" w14:textId="77777777" w:rsidR="00A07F20" w:rsidRPr="007D5C00" w:rsidRDefault="00F02BDE" w:rsidP="00B567AA">
            <w:pPr>
              <w:rPr>
                <w:color w:val="000000"/>
              </w:rPr>
            </w:pPr>
            <w:sdt>
              <w:sdtPr>
                <w:rPr>
                  <w:color w:val="000000"/>
                </w:rPr>
                <w:id w:val="-986321529"/>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Learning material</w:t>
            </w:r>
          </w:p>
          <w:p w14:paraId="03B53FA0" w14:textId="77777777" w:rsidR="00A07F20" w:rsidRPr="007D5C00" w:rsidRDefault="00F02BDE" w:rsidP="00B567AA">
            <w:pPr>
              <w:rPr>
                <w:color w:val="000000"/>
              </w:rPr>
            </w:pPr>
            <w:sdt>
              <w:sdtPr>
                <w:rPr>
                  <w:color w:val="000000"/>
                </w:rPr>
                <w:id w:val="-772937154"/>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Training material</w:t>
            </w:r>
          </w:p>
        </w:tc>
        <w:tc>
          <w:tcPr>
            <w:tcW w:w="2764" w:type="dxa"/>
            <w:gridSpan w:val="2"/>
            <w:vAlign w:val="center"/>
          </w:tcPr>
          <w:p w14:paraId="5B56874F" w14:textId="77777777" w:rsidR="00A07F20" w:rsidRPr="007D5C00" w:rsidRDefault="00F02BDE" w:rsidP="00B567AA">
            <w:pPr>
              <w:rPr>
                <w:color w:val="000000"/>
              </w:rPr>
            </w:pPr>
            <w:sdt>
              <w:sdtPr>
                <w:rPr>
                  <w:color w:val="000000"/>
                </w:rPr>
                <w:id w:val="-1092701954"/>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Event</w:t>
            </w:r>
          </w:p>
          <w:p w14:paraId="2191C5A8" w14:textId="77777777" w:rsidR="00A07F20" w:rsidRPr="007D5C00" w:rsidRDefault="00F02BDE" w:rsidP="00B567AA">
            <w:pPr>
              <w:rPr>
                <w:color w:val="000000"/>
              </w:rPr>
            </w:pPr>
            <w:sdt>
              <w:sdtPr>
                <w:rPr>
                  <w:color w:val="000000"/>
                </w:rPr>
                <w:id w:val="1560124705"/>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Report </w:t>
            </w:r>
          </w:p>
          <w:p w14:paraId="70587D58" w14:textId="77777777" w:rsidR="00A07F20" w:rsidRPr="007D5C00" w:rsidRDefault="00F02BDE" w:rsidP="00B567AA">
            <w:pPr>
              <w:rPr>
                <w:color w:val="000000"/>
              </w:rPr>
            </w:pPr>
            <w:sdt>
              <w:sdtPr>
                <w:rPr>
                  <w:color w:val="000000"/>
                </w:rPr>
                <w:id w:val="162273691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Service/Product </w:t>
            </w:r>
          </w:p>
        </w:tc>
      </w:tr>
      <w:tr w:rsidR="00A07F20" w:rsidRPr="007D5C00" w14:paraId="07F53046" w14:textId="77777777" w:rsidTr="00B567AA">
        <w:tc>
          <w:tcPr>
            <w:tcW w:w="2127" w:type="dxa"/>
            <w:vMerge/>
            <w:vAlign w:val="center"/>
          </w:tcPr>
          <w:p w14:paraId="208600AC" w14:textId="77777777" w:rsidR="00A07F20" w:rsidRPr="007D5C00" w:rsidRDefault="00A07F20" w:rsidP="00B567AA"/>
        </w:tc>
        <w:tc>
          <w:tcPr>
            <w:tcW w:w="1984" w:type="dxa"/>
            <w:vAlign w:val="center"/>
          </w:tcPr>
          <w:p w14:paraId="4FD4832D" w14:textId="77777777" w:rsidR="00A07F20" w:rsidRPr="007D5C00" w:rsidRDefault="00A07F20" w:rsidP="00B567AA">
            <w:r w:rsidRPr="007D5C00">
              <w:t xml:space="preserve">Description </w:t>
            </w:r>
          </w:p>
        </w:tc>
        <w:tc>
          <w:tcPr>
            <w:tcW w:w="5528" w:type="dxa"/>
            <w:gridSpan w:val="4"/>
            <w:vAlign w:val="center"/>
          </w:tcPr>
          <w:p w14:paraId="26B93422" w14:textId="77777777" w:rsidR="00A07F20" w:rsidRPr="00F76987" w:rsidRDefault="00A07F20" w:rsidP="00B567AA">
            <w:pPr>
              <w:pStyle w:val="BulletBox"/>
              <w:numPr>
                <w:ilvl w:val="0"/>
                <w:numId w:val="0"/>
              </w:numPr>
              <w:jc w:val="both"/>
              <w:rPr>
                <w:rFonts w:ascii="Calibri" w:hAnsi="Calibri"/>
                <w:noProof/>
                <w:szCs w:val="22"/>
              </w:rPr>
            </w:pPr>
            <w:r w:rsidRPr="00F76987">
              <w:rPr>
                <w:rFonts w:ascii="Calibri" w:hAnsi="Calibri"/>
                <w:noProof/>
                <w:szCs w:val="22"/>
              </w:rPr>
              <w:t>After having created the dissemination strategy and plan, a wide set of dissemination materials tailor made to the different target groups will be produce.</w:t>
            </w:r>
          </w:p>
          <w:p w14:paraId="2A11CD93" w14:textId="77777777" w:rsidR="00A07F20" w:rsidRPr="00F76987" w:rsidRDefault="00A07F20" w:rsidP="00B567AA">
            <w:pPr>
              <w:pStyle w:val="BulletBox"/>
              <w:numPr>
                <w:ilvl w:val="0"/>
                <w:numId w:val="0"/>
              </w:numPr>
              <w:jc w:val="both"/>
              <w:rPr>
                <w:rFonts w:ascii="Calibri" w:hAnsi="Calibri"/>
                <w:noProof/>
                <w:szCs w:val="22"/>
              </w:rPr>
            </w:pPr>
            <w:r w:rsidRPr="00F76987">
              <w:rPr>
                <w:rFonts w:ascii="Calibri" w:hAnsi="Calibri"/>
                <w:noProof/>
                <w:szCs w:val="22"/>
              </w:rPr>
              <w:t>MORALE will have 1 set of materials including general project features and additional material will be created to provide visibility to the improved bachelor programs and the professional training courses created.</w:t>
            </w:r>
            <w:r w:rsidRPr="00F76987">
              <w:rPr>
                <w:rFonts w:ascii="Calibri" w:hAnsi="Calibri"/>
                <w:szCs w:val="22"/>
              </w:rPr>
              <w:t xml:space="preserve"> Leaflet, poster, roll up, templates for ppt, promotional video, etc.).</w:t>
            </w:r>
          </w:p>
          <w:p w14:paraId="08085659" w14:textId="77777777" w:rsidR="00A07F20" w:rsidRPr="00F76987" w:rsidRDefault="00A07F20" w:rsidP="00B567AA">
            <w:pPr>
              <w:pStyle w:val="BulletBox"/>
              <w:numPr>
                <w:ilvl w:val="0"/>
                <w:numId w:val="0"/>
              </w:numPr>
              <w:jc w:val="both"/>
              <w:rPr>
                <w:rFonts w:ascii="Calibri" w:hAnsi="Calibri"/>
                <w:noProof/>
                <w:szCs w:val="22"/>
                <w:u w:val="single"/>
              </w:rPr>
            </w:pPr>
          </w:p>
          <w:p w14:paraId="42E554EC" w14:textId="77777777" w:rsidR="00A07F20" w:rsidRPr="00F76987" w:rsidRDefault="00A07F20" w:rsidP="00B567AA">
            <w:pPr>
              <w:pStyle w:val="BulletBox"/>
              <w:numPr>
                <w:ilvl w:val="0"/>
                <w:numId w:val="0"/>
              </w:numPr>
              <w:jc w:val="both"/>
              <w:rPr>
                <w:rFonts w:ascii="Calibri" w:hAnsi="Calibri"/>
                <w:noProof/>
                <w:szCs w:val="22"/>
              </w:rPr>
            </w:pPr>
            <w:r w:rsidRPr="00F76987">
              <w:rPr>
                <w:rFonts w:ascii="Calibri" w:hAnsi="Calibri"/>
                <w:noProof/>
                <w:szCs w:val="22"/>
              </w:rPr>
              <w:t>The creation of the MORALE dissemination package will be led by MUBS, supported UA (corporative image design will be subcontrated by UA).</w:t>
            </w:r>
          </w:p>
          <w:p w14:paraId="72F7AB3C" w14:textId="77777777" w:rsidR="00A07F20" w:rsidRPr="00F76987" w:rsidRDefault="00A07F20" w:rsidP="00B567AA">
            <w:pPr>
              <w:pStyle w:val="BulletBox"/>
              <w:numPr>
                <w:ilvl w:val="0"/>
                <w:numId w:val="0"/>
              </w:numPr>
              <w:jc w:val="both"/>
              <w:rPr>
                <w:rFonts w:ascii="Calibri" w:hAnsi="Calibri"/>
                <w:noProof/>
                <w:szCs w:val="22"/>
              </w:rPr>
            </w:pPr>
          </w:p>
          <w:p w14:paraId="22712445" w14:textId="77777777" w:rsidR="00A07F20" w:rsidRPr="00F76987" w:rsidRDefault="00A07F20" w:rsidP="00B567AA">
            <w:pPr>
              <w:pStyle w:val="BulletBox"/>
              <w:numPr>
                <w:ilvl w:val="0"/>
                <w:numId w:val="0"/>
              </w:numPr>
              <w:jc w:val="both"/>
              <w:rPr>
                <w:rFonts w:ascii="Calibri" w:hAnsi="Calibri"/>
                <w:b/>
                <w:noProof/>
                <w:szCs w:val="22"/>
              </w:rPr>
            </w:pPr>
            <w:r w:rsidRPr="00F76987">
              <w:rPr>
                <w:rFonts w:ascii="Calibri" w:hAnsi="Calibri"/>
                <w:b/>
                <w:noProof/>
                <w:szCs w:val="22"/>
              </w:rPr>
              <w:t>INDICATORS:</w:t>
            </w:r>
          </w:p>
          <w:p w14:paraId="69892E20" w14:textId="77777777" w:rsidR="00A07F20" w:rsidRPr="00F76987" w:rsidRDefault="00A07F20" w:rsidP="00B567AA">
            <w:pPr>
              <w:pStyle w:val="BulletBox"/>
              <w:numPr>
                <w:ilvl w:val="0"/>
                <w:numId w:val="0"/>
              </w:numPr>
              <w:jc w:val="both"/>
              <w:rPr>
                <w:rFonts w:ascii="Calibri" w:hAnsi="Calibri"/>
                <w:noProof/>
                <w:szCs w:val="22"/>
              </w:rPr>
            </w:pPr>
            <w:r w:rsidRPr="00F76987">
              <w:rPr>
                <w:rFonts w:ascii="Calibri" w:hAnsi="Calibri"/>
                <w:noProof/>
                <w:szCs w:val="22"/>
              </w:rPr>
              <w:t>1 general project dissemination package composed by: poster, logo, leaflet, roll up, folders, newsletter email, promotional video, mobile application, etc. + 1 set of additional dissemination materials for the improved bachelor programs and the professional training courses created.</w:t>
            </w:r>
          </w:p>
          <w:p w14:paraId="4EBB7145" w14:textId="77777777" w:rsidR="00A07F20" w:rsidRPr="007D5C00" w:rsidRDefault="00A07F20" w:rsidP="00B567AA">
            <w:pPr>
              <w:rPr>
                <w:szCs w:val="22"/>
              </w:rPr>
            </w:pPr>
          </w:p>
        </w:tc>
      </w:tr>
      <w:tr w:rsidR="00A07F20" w:rsidRPr="007D5C00" w14:paraId="061B141A" w14:textId="77777777" w:rsidTr="00B567AA">
        <w:trPr>
          <w:trHeight w:val="266"/>
        </w:trPr>
        <w:tc>
          <w:tcPr>
            <w:tcW w:w="2127" w:type="dxa"/>
            <w:vMerge/>
            <w:vAlign w:val="center"/>
          </w:tcPr>
          <w:p w14:paraId="6449967D" w14:textId="77777777" w:rsidR="00A07F20" w:rsidRPr="007D5C00" w:rsidRDefault="00A07F20" w:rsidP="00B567AA"/>
        </w:tc>
        <w:tc>
          <w:tcPr>
            <w:tcW w:w="1984" w:type="dxa"/>
            <w:vAlign w:val="center"/>
          </w:tcPr>
          <w:p w14:paraId="761F27ED" w14:textId="77777777" w:rsidR="00A07F20" w:rsidRPr="007D5C00" w:rsidRDefault="00A07F20" w:rsidP="00B567AA">
            <w:r w:rsidRPr="007D5C00">
              <w:t>Due date</w:t>
            </w:r>
          </w:p>
        </w:tc>
        <w:tc>
          <w:tcPr>
            <w:tcW w:w="5528" w:type="dxa"/>
            <w:gridSpan w:val="4"/>
            <w:vAlign w:val="center"/>
          </w:tcPr>
          <w:p w14:paraId="244BAC3B" w14:textId="77777777" w:rsidR="00A07F20" w:rsidRPr="00FD05BF" w:rsidRDefault="00A07F20" w:rsidP="00B567AA">
            <w:pPr>
              <w:rPr>
                <w:rFonts w:ascii="Calibri" w:hAnsi="Calibri"/>
                <w:szCs w:val="22"/>
              </w:rPr>
            </w:pPr>
            <w:r w:rsidRPr="00FD05BF">
              <w:rPr>
                <w:rFonts w:ascii="Calibri" w:hAnsi="Calibri"/>
                <w:szCs w:val="22"/>
              </w:rPr>
              <w:t>31/12/201</w:t>
            </w:r>
            <w:r>
              <w:rPr>
                <w:rFonts w:ascii="Calibri" w:hAnsi="Calibri"/>
                <w:szCs w:val="22"/>
              </w:rPr>
              <w:t>8</w:t>
            </w:r>
          </w:p>
        </w:tc>
      </w:tr>
      <w:tr w:rsidR="00A07F20" w:rsidRPr="007D5C00" w14:paraId="3460C2DD" w14:textId="77777777" w:rsidTr="00B567AA">
        <w:trPr>
          <w:trHeight w:val="404"/>
        </w:trPr>
        <w:tc>
          <w:tcPr>
            <w:tcW w:w="2127" w:type="dxa"/>
            <w:vAlign w:val="center"/>
          </w:tcPr>
          <w:p w14:paraId="57DED38E" w14:textId="77777777" w:rsidR="00A07F20" w:rsidRPr="007D5C00" w:rsidRDefault="00A07F20" w:rsidP="00B567AA"/>
        </w:tc>
        <w:tc>
          <w:tcPr>
            <w:tcW w:w="1984" w:type="dxa"/>
            <w:vAlign w:val="center"/>
          </w:tcPr>
          <w:p w14:paraId="1A66CB93" w14:textId="77777777" w:rsidR="00A07F20" w:rsidRPr="007D5C00" w:rsidRDefault="00A07F20" w:rsidP="00B567AA">
            <w:r w:rsidRPr="007D5C00">
              <w:t>Languages</w:t>
            </w:r>
          </w:p>
        </w:tc>
        <w:tc>
          <w:tcPr>
            <w:tcW w:w="5528" w:type="dxa"/>
            <w:gridSpan w:val="4"/>
            <w:vAlign w:val="center"/>
          </w:tcPr>
          <w:p w14:paraId="749C89D6" w14:textId="77777777" w:rsidR="00A07F20" w:rsidRPr="00FD05BF" w:rsidRDefault="00A07F20" w:rsidP="00B567AA">
            <w:pPr>
              <w:rPr>
                <w:rFonts w:ascii="Calibri" w:hAnsi="Calibri"/>
                <w:szCs w:val="22"/>
              </w:rPr>
            </w:pPr>
            <w:r w:rsidRPr="00FD05BF">
              <w:rPr>
                <w:rFonts w:ascii="Calibri" w:hAnsi="Calibri"/>
                <w:szCs w:val="22"/>
              </w:rPr>
              <w:t>English</w:t>
            </w:r>
            <w:r>
              <w:rPr>
                <w:rFonts w:ascii="Calibri" w:hAnsi="Calibri"/>
                <w:szCs w:val="22"/>
              </w:rPr>
              <w:t xml:space="preserve"> &amp; Arabic</w:t>
            </w:r>
          </w:p>
        </w:tc>
      </w:tr>
      <w:tr w:rsidR="00A07F20" w:rsidRPr="007D5C00" w14:paraId="29ED0E38" w14:textId="77777777" w:rsidTr="00B567AA">
        <w:trPr>
          <w:trHeight w:val="482"/>
        </w:trPr>
        <w:tc>
          <w:tcPr>
            <w:tcW w:w="2127" w:type="dxa"/>
            <w:vMerge w:val="restart"/>
            <w:vAlign w:val="center"/>
          </w:tcPr>
          <w:p w14:paraId="7F207651" w14:textId="77777777" w:rsidR="00A07F20" w:rsidRPr="007D5C00" w:rsidRDefault="00A07F20" w:rsidP="00B567AA">
            <w:pPr>
              <w:tabs>
                <w:tab w:val="num" w:pos="2619"/>
              </w:tabs>
              <w:ind w:left="708" w:hanging="708"/>
              <w:rPr>
                <w:b/>
              </w:rPr>
            </w:pPr>
            <w:r w:rsidRPr="007D5C00">
              <w:rPr>
                <w:b/>
              </w:rPr>
              <w:t>Target groups</w:t>
            </w:r>
          </w:p>
        </w:tc>
        <w:tc>
          <w:tcPr>
            <w:tcW w:w="7512" w:type="dxa"/>
            <w:gridSpan w:val="5"/>
            <w:vAlign w:val="center"/>
          </w:tcPr>
          <w:p w14:paraId="1B68000F" w14:textId="77777777" w:rsidR="00A07F20" w:rsidRPr="007D5C00" w:rsidRDefault="00F02BDE" w:rsidP="00B567AA">
            <w:sdt>
              <w:sdtPr>
                <w:rPr>
                  <w:color w:val="000000"/>
                </w:rPr>
                <w:id w:val="-395128262"/>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Teaching staff</w:t>
            </w:r>
            <w:r w:rsidR="00A07F20">
              <w:t xml:space="preserve"> </w:t>
            </w:r>
          </w:p>
          <w:p w14:paraId="7FD6F206" w14:textId="77777777" w:rsidR="00A07F20" w:rsidRPr="007D5C00" w:rsidRDefault="00F02BDE" w:rsidP="00B567AA">
            <w:sdt>
              <w:sdtPr>
                <w:rPr>
                  <w:color w:val="000000"/>
                </w:rPr>
                <w:id w:val="143894908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Students</w:t>
            </w:r>
            <w:r w:rsidR="00A07F20">
              <w:t xml:space="preserve"> </w:t>
            </w:r>
          </w:p>
          <w:p w14:paraId="740FC152" w14:textId="77777777" w:rsidR="00A07F20" w:rsidRPr="007D5C00" w:rsidRDefault="00F02BDE" w:rsidP="00B567AA">
            <w:sdt>
              <w:sdtPr>
                <w:rPr>
                  <w:color w:val="000000"/>
                </w:rPr>
                <w:id w:val="94080361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Trainees </w:t>
            </w:r>
          </w:p>
          <w:p w14:paraId="1B784B6C" w14:textId="77777777" w:rsidR="00A07F20" w:rsidRPr="007D5C00" w:rsidRDefault="00F02BDE" w:rsidP="00B567AA">
            <w:sdt>
              <w:sdtPr>
                <w:rPr>
                  <w:color w:val="000000"/>
                </w:rPr>
                <w:id w:val="39093222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Administrative staff</w:t>
            </w:r>
          </w:p>
          <w:p w14:paraId="70F21F9C" w14:textId="77777777" w:rsidR="00A07F20" w:rsidRPr="007D5C00" w:rsidRDefault="00F02BDE" w:rsidP="00B567AA">
            <w:sdt>
              <w:sdtPr>
                <w:rPr>
                  <w:color w:val="000000"/>
                </w:rPr>
                <w:id w:val="-784654429"/>
                <w14:checkbox>
                  <w14:checked w14:val="0"/>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7D5C00">
              <w:rPr>
                <w:color w:val="000000"/>
              </w:rPr>
              <w:t xml:space="preserve"> </w:t>
            </w:r>
            <w:r w:rsidR="00A07F20" w:rsidRPr="007D5C00">
              <w:t>Technical staff</w:t>
            </w:r>
            <w:r w:rsidR="00A07F20">
              <w:t xml:space="preserve"> </w:t>
            </w:r>
          </w:p>
          <w:p w14:paraId="13B3986A" w14:textId="77777777" w:rsidR="00A07F20" w:rsidRPr="007D5C00" w:rsidRDefault="00F02BDE" w:rsidP="00B567AA">
            <w:sdt>
              <w:sdtPr>
                <w:rPr>
                  <w:color w:val="000000"/>
                </w:rPr>
                <w:id w:val="-198697069"/>
                <w14:checkbox>
                  <w14:checked w14:val="0"/>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7D5C00">
              <w:rPr>
                <w:color w:val="000000"/>
              </w:rPr>
              <w:t xml:space="preserve"> </w:t>
            </w:r>
            <w:r w:rsidR="00A07F20" w:rsidRPr="007D5C00">
              <w:t>Librarians</w:t>
            </w:r>
            <w:r w:rsidR="00A07F20">
              <w:t xml:space="preserve"> </w:t>
            </w:r>
          </w:p>
          <w:p w14:paraId="6BEACDFB" w14:textId="77777777" w:rsidR="00A07F20" w:rsidRPr="007D5C00" w:rsidRDefault="00F02BDE" w:rsidP="00B567AA">
            <w:sdt>
              <w:sdtPr>
                <w:rPr>
                  <w:color w:val="000000"/>
                </w:rPr>
                <w:id w:val="-1603252654"/>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Other</w:t>
            </w:r>
          </w:p>
        </w:tc>
      </w:tr>
      <w:tr w:rsidR="00A07F20" w:rsidRPr="007D5C00" w14:paraId="72D8F824" w14:textId="77777777" w:rsidTr="00B567AA">
        <w:trPr>
          <w:trHeight w:val="482"/>
        </w:trPr>
        <w:tc>
          <w:tcPr>
            <w:tcW w:w="2127" w:type="dxa"/>
            <w:vMerge/>
            <w:vAlign w:val="center"/>
          </w:tcPr>
          <w:p w14:paraId="064753E3" w14:textId="77777777" w:rsidR="00A07F20" w:rsidRPr="007D5C00" w:rsidRDefault="00A07F20" w:rsidP="00B567AA"/>
        </w:tc>
        <w:tc>
          <w:tcPr>
            <w:tcW w:w="7512" w:type="dxa"/>
            <w:gridSpan w:val="5"/>
            <w:tcBorders>
              <w:bottom w:val="single" w:sz="4" w:space="0" w:color="auto"/>
            </w:tcBorders>
            <w:vAlign w:val="center"/>
          </w:tcPr>
          <w:p w14:paraId="7969E143" w14:textId="77777777" w:rsidR="00A07F20" w:rsidRPr="00AB2A88"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HEIs high level management</w:t>
            </w:r>
          </w:p>
          <w:p w14:paraId="6DF3B136" w14:textId="77777777" w:rsidR="00A07F20" w:rsidRPr="00AB2A88"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HEIs teaching staff</w:t>
            </w:r>
          </w:p>
          <w:p w14:paraId="38E257C8" w14:textId="77777777" w:rsidR="00A07F20" w:rsidRPr="00AB2A88"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HEIs administrative</w:t>
            </w:r>
          </w:p>
          <w:p w14:paraId="5E4E7489" w14:textId="77777777" w:rsidR="00A07F20" w:rsidRPr="00AB2A88"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NGOs management</w:t>
            </w:r>
          </w:p>
          <w:p w14:paraId="02D9A6A8" w14:textId="77777777" w:rsidR="00A07F20" w:rsidRPr="00AB2A88"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NGOs employees</w:t>
            </w:r>
          </w:p>
          <w:p w14:paraId="72DB2A4F" w14:textId="77777777" w:rsidR="00A07F20" w:rsidRPr="00AB2A88"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National/Regional NGOs associations dealing with refugees</w:t>
            </w:r>
          </w:p>
          <w:p w14:paraId="5CF30A24" w14:textId="77777777" w:rsidR="00A07F20" w:rsidRPr="00F76987" w:rsidRDefault="00A07F20" w:rsidP="00747865">
            <w:pPr>
              <w:pStyle w:val="ListParagraph"/>
              <w:numPr>
                <w:ilvl w:val="0"/>
                <w:numId w:val="15"/>
              </w:numPr>
              <w:contextualSpacing/>
              <w:rPr>
                <w:rFonts w:ascii="Calibri" w:hAnsi="Calibri"/>
                <w:sz w:val="22"/>
                <w:szCs w:val="22"/>
              </w:rPr>
            </w:pPr>
            <w:r w:rsidRPr="00AB2A88">
              <w:rPr>
                <w:rFonts w:ascii="Calibri" w:hAnsi="Calibri"/>
                <w:sz w:val="22"/>
                <w:szCs w:val="22"/>
              </w:rPr>
              <w:t>PC National &amp; Regional competent authorities</w:t>
            </w:r>
          </w:p>
        </w:tc>
      </w:tr>
      <w:tr w:rsidR="00A07F20" w:rsidRPr="007D5C00" w14:paraId="4D67C58B" w14:textId="77777777" w:rsidTr="00B567AA">
        <w:trPr>
          <w:trHeight w:val="698"/>
        </w:trPr>
        <w:tc>
          <w:tcPr>
            <w:tcW w:w="2127" w:type="dxa"/>
            <w:tcBorders>
              <w:right w:val="single" w:sz="4" w:space="0" w:color="auto"/>
            </w:tcBorders>
            <w:vAlign w:val="center"/>
          </w:tcPr>
          <w:p w14:paraId="08B480F5" w14:textId="77777777" w:rsidR="00A07F20" w:rsidRPr="007D5C00" w:rsidRDefault="00A07F20" w:rsidP="00B567AA">
            <w:pPr>
              <w:rPr>
                <w:b/>
              </w:rPr>
            </w:pPr>
            <w:r w:rsidRPr="007D5C00">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0FC3DE7F" w14:textId="77777777" w:rsidR="00A07F20" w:rsidRPr="007D5C00" w:rsidRDefault="00F02BDE" w:rsidP="00B567AA">
            <w:sdt>
              <w:sdtPr>
                <w:rPr>
                  <w:color w:val="000000"/>
                </w:rPr>
                <w:id w:val="-1438522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Department / Faculty </w:t>
            </w:r>
          </w:p>
          <w:p w14:paraId="683B570C" w14:textId="77777777" w:rsidR="00A07F20" w:rsidRPr="007D5C00" w:rsidRDefault="00F02BDE" w:rsidP="00B567AA">
            <w:sdt>
              <w:sdtPr>
                <w:rPr>
                  <w:color w:val="000000"/>
                </w:rPr>
                <w:id w:val="1122114120"/>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Institution</w:t>
            </w:r>
          </w:p>
        </w:tc>
        <w:tc>
          <w:tcPr>
            <w:tcW w:w="2504" w:type="dxa"/>
            <w:gridSpan w:val="2"/>
            <w:tcBorders>
              <w:top w:val="single" w:sz="4" w:space="0" w:color="auto"/>
              <w:left w:val="nil"/>
              <w:bottom w:val="single" w:sz="4" w:space="0" w:color="auto"/>
              <w:right w:val="nil"/>
            </w:tcBorders>
            <w:vAlign w:val="center"/>
          </w:tcPr>
          <w:p w14:paraId="478747F1" w14:textId="77777777" w:rsidR="00A07F20" w:rsidRPr="007D5C00" w:rsidRDefault="00F02BDE" w:rsidP="00B567AA">
            <w:sdt>
              <w:sdtPr>
                <w:rPr>
                  <w:color w:val="000000"/>
                </w:rPr>
                <w:id w:val="-1779176633"/>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Local</w:t>
            </w:r>
          </w:p>
          <w:p w14:paraId="2BDFC790" w14:textId="77777777" w:rsidR="00A07F20" w:rsidRPr="007D5C00" w:rsidRDefault="00F02BDE" w:rsidP="00B567AA">
            <w:sdt>
              <w:sdtPr>
                <w:rPr>
                  <w:color w:val="000000"/>
                </w:rPr>
                <w:id w:val="1869325576"/>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Regional</w:t>
            </w:r>
          </w:p>
        </w:tc>
        <w:tc>
          <w:tcPr>
            <w:tcW w:w="2504" w:type="dxa"/>
            <w:tcBorders>
              <w:top w:val="single" w:sz="4" w:space="0" w:color="auto"/>
              <w:left w:val="nil"/>
              <w:bottom w:val="single" w:sz="4" w:space="0" w:color="auto"/>
              <w:right w:val="single" w:sz="4" w:space="0" w:color="auto"/>
            </w:tcBorders>
            <w:vAlign w:val="center"/>
          </w:tcPr>
          <w:p w14:paraId="42F79F14" w14:textId="77777777" w:rsidR="00A07F20" w:rsidRPr="007D5C00" w:rsidRDefault="00F02BDE" w:rsidP="00B567AA">
            <w:sdt>
              <w:sdtPr>
                <w:rPr>
                  <w:color w:val="000000"/>
                </w:rPr>
                <w:id w:val="2113243487"/>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National</w:t>
            </w:r>
          </w:p>
          <w:p w14:paraId="309E8BD9" w14:textId="77777777" w:rsidR="00A07F20" w:rsidRPr="007D5C00" w:rsidRDefault="00F02BDE" w:rsidP="00B567AA">
            <w:sdt>
              <w:sdtPr>
                <w:rPr>
                  <w:color w:val="000000"/>
                </w:rPr>
                <w:id w:val="1851606057"/>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International</w:t>
            </w:r>
          </w:p>
        </w:tc>
      </w:tr>
    </w:tbl>
    <w:p w14:paraId="21124ACD" w14:textId="77777777" w:rsidR="00A07F20" w:rsidRPr="007D5C00" w:rsidRDefault="00A07F20" w:rsidP="00A07F20">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7D5C00" w14:paraId="0955BC50" w14:textId="77777777" w:rsidTr="00B567AA">
        <w:tc>
          <w:tcPr>
            <w:tcW w:w="2127" w:type="dxa"/>
            <w:vMerge w:val="restart"/>
            <w:vAlign w:val="center"/>
          </w:tcPr>
          <w:p w14:paraId="55CC6420" w14:textId="77777777" w:rsidR="00A07F20" w:rsidRPr="007D5C00" w:rsidRDefault="00A07F20" w:rsidP="00B567AA">
            <w:pPr>
              <w:rPr>
                <w:b/>
              </w:rPr>
            </w:pPr>
            <w:r w:rsidRPr="007D5C00">
              <w:rPr>
                <w:b/>
              </w:rPr>
              <w:t>Expected Deliverable/Results/</w:t>
            </w:r>
          </w:p>
          <w:p w14:paraId="1D2A0EAC" w14:textId="77777777" w:rsidR="00A07F20" w:rsidRPr="007D5C00" w:rsidRDefault="00A07F20" w:rsidP="00B567AA">
            <w:r w:rsidRPr="007D5C00">
              <w:rPr>
                <w:b/>
              </w:rPr>
              <w:t>Outcomes</w:t>
            </w:r>
          </w:p>
        </w:tc>
        <w:tc>
          <w:tcPr>
            <w:tcW w:w="1984" w:type="dxa"/>
            <w:vAlign w:val="center"/>
          </w:tcPr>
          <w:p w14:paraId="7181974D" w14:textId="77777777" w:rsidR="00A07F20" w:rsidRPr="007D5C00" w:rsidRDefault="00A07F20" w:rsidP="00B567AA">
            <w:r w:rsidRPr="007D5C00">
              <w:t>Work Package and Outcome ref.nr</w:t>
            </w:r>
          </w:p>
        </w:tc>
        <w:tc>
          <w:tcPr>
            <w:tcW w:w="5528" w:type="dxa"/>
            <w:gridSpan w:val="4"/>
            <w:vAlign w:val="center"/>
          </w:tcPr>
          <w:p w14:paraId="1396555E" w14:textId="77777777" w:rsidR="00A07F20" w:rsidRPr="00FD05BF" w:rsidRDefault="00A07F20" w:rsidP="00B567AA">
            <w:pPr>
              <w:rPr>
                <w:rFonts w:ascii="Calibri" w:hAnsi="Calibri"/>
                <w:b/>
              </w:rPr>
            </w:pPr>
            <w:r w:rsidRPr="00FD05BF">
              <w:rPr>
                <w:rFonts w:ascii="Calibri" w:hAnsi="Calibri"/>
                <w:b/>
              </w:rPr>
              <w:t>D6.1.3</w:t>
            </w:r>
          </w:p>
        </w:tc>
      </w:tr>
      <w:tr w:rsidR="00A07F20" w:rsidRPr="007D5C00" w14:paraId="77318667" w14:textId="77777777" w:rsidTr="00B567AA">
        <w:tc>
          <w:tcPr>
            <w:tcW w:w="2127" w:type="dxa"/>
            <w:vMerge/>
            <w:vAlign w:val="center"/>
          </w:tcPr>
          <w:p w14:paraId="3925EF47" w14:textId="77777777" w:rsidR="00A07F20" w:rsidRPr="007D5C00" w:rsidRDefault="00A07F20" w:rsidP="00B567AA"/>
        </w:tc>
        <w:tc>
          <w:tcPr>
            <w:tcW w:w="1984" w:type="dxa"/>
            <w:vAlign w:val="center"/>
          </w:tcPr>
          <w:p w14:paraId="7F5942B1" w14:textId="77777777" w:rsidR="00A07F20" w:rsidRPr="007D5C00" w:rsidRDefault="00A07F20" w:rsidP="00B567AA">
            <w:r w:rsidRPr="007D5C00">
              <w:t>Title</w:t>
            </w:r>
          </w:p>
        </w:tc>
        <w:tc>
          <w:tcPr>
            <w:tcW w:w="5528" w:type="dxa"/>
            <w:gridSpan w:val="4"/>
            <w:vAlign w:val="center"/>
          </w:tcPr>
          <w:p w14:paraId="1E608095" w14:textId="77777777" w:rsidR="00A07F20" w:rsidRPr="00FD05BF" w:rsidRDefault="00A07F20" w:rsidP="00B567AA">
            <w:pPr>
              <w:rPr>
                <w:rFonts w:ascii="Calibri" w:hAnsi="Calibri"/>
                <w:b/>
                <w:szCs w:val="22"/>
              </w:rPr>
            </w:pPr>
            <w:r w:rsidRPr="00FD05BF">
              <w:rPr>
                <w:rFonts w:ascii="Calibri" w:hAnsi="Calibri"/>
                <w:b/>
                <w:szCs w:val="22"/>
              </w:rPr>
              <w:t>MORALE website set up and operative</w:t>
            </w:r>
          </w:p>
        </w:tc>
      </w:tr>
      <w:tr w:rsidR="00A07F20" w:rsidRPr="007D5C00" w14:paraId="2D1D259A" w14:textId="77777777" w:rsidTr="00B567AA">
        <w:trPr>
          <w:trHeight w:val="472"/>
        </w:trPr>
        <w:tc>
          <w:tcPr>
            <w:tcW w:w="2127" w:type="dxa"/>
            <w:vMerge/>
            <w:vAlign w:val="center"/>
          </w:tcPr>
          <w:p w14:paraId="41FE190D" w14:textId="77777777" w:rsidR="00A07F20" w:rsidRPr="007D5C00" w:rsidRDefault="00A07F20" w:rsidP="00B567AA"/>
        </w:tc>
        <w:tc>
          <w:tcPr>
            <w:tcW w:w="1984" w:type="dxa"/>
            <w:vAlign w:val="center"/>
          </w:tcPr>
          <w:p w14:paraId="4C13D679" w14:textId="77777777" w:rsidR="00A07F20" w:rsidRPr="007D5C00" w:rsidRDefault="00A07F20" w:rsidP="00B567AA">
            <w:r w:rsidRPr="007D5C00">
              <w:t>Type</w:t>
            </w:r>
          </w:p>
        </w:tc>
        <w:tc>
          <w:tcPr>
            <w:tcW w:w="2764" w:type="dxa"/>
            <w:gridSpan w:val="2"/>
            <w:vAlign w:val="center"/>
          </w:tcPr>
          <w:p w14:paraId="3017B620" w14:textId="77777777" w:rsidR="00A07F20" w:rsidRPr="007D5C00" w:rsidRDefault="00F02BDE" w:rsidP="00B567AA">
            <w:pPr>
              <w:rPr>
                <w:color w:val="000000"/>
              </w:rPr>
            </w:pPr>
            <w:sdt>
              <w:sdtPr>
                <w:rPr>
                  <w:color w:val="000000"/>
                </w:rPr>
                <w:id w:val="485516853"/>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Teaching material</w:t>
            </w:r>
          </w:p>
          <w:p w14:paraId="18B2BF1F" w14:textId="77777777" w:rsidR="00A07F20" w:rsidRPr="007D5C00" w:rsidRDefault="00F02BDE" w:rsidP="00B567AA">
            <w:pPr>
              <w:rPr>
                <w:color w:val="000000"/>
              </w:rPr>
            </w:pPr>
            <w:sdt>
              <w:sdtPr>
                <w:rPr>
                  <w:color w:val="000000"/>
                </w:rPr>
                <w:id w:val="1260250575"/>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Learning material</w:t>
            </w:r>
          </w:p>
          <w:p w14:paraId="1C5AC568" w14:textId="77777777" w:rsidR="00A07F20" w:rsidRPr="007D5C00" w:rsidRDefault="00F02BDE" w:rsidP="00B567AA">
            <w:pPr>
              <w:rPr>
                <w:color w:val="000000"/>
              </w:rPr>
            </w:pPr>
            <w:sdt>
              <w:sdtPr>
                <w:rPr>
                  <w:color w:val="000000"/>
                </w:rPr>
                <w:id w:val="-1291128857"/>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Training material</w:t>
            </w:r>
          </w:p>
        </w:tc>
        <w:tc>
          <w:tcPr>
            <w:tcW w:w="2764" w:type="dxa"/>
            <w:gridSpan w:val="2"/>
            <w:vAlign w:val="center"/>
          </w:tcPr>
          <w:p w14:paraId="6153E2A6" w14:textId="77777777" w:rsidR="00A07F20" w:rsidRPr="007D5C00" w:rsidRDefault="00F02BDE" w:rsidP="00B567AA">
            <w:pPr>
              <w:rPr>
                <w:color w:val="000000"/>
              </w:rPr>
            </w:pPr>
            <w:sdt>
              <w:sdtPr>
                <w:rPr>
                  <w:color w:val="000000"/>
                </w:rPr>
                <w:id w:val="-286207885"/>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Event</w:t>
            </w:r>
          </w:p>
          <w:p w14:paraId="6A2AD929" w14:textId="77777777" w:rsidR="00A07F20" w:rsidRPr="007D5C00" w:rsidRDefault="00F02BDE" w:rsidP="00B567AA">
            <w:pPr>
              <w:rPr>
                <w:color w:val="000000"/>
              </w:rPr>
            </w:pPr>
            <w:sdt>
              <w:sdtPr>
                <w:rPr>
                  <w:color w:val="000000"/>
                </w:rPr>
                <w:id w:val="768588633"/>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Report </w:t>
            </w:r>
          </w:p>
          <w:p w14:paraId="08D9F874" w14:textId="77777777" w:rsidR="00A07F20" w:rsidRPr="007D5C00" w:rsidRDefault="00F02BDE" w:rsidP="00B567AA">
            <w:pPr>
              <w:rPr>
                <w:color w:val="000000"/>
              </w:rPr>
            </w:pPr>
            <w:sdt>
              <w:sdtPr>
                <w:rPr>
                  <w:color w:val="000000"/>
                </w:rPr>
                <w:id w:val="-1628392680"/>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Service/Product </w:t>
            </w:r>
          </w:p>
        </w:tc>
      </w:tr>
      <w:tr w:rsidR="00A07F20" w:rsidRPr="007D5C00" w14:paraId="73E9371C" w14:textId="77777777" w:rsidTr="00B567AA">
        <w:tc>
          <w:tcPr>
            <w:tcW w:w="2127" w:type="dxa"/>
            <w:vMerge/>
            <w:vAlign w:val="center"/>
          </w:tcPr>
          <w:p w14:paraId="523845E8" w14:textId="77777777" w:rsidR="00A07F20" w:rsidRPr="007D5C00" w:rsidRDefault="00A07F20" w:rsidP="00B567AA"/>
        </w:tc>
        <w:tc>
          <w:tcPr>
            <w:tcW w:w="1984" w:type="dxa"/>
            <w:vAlign w:val="center"/>
          </w:tcPr>
          <w:p w14:paraId="53DEC1A0" w14:textId="77777777" w:rsidR="00A07F20" w:rsidRPr="007D5C00" w:rsidRDefault="00A07F20" w:rsidP="00B567AA">
            <w:r w:rsidRPr="007D5C00">
              <w:t xml:space="preserve">Description </w:t>
            </w:r>
          </w:p>
        </w:tc>
        <w:tc>
          <w:tcPr>
            <w:tcW w:w="5528" w:type="dxa"/>
            <w:gridSpan w:val="4"/>
            <w:vAlign w:val="center"/>
          </w:tcPr>
          <w:p w14:paraId="23B709FE" w14:textId="77777777" w:rsidR="00A07F20" w:rsidRPr="00F76987" w:rsidRDefault="00A07F20" w:rsidP="00B567AA">
            <w:pPr>
              <w:jc w:val="both"/>
              <w:rPr>
                <w:rFonts w:ascii="Calibri" w:hAnsi="Calibri"/>
                <w:szCs w:val="22"/>
              </w:rPr>
            </w:pPr>
            <w:r w:rsidRPr="00F76987">
              <w:rPr>
                <w:rFonts w:ascii="Calibri" w:hAnsi="Calibri"/>
                <w:szCs w:val="22"/>
              </w:rPr>
              <w:t>Built up and maintained by UA, the MORALE multilingual website will be one key tool used for dissemination, as well as for project management and activities implementation.</w:t>
            </w:r>
          </w:p>
          <w:p w14:paraId="40071A35" w14:textId="77777777" w:rsidR="00A07F20" w:rsidRPr="00F76987" w:rsidRDefault="00A07F20" w:rsidP="00B567AA">
            <w:pPr>
              <w:jc w:val="both"/>
              <w:rPr>
                <w:rFonts w:ascii="Calibri" w:hAnsi="Calibri"/>
                <w:szCs w:val="22"/>
              </w:rPr>
            </w:pPr>
          </w:p>
          <w:p w14:paraId="6B854149" w14:textId="77777777" w:rsidR="00A07F20" w:rsidRPr="00F76987" w:rsidRDefault="00A07F20" w:rsidP="00B567AA">
            <w:pPr>
              <w:jc w:val="both"/>
              <w:rPr>
                <w:rFonts w:ascii="Calibri" w:hAnsi="Calibri"/>
                <w:szCs w:val="22"/>
              </w:rPr>
            </w:pPr>
            <w:r w:rsidRPr="00F76987">
              <w:rPr>
                <w:rFonts w:ascii="Calibri" w:hAnsi="Calibri"/>
                <w:szCs w:val="22"/>
              </w:rPr>
              <w:t>It will include a public section for the general target as well as an extranet where all documentation related with project activities will be stored and used for consultation by all partners and for reporting purposes.</w:t>
            </w:r>
          </w:p>
          <w:p w14:paraId="72268C25" w14:textId="77777777" w:rsidR="00A07F20" w:rsidRPr="00F76987" w:rsidRDefault="00A07F20" w:rsidP="00B567AA">
            <w:pPr>
              <w:jc w:val="both"/>
              <w:rPr>
                <w:rFonts w:ascii="Calibri" w:hAnsi="Calibri"/>
                <w:szCs w:val="22"/>
              </w:rPr>
            </w:pPr>
          </w:p>
          <w:p w14:paraId="4BDB66BF" w14:textId="77777777" w:rsidR="00A07F20" w:rsidRPr="00F76987" w:rsidRDefault="00A07F20" w:rsidP="00B567AA">
            <w:pPr>
              <w:jc w:val="both"/>
              <w:rPr>
                <w:rFonts w:ascii="Calibri" w:hAnsi="Calibri"/>
                <w:szCs w:val="22"/>
              </w:rPr>
            </w:pPr>
            <w:r w:rsidRPr="00F76987">
              <w:rPr>
                <w:rFonts w:ascii="Calibri" w:hAnsi="Calibri"/>
                <w:szCs w:val="22"/>
              </w:rPr>
              <w:t>The project website will be updated and it will be transferred to IUST, the Regional Coordinator, before the project end.</w:t>
            </w:r>
          </w:p>
          <w:p w14:paraId="3B01783E" w14:textId="77777777" w:rsidR="00A07F20" w:rsidRPr="00F76987" w:rsidRDefault="00A07F20" w:rsidP="00B567AA">
            <w:pPr>
              <w:jc w:val="both"/>
              <w:rPr>
                <w:rFonts w:ascii="Calibri" w:hAnsi="Calibri"/>
                <w:szCs w:val="22"/>
              </w:rPr>
            </w:pPr>
            <w:r w:rsidRPr="00F76987">
              <w:rPr>
                <w:rFonts w:ascii="Calibri" w:hAnsi="Calibri"/>
                <w:szCs w:val="22"/>
              </w:rPr>
              <w:t>Its functionalities will be:</w:t>
            </w:r>
          </w:p>
          <w:p w14:paraId="426EA79C" w14:textId="77777777" w:rsidR="00A07F20" w:rsidRPr="00F76987" w:rsidRDefault="00A07F20" w:rsidP="00B567AA">
            <w:pPr>
              <w:jc w:val="both"/>
              <w:rPr>
                <w:rFonts w:ascii="Calibri" w:hAnsi="Calibri"/>
                <w:szCs w:val="22"/>
              </w:rPr>
            </w:pPr>
          </w:p>
          <w:p w14:paraId="2A20D148" w14:textId="77777777" w:rsidR="00A07F20" w:rsidRPr="00F76987" w:rsidRDefault="00A07F20" w:rsidP="00B567AA">
            <w:pPr>
              <w:jc w:val="both"/>
              <w:rPr>
                <w:rFonts w:ascii="Calibri" w:hAnsi="Calibri"/>
                <w:szCs w:val="22"/>
              </w:rPr>
            </w:pPr>
            <w:r w:rsidRPr="00F76987">
              <w:rPr>
                <w:rFonts w:ascii="Calibri" w:hAnsi="Calibri"/>
                <w:szCs w:val="22"/>
              </w:rPr>
              <w:t xml:space="preserve">- Automatic newsletter </w:t>
            </w:r>
          </w:p>
          <w:p w14:paraId="4809872E" w14:textId="77777777" w:rsidR="00A07F20" w:rsidRPr="00F76987" w:rsidRDefault="00A07F20" w:rsidP="00B567AA">
            <w:pPr>
              <w:jc w:val="both"/>
              <w:rPr>
                <w:rFonts w:ascii="Calibri" w:hAnsi="Calibri"/>
                <w:szCs w:val="22"/>
              </w:rPr>
            </w:pPr>
            <w:r w:rsidRPr="00F76987">
              <w:rPr>
                <w:rFonts w:ascii="Calibri" w:hAnsi="Calibri"/>
                <w:szCs w:val="22"/>
              </w:rPr>
              <w:t>- Calendar and automatic reminders on deadlines</w:t>
            </w:r>
          </w:p>
          <w:p w14:paraId="3093C940" w14:textId="77777777" w:rsidR="00A07F20" w:rsidRPr="00F76987" w:rsidRDefault="00A07F20" w:rsidP="00B567AA">
            <w:pPr>
              <w:jc w:val="both"/>
              <w:rPr>
                <w:rFonts w:ascii="Calibri" w:hAnsi="Calibri"/>
                <w:szCs w:val="22"/>
              </w:rPr>
            </w:pPr>
            <w:r w:rsidRPr="00F76987">
              <w:rPr>
                <w:rFonts w:ascii="Calibri" w:hAnsi="Calibri"/>
                <w:szCs w:val="22"/>
              </w:rPr>
              <w:t>- Link to social networks</w:t>
            </w:r>
          </w:p>
          <w:p w14:paraId="309C786A" w14:textId="77777777" w:rsidR="00A07F20" w:rsidRPr="00F76987" w:rsidRDefault="00A07F20" w:rsidP="00B567AA">
            <w:pPr>
              <w:jc w:val="both"/>
              <w:rPr>
                <w:rFonts w:ascii="Calibri" w:hAnsi="Calibri"/>
                <w:szCs w:val="22"/>
              </w:rPr>
            </w:pPr>
            <w:r w:rsidRPr="00F76987">
              <w:rPr>
                <w:rFonts w:ascii="Calibri" w:hAnsi="Calibri"/>
                <w:szCs w:val="22"/>
              </w:rPr>
              <w:t>- Info related with modernised curricula and LLL offer nd links to PC HEIs</w:t>
            </w:r>
          </w:p>
          <w:p w14:paraId="7DC43E04" w14:textId="77777777" w:rsidR="00A07F20" w:rsidRPr="00F76987" w:rsidRDefault="00A07F20" w:rsidP="00B567AA">
            <w:pPr>
              <w:jc w:val="both"/>
              <w:rPr>
                <w:rFonts w:ascii="Calibri" w:hAnsi="Calibri"/>
                <w:szCs w:val="22"/>
              </w:rPr>
            </w:pPr>
            <w:r w:rsidRPr="00F76987">
              <w:rPr>
                <w:rFonts w:ascii="Calibri" w:hAnsi="Calibri"/>
                <w:szCs w:val="22"/>
              </w:rPr>
              <w:t>- Webinars facility</w:t>
            </w:r>
          </w:p>
          <w:p w14:paraId="6C8C128A" w14:textId="77777777" w:rsidR="00A07F20" w:rsidRPr="00F76987" w:rsidRDefault="00A07F20" w:rsidP="00B567AA">
            <w:pPr>
              <w:jc w:val="both"/>
              <w:rPr>
                <w:rFonts w:ascii="Calibri" w:hAnsi="Calibri"/>
                <w:szCs w:val="22"/>
              </w:rPr>
            </w:pPr>
            <w:r w:rsidRPr="00F76987">
              <w:rPr>
                <w:rFonts w:ascii="Calibri" w:hAnsi="Calibri"/>
                <w:szCs w:val="22"/>
              </w:rPr>
              <w:t>- Versions in English and Arabic</w:t>
            </w:r>
          </w:p>
          <w:p w14:paraId="54B03856" w14:textId="77777777" w:rsidR="00A07F20" w:rsidRPr="00F76987" w:rsidRDefault="00A07F20" w:rsidP="00B567AA">
            <w:pPr>
              <w:jc w:val="both"/>
              <w:rPr>
                <w:rFonts w:ascii="Calibri" w:hAnsi="Calibri"/>
                <w:szCs w:val="22"/>
              </w:rPr>
            </w:pPr>
          </w:p>
          <w:p w14:paraId="076E0CFE" w14:textId="77777777" w:rsidR="00A07F20" w:rsidRPr="00F76987" w:rsidRDefault="00A07F20" w:rsidP="00B567AA">
            <w:pPr>
              <w:jc w:val="both"/>
              <w:rPr>
                <w:rFonts w:ascii="Calibri" w:hAnsi="Calibri"/>
                <w:szCs w:val="22"/>
              </w:rPr>
            </w:pPr>
            <w:r w:rsidRPr="00F76987">
              <w:rPr>
                <w:rFonts w:ascii="Calibri" w:hAnsi="Calibri"/>
                <w:szCs w:val="22"/>
              </w:rPr>
              <w:t>The MORALE website will be strongly disseminated and cross-linked with partner and other relevant institutions websites.</w:t>
            </w:r>
          </w:p>
          <w:p w14:paraId="23F52645" w14:textId="77777777" w:rsidR="00A07F20" w:rsidRPr="00F76987" w:rsidRDefault="00A07F20" w:rsidP="00B567AA">
            <w:pPr>
              <w:pStyle w:val="BulletBox"/>
              <w:numPr>
                <w:ilvl w:val="0"/>
                <w:numId w:val="0"/>
              </w:numPr>
              <w:rPr>
                <w:szCs w:val="22"/>
              </w:rPr>
            </w:pPr>
          </w:p>
          <w:p w14:paraId="0EC9EF2C" w14:textId="77777777" w:rsidR="00A07F20" w:rsidRPr="007D5C00" w:rsidRDefault="00A07F20" w:rsidP="00B567AA">
            <w:pPr>
              <w:rPr>
                <w:szCs w:val="22"/>
              </w:rPr>
            </w:pPr>
            <w:r w:rsidRPr="00F76987">
              <w:rPr>
                <w:rFonts w:ascii="Calibri" w:hAnsi="Calibri"/>
                <w:b/>
                <w:szCs w:val="22"/>
              </w:rPr>
              <w:t>INDICATOR</w:t>
            </w:r>
            <w:r w:rsidRPr="00F76987">
              <w:rPr>
                <w:rFonts w:ascii="Calibri" w:hAnsi="Calibri"/>
                <w:szCs w:val="22"/>
              </w:rPr>
              <w:t xml:space="preserve">: </w:t>
            </w:r>
            <w:r w:rsidRPr="00F76987">
              <w:rPr>
                <w:rFonts w:ascii="Calibri" w:hAnsi="Calibri"/>
                <w:szCs w:val="22"/>
              </w:rPr>
              <w:br/>
              <w:t>1 multilingual website updated on continuous basis.</w:t>
            </w:r>
            <w:r w:rsidRPr="009D6C22">
              <w:rPr>
                <w:rFonts w:ascii="Calibri" w:hAnsi="Calibri"/>
                <w:szCs w:val="22"/>
              </w:rPr>
              <w:t xml:space="preserve"> </w:t>
            </w:r>
          </w:p>
        </w:tc>
      </w:tr>
      <w:tr w:rsidR="00A07F20" w:rsidRPr="007D5C00" w14:paraId="19A2D954" w14:textId="77777777" w:rsidTr="00B567AA">
        <w:trPr>
          <w:trHeight w:val="47"/>
        </w:trPr>
        <w:tc>
          <w:tcPr>
            <w:tcW w:w="2127" w:type="dxa"/>
            <w:vMerge/>
            <w:vAlign w:val="center"/>
          </w:tcPr>
          <w:p w14:paraId="54F41BFD" w14:textId="77777777" w:rsidR="00A07F20" w:rsidRPr="007D5C00" w:rsidRDefault="00A07F20" w:rsidP="00B567AA"/>
        </w:tc>
        <w:tc>
          <w:tcPr>
            <w:tcW w:w="1984" w:type="dxa"/>
            <w:vAlign w:val="center"/>
          </w:tcPr>
          <w:p w14:paraId="33E2ABA0" w14:textId="77777777" w:rsidR="00A07F20" w:rsidRPr="007D5C00" w:rsidRDefault="00A07F20" w:rsidP="00B567AA">
            <w:r w:rsidRPr="007D5C00">
              <w:t>Due date</w:t>
            </w:r>
          </w:p>
        </w:tc>
        <w:tc>
          <w:tcPr>
            <w:tcW w:w="5528" w:type="dxa"/>
            <w:gridSpan w:val="4"/>
            <w:vAlign w:val="center"/>
          </w:tcPr>
          <w:p w14:paraId="19DEF67D" w14:textId="77777777" w:rsidR="00A07F20" w:rsidRPr="00FD05BF" w:rsidRDefault="00A07F20" w:rsidP="00B567AA">
            <w:pPr>
              <w:rPr>
                <w:rFonts w:ascii="Calibri" w:hAnsi="Calibri"/>
                <w:szCs w:val="22"/>
              </w:rPr>
            </w:pPr>
            <w:r w:rsidRPr="00FD05BF">
              <w:rPr>
                <w:rFonts w:ascii="Calibri" w:hAnsi="Calibri"/>
                <w:szCs w:val="22"/>
              </w:rPr>
              <w:t>31/12/201</w:t>
            </w:r>
            <w:r>
              <w:rPr>
                <w:rFonts w:ascii="Calibri" w:hAnsi="Calibri"/>
                <w:szCs w:val="22"/>
              </w:rPr>
              <w:t>8</w:t>
            </w:r>
          </w:p>
        </w:tc>
      </w:tr>
      <w:tr w:rsidR="00A07F20" w:rsidRPr="007D5C00" w14:paraId="30D8906D" w14:textId="77777777" w:rsidTr="00B567AA">
        <w:trPr>
          <w:trHeight w:val="404"/>
        </w:trPr>
        <w:tc>
          <w:tcPr>
            <w:tcW w:w="2127" w:type="dxa"/>
            <w:vAlign w:val="center"/>
          </w:tcPr>
          <w:p w14:paraId="17781CAC" w14:textId="77777777" w:rsidR="00A07F20" w:rsidRPr="007D5C00" w:rsidRDefault="00A07F20" w:rsidP="00B567AA"/>
        </w:tc>
        <w:tc>
          <w:tcPr>
            <w:tcW w:w="1984" w:type="dxa"/>
            <w:vAlign w:val="center"/>
          </w:tcPr>
          <w:p w14:paraId="75F0ABF4" w14:textId="77777777" w:rsidR="00A07F20" w:rsidRPr="007D5C00" w:rsidRDefault="00A07F20" w:rsidP="00B567AA">
            <w:r w:rsidRPr="007D5C00">
              <w:t>Languages</w:t>
            </w:r>
          </w:p>
        </w:tc>
        <w:tc>
          <w:tcPr>
            <w:tcW w:w="5528" w:type="dxa"/>
            <w:gridSpan w:val="4"/>
            <w:vAlign w:val="center"/>
          </w:tcPr>
          <w:p w14:paraId="2D0195B2" w14:textId="77777777" w:rsidR="00A07F20" w:rsidRPr="00FD05BF" w:rsidRDefault="00A07F20" w:rsidP="00B567AA">
            <w:pPr>
              <w:rPr>
                <w:rFonts w:ascii="Calibri" w:hAnsi="Calibri"/>
                <w:szCs w:val="22"/>
              </w:rPr>
            </w:pPr>
            <w:r w:rsidRPr="00FD05BF">
              <w:rPr>
                <w:rFonts w:ascii="Calibri" w:hAnsi="Calibri"/>
                <w:szCs w:val="22"/>
              </w:rPr>
              <w:t>English</w:t>
            </w:r>
            <w:r>
              <w:rPr>
                <w:rFonts w:ascii="Calibri" w:hAnsi="Calibri"/>
                <w:szCs w:val="22"/>
              </w:rPr>
              <w:t xml:space="preserve"> &amp; Arabic</w:t>
            </w:r>
          </w:p>
        </w:tc>
      </w:tr>
      <w:tr w:rsidR="00A07F20" w:rsidRPr="007D5C00" w14:paraId="56B0B74C" w14:textId="77777777" w:rsidTr="00B567AA">
        <w:trPr>
          <w:trHeight w:val="482"/>
        </w:trPr>
        <w:tc>
          <w:tcPr>
            <w:tcW w:w="2127" w:type="dxa"/>
            <w:vMerge w:val="restart"/>
            <w:vAlign w:val="center"/>
          </w:tcPr>
          <w:p w14:paraId="7F29795D" w14:textId="77777777" w:rsidR="00A07F20" w:rsidRPr="007D5C00" w:rsidRDefault="00A07F20" w:rsidP="00B567AA">
            <w:pPr>
              <w:tabs>
                <w:tab w:val="num" w:pos="2619"/>
              </w:tabs>
              <w:ind w:left="708" w:hanging="708"/>
              <w:rPr>
                <w:b/>
              </w:rPr>
            </w:pPr>
            <w:r w:rsidRPr="007D5C00">
              <w:rPr>
                <w:b/>
              </w:rPr>
              <w:t>Target groups</w:t>
            </w:r>
          </w:p>
        </w:tc>
        <w:tc>
          <w:tcPr>
            <w:tcW w:w="7512" w:type="dxa"/>
            <w:gridSpan w:val="5"/>
            <w:vAlign w:val="center"/>
          </w:tcPr>
          <w:p w14:paraId="7521E7D5" w14:textId="77777777" w:rsidR="00A07F20" w:rsidRPr="007D5C00" w:rsidRDefault="00F02BDE" w:rsidP="00B567AA">
            <w:sdt>
              <w:sdtPr>
                <w:rPr>
                  <w:color w:val="000000"/>
                </w:rPr>
                <w:id w:val="-242182244"/>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Teaching staff</w:t>
            </w:r>
            <w:r w:rsidR="00A07F20">
              <w:t xml:space="preserve"> </w:t>
            </w:r>
          </w:p>
          <w:p w14:paraId="30C7CABE" w14:textId="77777777" w:rsidR="00A07F20" w:rsidRPr="007D5C00" w:rsidRDefault="00F02BDE" w:rsidP="00B567AA">
            <w:sdt>
              <w:sdtPr>
                <w:rPr>
                  <w:color w:val="000000"/>
                </w:rPr>
                <w:id w:val="-153750042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Students</w:t>
            </w:r>
            <w:r w:rsidR="00A07F20">
              <w:t xml:space="preserve"> </w:t>
            </w:r>
          </w:p>
          <w:p w14:paraId="7BB9B84E" w14:textId="77777777" w:rsidR="00A07F20" w:rsidRPr="007D5C00" w:rsidRDefault="00F02BDE" w:rsidP="00B567AA">
            <w:sdt>
              <w:sdtPr>
                <w:rPr>
                  <w:color w:val="000000"/>
                </w:rPr>
                <w:id w:val="89725668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Trainees </w:t>
            </w:r>
          </w:p>
          <w:p w14:paraId="1EE08E03" w14:textId="77777777" w:rsidR="00A07F20" w:rsidRPr="007D5C00" w:rsidRDefault="00F02BDE" w:rsidP="00B567AA">
            <w:sdt>
              <w:sdtPr>
                <w:rPr>
                  <w:color w:val="000000"/>
                </w:rPr>
                <w:id w:val="1502697439"/>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Administrative staff</w:t>
            </w:r>
          </w:p>
          <w:p w14:paraId="27B4BE5E" w14:textId="77777777" w:rsidR="00A07F20" w:rsidRPr="007D5C00" w:rsidRDefault="00F02BDE" w:rsidP="00B567AA">
            <w:sdt>
              <w:sdtPr>
                <w:rPr>
                  <w:color w:val="000000"/>
                </w:rPr>
                <w:id w:val="1585418020"/>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Technical staff</w:t>
            </w:r>
            <w:r w:rsidR="00A07F20">
              <w:t xml:space="preserve"> </w:t>
            </w:r>
          </w:p>
          <w:p w14:paraId="5BF7D53E" w14:textId="77777777" w:rsidR="00A07F20" w:rsidRPr="007D5C00" w:rsidRDefault="00F02BDE" w:rsidP="00B567AA">
            <w:sdt>
              <w:sdtPr>
                <w:rPr>
                  <w:color w:val="000000"/>
                </w:rPr>
                <w:id w:val="-1533331307"/>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Librarians</w:t>
            </w:r>
            <w:r w:rsidR="00A07F20">
              <w:t xml:space="preserve"> </w:t>
            </w:r>
          </w:p>
          <w:p w14:paraId="4DBC9519" w14:textId="77777777" w:rsidR="00A07F20" w:rsidRPr="007D5C00" w:rsidRDefault="00F02BDE" w:rsidP="00B567AA">
            <w:sdt>
              <w:sdtPr>
                <w:rPr>
                  <w:color w:val="000000"/>
                </w:rPr>
                <w:id w:val="105087009"/>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Other</w:t>
            </w:r>
          </w:p>
        </w:tc>
      </w:tr>
      <w:tr w:rsidR="00A07F20" w:rsidRPr="007D5C00" w14:paraId="0730988D" w14:textId="77777777" w:rsidTr="00B567AA">
        <w:trPr>
          <w:trHeight w:val="482"/>
        </w:trPr>
        <w:tc>
          <w:tcPr>
            <w:tcW w:w="2127" w:type="dxa"/>
            <w:vMerge/>
            <w:vAlign w:val="center"/>
          </w:tcPr>
          <w:p w14:paraId="5474C8EF" w14:textId="77777777" w:rsidR="00A07F20" w:rsidRPr="007D5C00" w:rsidRDefault="00A07F20" w:rsidP="00B567AA"/>
        </w:tc>
        <w:tc>
          <w:tcPr>
            <w:tcW w:w="7512" w:type="dxa"/>
            <w:gridSpan w:val="5"/>
            <w:tcBorders>
              <w:bottom w:val="single" w:sz="4" w:space="0" w:color="auto"/>
            </w:tcBorders>
            <w:vAlign w:val="center"/>
          </w:tcPr>
          <w:p w14:paraId="1F4D4900"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HEIs high level management</w:t>
            </w:r>
          </w:p>
          <w:p w14:paraId="72F6461C"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HEIs teaching staff</w:t>
            </w:r>
          </w:p>
          <w:p w14:paraId="6CEC9A74"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HEIs administrative</w:t>
            </w:r>
          </w:p>
          <w:p w14:paraId="4BEE3EC3"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NGOs management</w:t>
            </w:r>
          </w:p>
          <w:p w14:paraId="0DEAAAF7"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NGOs employees</w:t>
            </w:r>
          </w:p>
          <w:p w14:paraId="7EAD7D53"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National/Regional NGOs associations dealing with refugees</w:t>
            </w:r>
          </w:p>
          <w:p w14:paraId="60ADD0D0" w14:textId="77777777" w:rsidR="00A07F20" w:rsidRPr="00F76987" w:rsidRDefault="00A07F20" w:rsidP="00747865">
            <w:pPr>
              <w:pStyle w:val="ListParagraph"/>
              <w:numPr>
                <w:ilvl w:val="0"/>
                <w:numId w:val="15"/>
              </w:numPr>
              <w:contextualSpacing/>
              <w:rPr>
                <w:rFonts w:ascii="Calibri" w:hAnsi="Calibri"/>
                <w:sz w:val="22"/>
                <w:szCs w:val="22"/>
              </w:rPr>
            </w:pPr>
            <w:r w:rsidRPr="00F76987">
              <w:rPr>
                <w:rFonts w:ascii="Calibri" w:hAnsi="Calibri"/>
                <w:sz w:val="22"/>
                <w:szCs w:val="22"/>
              </w:rPr>
              <w:t>PC National &amp; Regional competent authorities</w:t>
            </w:r>
          </w:p>
        </w:tc>
      </w:tr>
      <w:tr w:rsidR="00A07F20" w:rsidRPr="007D5C00" w14:paraId="2D07C031" w14:textId="77777777" w:rsidTr="00B567AA">
        <w:trPr>
          <w:trHeight w:val="698"/>
        </w:trPr>
        <w:tc>
          <w:tcPr>
            <w:tcW w:w="2127" w:type="dxa"/>
            <w:tcBorders>
              <w:right w:val="single" w:sz="4" w:space="0" w:color="auto"/>
            </w:tcBorders>
            <w:vAlign w:val="center"/>
          </w:tcPr>
          <w:p w14:paraId="6E591CA8" w14:textId="77777777" w:rsidR="00A07F20" w:rsidRPr="007D5C00" w:rsidRDefault="00A07F20" w:rsidP="00B567AA">
            <w:pPr>
              <w:rPr>
                <w:b/>
              </w:rPr>
            </w:pPr>
            <w:r w:rsidRPr="007D5C00">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6BAD4527" w14:textId="77777777" w:rsidR="00A07F20" w:rsidRPr="007D5C00" w:rsidRDefault="00F02BDE" w:rsidP="00B567AA">
            <w:sdt>
              <w:sdtPr>
                <w:rPr>
                  <w:color w:val="000000"/>
                </w:rPr>
                <w:id w:val="-60672965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Department / Faculty </w:t>
            </w:r>
          </w:p>
          <w:p w14:paraId="7142C733" w14:textId="77777777" w:rsidR="00A07F20" w:rsidRPr="007D5C00" w:rsidRDefault="00F02BDE" w:rsidP="00B567AA">
            <w:sdt>
              <w:sdtPr>
                <w:rPr>
                  <w:color w:val="000000"/>
                </w:rPr>
                <w:id w:val="197016452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Institution</w:t>
            </w:r>
          </w:p>
        </w:tc>
        <w:tc>
          <w:tcPr>
            <w:tcW w:w="2504" w:type="dxa"/>
            <w:gridSpan w:val="2"/>
            <w:tcBorders>
              <w:top w:val="single" w:sz="4" w:space="0" w:color="auto"/>
              <w:left w:val="nil"/>
              <w:bottom w:val="single" w:sz="4" w:space="0" w:color="auto"/>
              <w:right w:val="nil"/>
            </w:tcBorders>
            <w:vAlign w:val="center"/>
          </w:tcPr>
          <w:p w14:paraId="29E0EE3C" w14:textId="77777777" w:rsidR="00A07F20" w:rsidRPr="007D5C00" w:rsidRDefault="00F02BDE" w:rsidP="00B567AA">
            <w:sdt>
              <w:sdtPr>
                <w:rPr>
                  <w:color w:val="000000"/>
                </w:rPr>
                <w:id w:val="-159670150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Local</w:t>
            </w:r>
          </w:p>
          <w:p w14:paraId="35202D45" w14:textId="77777777" w:rsidR="00A07F20" w:rsidRPr="007D5C00" w:rsidRDefault="00F02BDE" w:rsidP="00B567AA">
            <w:sdt>
              <w:sdtPr>
                <w:rPr>
                  <w:color w:val="000000"/>
                </w:rPr>
                <w:id w:val="106584206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Regional</w:t>
            </w:r>
          </w:p>
        </w:tc>
        <w:tc>
          <w:tcPr>
            <w:tcW w:w="2504" w:type="dxa"/>
            <w:tcBorders>
              <w:top w:val="single" w:sz="4" w:space="0" w:color="auto"/>
              <w:left w:val="nil"/>
              <w:bottom w:val="single" w:sz="4" w:space="0" w:color="auto"/>
              <w:right w:val="single" w:sz="4" w:space="0" w:color="auto"/>
            </w:tcBorders>
            <w:vAlign w:val="center"/>
          </w:tcPr>
          <w:p w14:paraId="2E756FC2" w14:textId="77777777" w:rsidR="00A07F20" w:rsidRPr="007D5C00" w:rsidRDefault="00F02BDE" w:rsidP="00B567AA">
            <w:sdt>
              <w:sdtPr>
                <w:rPr>
                  <w:color w:val="000000"/>
                </w:rPr>
                <w:id w:val="140525845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National</w:t>
            </w:r>
          </w:p>
          <w:p w14:paraId="6A4D2816" w14:textId="77777777" w:rsidR="00A07F20" w:rsidRPr="007D5C00" w:rsidRDefault="00F02BDE" w:rsidP="00B567AA">
            <w:sdt>
              <w:sdtPr>
                <w:rPr>
                  <w:color w:val="000000"/>
                </w:rPr>
                <w:id w:val="66467434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International</w:t>
            </w:r>
          </w:p>
        </w:tc>
      </w:tr>
    </w:tbl>
    <w:p w14:paraId="1D64D65E" w14:textId="77777777" w:rsidR="00A07F20" w:rsidRPr="007D5C00" w:rsidRDefault="00A07F20" w:rsidP="00A07F20">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7D5C00" w14:paraId="2554F7F7" w14:textId="77777777" w:rsidTr="00B567AA">
        <w:tc>
          <w:tcPr>
            <w:tcW w:w="2127" w:type="dxa"/>
            <w:vMerge w:val="restart"/>
            <w:vAlign w:val="center"/>
          </w:tcPr>
          <w:p w14:paraId="4080A153" w14:textId="77777777" w:rsidR="00A07F20" w:rsidRPr="007D5C00" w:rsidRDefault="00A07F20" w:rsidP="00B567AA">
            <w:pPr>
              <w:rPr>
                <w:b/>
              </w:rPr>
            </w:pPr>
            <w:r w:rsidRPr="007D5C00">
              <w:rPr>
                <w:b/>
              </w:rPr>
              <w:t>Expected Deliverable/Results/</w:t>
            </w:r>
          </w:p>
          <w:p w14:paraId="21B9CA71" w14:textId="77777777" w:rsidR="00A07F20" w:rsidRPr="007D5C00" w:rsidRDefault="00A07F20" w:rsidP="00B567AA">
            <w:r w:rsidRPr="007D5C00">
              <w:rPr>
                <w:b/>
              </w:rPr>
              <w:t>Outcomes</w:t>
            </w:r>
          </w:p>
        </w:tc>
        <w:tc>
          <w:tcPr>
            <w:tcW w:w="1984" w:type="dxa"/>
            <w:vAlign w:val="center"/>
          </w:tcPr>
          <w:p w14:paraId="6F9809FE" w14:textId="77777777" w:rsidR="00A07F20" w:rsidRPr="007D5C00" w:rsidRDefault="00A07F20" w:rsidP="00B567AA">
            <w:r w:rsidRPr="007D5C00">
              <w:t>Work Package and Outcome ref.nr</w:t>
            </w:r>
          </w:p>
        </w:tc>
        <w:tc>
          <w:tcPr>
            <w:tcW w:w="5528" w:type="dxa"/>
            <w:gridSpan w:val="4"/>
            <w:vAlign w:val="center"/>
          </w:tcPr>
          <w:p w14:paraId="36C45746" w14:textId="77777777" w:rsidR="00A07F20" w:rsidRPr="00FD05BF" w:rsidRDefault="00A07F20" w:rsidP="00B567AA">
            <w:pPr>
              <w:rPr>
                <w:rFonts w:ascii="Calibri" w:hAnsi="Calibri"/>
                <w:b/>
              </w:rPr>
            </w:pPr>
            <w:r w:rsidRPr="00FD05BF">
              <w:rPr>
                <w:rFonts w:ascii="Calibri" w:hAnsi="Calibri"/>
                <w:b/>
              </w:rPr>
              <w:t>D6.2.1</w:t>
            </w:r>
          </w:p>
        </w:tc>
      </w:tr>
      <w:tr w:rsidR="00A07F20" w:rsidRPr="007D5C00" w14:paraId="2307CC13" w14:textId="77777777" w:rsidTr="00B567AA">
        <w:tc>
          <w:tcPr>
            <w:tcW w:w="2127" w:type="dxa"/>
            <w:vMerge/>
            <w:vAlign w:val="center"/>
          </w:tcPr>
          <w:p w14:paraId="47B988E9" w14:textId="77777777" w:rsidR="00A07F20" w:rsidRPr="007D5C00" w:rsidRDefault="00A07F20" w:rsidP="00B567AA"/>
        </w:tc>
        <w:tc>
          <w:tcPr>
            <w:tcW w:w="1984" w:type="dxa"/>
            <w:vAlign w:val="center"/>
          </w:tcPr>
          <w:p w14:paraId="33C625BE" w14:textId="77777777" w:rsidR="00A07F20" w:rsidRPr="007D5C00" w:rsidRDefault="00A07F20" w:rsidP="00B567AA">
            <w:r w:rsidRPr="007D5C00">
              <w:t>Title</w:t>
            </w:r>
          </w:p>
        </w:tc>
        <w:tc>
          <w:tcPr>
            <w:tcW w:w="5528" w:type="dxa"/>
            <w:gridSpan w:val="4"/>
            <w:vAlign w:val="center"/>
          </w:tcPr>
          <w:p w14:paraId="53A2AE5B" w14:textId="77777777" w:rsidR="00A07F20" w:rsidRPr="00FD05BF" w:rsidRDefault="00A07F20" w:rsidP="00B567AA">
            <w:pPr>
              <w:rPr>
                <w:rFonts w:ascii="Calibri" w:hAnsi="Calibri"/>
                <w:b/>
                <w:szCs w:val="22"/>
              </w:rPr>
            </w:pPr>
            <w:r w:rsidRPr="00FD05BF">
              <w:rPr>
                <w:rFonts w:ascii="Calibri" w:hAnsi="Calibri"/>
                <w:b/>
                <w:szCs w:val="22"/>
              </w:rPr>
              <w:t>Daily dissemination</w:t>
            </w:r>
          </w:p>
        </w:tc>
      </w:tr>
      <w:tr w:rsidR="00A07F20" w:rsidRPr="007D5C00" w14:paraId="790C5EDF" w14:textId="77777777" w:rsidTr="00B567AA">
        <w:trPr>
          <w:trHeight w:val="472"/>
        </w:trPr>
        <w:tc>
          <w:tcPr>
            <w:tcW w:w="2127" w:type="dxa"/>
            <w:vMerge/>
            <w:vAlign w:val="center"/>
          </w:tcPr>
          <w:p w14:paraId="7D2CC7C5" w14:textId="77777777" w:rsidR="00A07F20" w:rsidRPr="007D5C00" w:rsidRDefault="00A07F20" w:rsidP="00B567AA"/>
        </w:tc>
        <w:tc>
          <w:tcPr>
            <w:tcW w:w="1984" w:type="dxa"/>
            <w:vAlign w:val="center"/>
          </w:tcPr>
          <w:p w14:paraId="39F8CCB9" w14:textId="77777777" w:rsidR="00A07F20" w:rsidRPr="007D5C00" w:rsidRDefault="00A07F20" w:rsidP="00B567AA">
            <w:r w:rsidRPr="007D5C00">
              <w:t>Type</w:t>
            </w:r>
          </w:p>
        </w:tc>
        <w:tc>
          <w:tcPr>
            <w:tcW w:w="2764" w:type="dxa"/>
            <w:gridSpan w:val="2"/>
            <w:vAlign w:val="center"/>
          </w:tcPr>
          <w:p w14:paraId="18D2AE4D" w14:textId="77777777" w:rsidR="00A07F20" w:rsidRPr="007D5C00" w:rsidRDefault="00F02BDE" w:rsidP="00B567AA">
            <w:pPr>
              <w:rPr>
                <w:color w:val="000000"/>
              </w:rPr>
            </w:pPr>
            <w:sdt>
              <w:sdtPr>
                <w:rPr>
                  <w:color w:val="000000"/>
                </w:rPr>
                <w:id w:val="1930236182"/>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Teaching material</w:t>
            </w:r>
          </w:p>
          <w:p w14:paraId="65757253" w14:textId="77777777" w:rsidR="00A07F20" w:rsidRPr="007D5C00" w:rsidRDefault="00F02BDE" w:rsidP="00B567AA">
            <w:pPr>
              <w:rPr>
                <w:color w:val="000000"/>
              </w:rPr>
            </w:pPr>
            <w:sdt>
              <w:sdtPr>
                <w:rPr>
                  <w:color w:val="000000"/>
                </w:rPr>
                <w:id w:val="-830831879"/>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Learning material</w:t>
            </w:r>
          </w:p>
          <w:p w14:paraId="65AFB663" w14:textId="77777777" w:rsidR="00A07F20" w:rsidRPr="007D5C00" w:rsidRDefault="00F02BDE" w:rsidP="00B567AA">
            <w:pPr>
              <w:rPr>
                <w:color w:val="000000"/>
              </w:rPr>
            </w:pPr>
            <w:sdt>
              <w:sdtPr>
                <w:rPr>
                  <w:color w:val="000000"/>
                </w:rPr>
                <w:id w:val="-430513069"/>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Training material</w:t>
            </w:r>
          </w:p>
        </w:tc>
        <w:tc>
          <w:tcPr>
            <w:tcW w:w="2764" w:type="dxa"/>
            <w:gridSpan w:val="2"/>
            <w:vAlign w:val="center"/>
          </w:tcPr>
          <w:p w14:paraId="20F4E4CF" w14:textId="77777777" w:rsidR="00A07F20" w:rsidRPr="007D5C00" w:rsidRDefault="00F02BDE" w:rsidP="00B567AA">
            <w:pPr>
              <w:rPr>
                <w:color w:val="000000"/>
              </w:rPr>
            </w:pPr>
            <w:sdt>
              <w:sdtPr>
                <w:rPr>
                  <w:color w:val="000000"/>
                </w:rPr>
                <w:id w:val="-1354946081"/>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Event</w:t>
            </w:r>
          </w:p>
          <w:p w14:paraId="6DFAA1CD" w14:textId="77777777" w:rsidR="00A07F20" w:rsidRPr="007D5C00" w:rsidRDefault="00F02BDE" w:rsidP="00B567AA">
            <w:pPr>
              <w:rPr>
                <w:color w:val="000000"/>
              </w:rPr>
            </w:pPr>
            <w:sdt>
              <w:sdtPr>
                <w:rPr>
                  <w:color w:val="000000"/>
                </w:rPr>
                <w:id w:val="-133769089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Report </w:t>
            </w:r>
          </w:p>
          <w:p w14:paraId="431E360D" w14:textId="77777777" w:rsidR="00A07F20" w:rsidRPr="007D5C00" w:rsidRDefault="00F02BDE" w:rsidP="00B567AA">
            <w:pPr>
              <w:rPr>
                <w:color w:val="000000"/>
              </w:rPr>
            </w:pPr>
            <w:sdt>
              <w:sdtPr>
                <w:rPr>
                  <w:color w:val="000000"/>
                </w:rPr>
                <w:id w:val="-41855705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Service/Product </w:t>
            </w:r>
          </w:p>
        </w:tc>
      </w:tr>
      <w:tr w:rsidR="00A07F20" w:rsidRPr="007D5C00" w14:paraId="2B1B58CF" w14:textId="77777777" w:rsidTr="00B567AA">
        <w:tc>
          <w:tcPr>
            <w:tcW w:w="2127" w:type="dxa"/>
            <w:vMerge/>
            <w:vAlign w:val="center"/>
          </w:tcPr>
          <w:p w14:paraId="6AA07C28" w14:textId="77777777" w:rsidR="00A07F20" w:rsidRPr="007D5C00" w:rsidRDefault="00A07F20" w:rsidP="00B567AA"/>
        </w:tc>
        <w:tc>
          <w:tcPr>
            <w:tcW w:w="1984" w:type="dxa"/>
            <w:vAlign w:val="center"/>
          </w:tcPr>
          <w:p w14:paraId="29C80125" w14:textId="77777777" w:rsidR="00A07F20" w:rsidRPr="007D5C00" w:rsidRDefault="00A07F20" w:rsidP="00B567AA">
            <w:r w:rsidRPr="007D5C00">
              <w:t xml:space="preserve">Description </w:t>
            </w:r>
          </w:p>
        </w:tc>
        <w:tc>
          <w:tcPr>
            <w:tcW w:w="5528" w:type="dxa"/>
            <w:gridSpan w:val="4"/>
            <w:vAlign w:val="center"/>
          </w:tcPr>
          <w:p w14:paraId="78E0B085" w14:textId="77777777" w:rsidR="00A07F20" w:rsidRPr="00F76987" w:rsidRDefault="00A07F20" w:rsidP="00B567AA">
            <w:pPr>
              <w:jc w:val="both"/>
              <w:rPr>
                <w:rFonts w:ascii="Calibri" w:hAnsi="Calibri"/>
                <w:szCs w:val="22"/>
              </w:rPr>
            </w:pPr>
            <w:r w:rsidRPr="00BE2069">
              <w:rPr>
                <w:rFonts w:ascii="Calibri" w:hAnsi="Calibri"/>
                <w:szCs w:val="22"/>
              </w:rPr>
              <w:t>The</w:t>
            </w:r>
            <w:r w:rsidRPr="00FD05BF">
              <w:rPr>
                <w:rFonts w:ascii="Calibri" w:hAnsi="Calibri"/>
                <w:szCs w:val="22"/>
              </w:rPr>
              <w:t xml:space="preserve"> </w:t>
            </w:r>
            <w:r w:rsidRPr="00F76987">
              <w:rPr>
                <w:rFonts w:ascii="Calibri" w:hAnsi="Calibri"/>
                <w:szCs w:val="22"/>
              </w:rPr>
              <w:t>daily dissemination will be interlinked to all project activities. Thanks to the website, emails, newsletter and all dissemination channels defined in the strategic dissemination strategy (T6.1) all activities will be widely disseminated with different purposes:</w:t>
            </w:r>
          </w:p>
          <w:p w14:paraId="5EE0D47A" w14:textId="77777777" w:rsidR="00A07F20" w:rsidRPr="00F76987" w:rsidRDefault="00A07F20" w:rsidP="00B567AA">
            <w:pPr>
              <w:jc w:val="both"/>
              <w:rPr>
                <w:rFonts w:ascii="Calibri" w:hAnsi="Calibri"/>
                <w:szCs w:val="22"/>
              </w:rPr>
            </w:pPr>
          </w:p>
          <w:p w14:paraId="72443764" w14:textId="77777777" w:rsidR="00A07F20" w:rsidRPr="00F76987" w:rsidRDefault="00A07F20" w:rsidP="00B567AA">
            <w:pPr>
              <w:jc w:val="both"/>
              <w:rPr>
                <w:rFonts w:ascii="Calibri" w:hAnsi="Calibri"/>
                <w:szCs w:val="22"/>
              </w:rPr>
            </w:pPr>
            <w:r w:rsidRPr="00F76987">
              <w:rPr>
                <w:rFonts w:ascii="Calibri" w:hAnsi="Calibri"/>
                <w:szCs w:val="22"/>
              </w:rPr>
              <w:t>- To raise the awareness on the MORALE project</w:t>
            </w:r>
          </w:p>
          <w:p w14:paraId="3E0DE6D2" w14:textId="77777777" w:rsidR="00A07F20" w:rsidRPr="00F76987" w:rsidRDefault="00A07F20" w:rsidP="00B567AA">
            <w:pPr>
              <w:jc w:val="both"/>
              <w:rPr>
                <w:rFonts w:ascii="Calibri" w:eastAsiaTheme="minorEastAsia" w:hAnsi="Calibri" w:cs="Calibri"/>
                <w:szCs w:val="22"/>
              </w:rPr>
            </w:pPr>
            <w:r w:rsidRPr="00F76987">
              <w:rPr>
                <w:rFonts w:ascii="Calibri" w:hAnsi="Calibri"/>
                <w:szCs w:val="22"/>
              </w:rPr>
              <w:t xml:space="preserve">-To raise the awareness on the importance </w:t>
            </w:r>
            <w:r w:rsidRPr="00F76987">
              <w:rPr>
                <w:rFonts w:ascii="Calibri" w:eastAsiaTheme="minorEastAsia" w:hAnsi="Calibri" w:cs="Calibri"/>
                <w:szCs w:val="22"/>
              </w:rPr>
              <w:t>of HE provision of training on the inclusion of sustainable NGOs management and operation with special focus on refugees-related sector.</w:t>
            </w:r>
          </w:p>
          <w:p w14:paraId="365CEAEB" w14:textId="77777777" w:rsidR="00A07F20" w:rsidRPr="00F76987" w:rsidRDefault="00A07F20" w:rsidP="00B567AA">
            <w:pPr>
              <w:jc w:val="both"/>
              <w:rPr>
                <w:rFonts w:ascii="Calibri" w:hAnsi="Calibri"/>
                <w:szCs w:val="22"/>
              </w:rPr>
            </w:pPr>
            <w:r w:rsidRPr="00F76987">
              <w:rPr>
                <w:rFonts w:ascii="Calibri" w:hAnsi="Calibri"/>
                <w:szCs w:val="22"/>
              </w:rPr>
              <w:t>- To give the possibility to interested parties to take part in the training replication and dissemination &amp; networking events</w:t>
            </w:r>
          </w:p>
          <w:p w14:paraId="25AD110A" w14:textId="77777777" w:rsidR="00A07F20" w:rsidRPr="00F76987" w:rsidRDefault="00A07F20" w:rsidP="00B567AA">
            <w:pPr>
              <w:jc w:val="both"/>
              <w:rPr>
                <w:rFonts w:ascii="Calibri" w:hAnsi="Calibri"/>
                <w:szCs w:val="22"/>
              </w:rPr>
            </w:pPr>
          </w:p>
          <w:p w14:paraId="7B737409" w14:textId="77777777" w:rsidR="00A07F20" w:rsidRPr="00F76987" w:rsidRDefault="00A07F20" w:rsidP="00B567AA">
            <w:pPr>
              <w:jc w:val="both"/>
              <w:rPr>
                <w:rFonts w:ascii="Calibri" w:hAnsi="Calibri"/>
                <w:b/>
                <w:szCs w:val="22"/>
              </w:rPr>
            </w:pPr>
            <w:r w:rsidRPr="00F76987">
              <w:rPr>
                <w:rFonts w:ascii="Calibri" w:hAnsi="Calibri"/>
                <w:b/>
                <w:szCs w:val="22"/>
              </w:rPr>
              <w:t>INDICATORS</w:t>
            </w:r>
          </w:p>
          <w:p w14:paraId="17378172"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6 six-monthly internal reports on dissemination by each partner to be submitted to WP coordinator</w:t>
            </w:r>
          </w:p>
          <w:p w14:paraId="476DB5C6"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At least 14 newsletter issues</w:t>
            </w:r>
          </w:p>
          <w:p w14:paraId="56E35215"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At least 6 general dissemination papers, press releases, etc.</w:t>
            </w:r>
          </w:p>
          <w:p w14:paraId="69D0D1B5"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At least 1 post per week on the project Social Media channels established</w:t>
            </w:r>
          </w:p>
          <w:p w14:paraId="0B0A040B"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Link of the MORALE website with all partner’ institutional websites</w:t>
            </w:r>
          </w:p>
          <w:p w14:paraId="1A49D411"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 xml:space="preserve">At least participation in 3 international Conferences </w:t>
            </w:r>
          </w:p>
          <w:p w14:paraId="1D596140" w14:textId="77777777" w:rsidR="00A07F20" w:rsidRPr="00F76987" w:rsidRDefault="00A07F20" w:rsidP="00747865">
            <w:pPr>
              <w:pStyle w:val="BulletBox"/>
              <w:numPr>
                <w:ilvl w:val="0"/>
                <w:numId w:val="41"/>
              </w:numPr>
              <w:rPr>
                <w:rFonts w:ascii="Calibri" w:hAnsi="Calibri"/>
                <w:szCs w:val="22"/>
              </w:rPr>
            </w:pPr>
            <w:r w:rsidRPr="00F76987">
              <w:rPr>
                <w:rFonts w:ascii="Calibri" w:hAnsi="Calibri"/>
                <w:szCs w:val="22"/>
              </w:rPr>
              <w:t>Participation in 1 potential cluster event organised by E+</w:t>
            </w:r>
          </w:p>
          <w:p w14:paraId="08F49C43" w14:textId="77777777" w:rsidR="00A07F20" w:rsidRPr="007D5C00" w:rsidRDefault="00A07F20" w:rsidP="00B567AA">
            <w:pPr>
              <w:pStyle w:val="BulletBox"/>
              <w:numPr>
                <w:ilvl w:val="0"/>
                <w:numId w:val="0"/>
              </w:numPr>
              <w:jc w:val="both"/>
              <w:rPr>
                <w:szCs w:val="22"/>
              </w:rPr>
            </w:pPr>
          </w:p>
        </w:tc>
      </w:tr>
      <w:tr w:rsidR="00A07F20" w:rsidRPr="007D5C00" w14:paraId="3349D091" w14:textId="77777777" w:rsidTr="00B567AA">
        <w:trPr>
          <w:trHeight w:val="47"/>
        </w:trPr>
        <w:tc>
          <w:tcPr>
            <w:tcW w:w="2127" w:type="dxa"/>
            <w:vMerge/>
            <w:vAlign w:val="center"/>
          </w:tcPr>
          <w:p w14:paraId="532AC5F4" w14:textId="77777777" w:rsidR="00A07F20" w:rsidRPr="007D5C00" w:rsidRDefault="00A07F20" w:rsidP="00B567AA"/>
        </w:tc>
        <w:tc>
          <w:tcPr>
            <w:tcW w:w="1984" w:type="dxa"/>
            <w:vAlign w:val="center"/>
          </w:tcPr>
          <w:p w14:paraId="2AF909CB" w14:textId="77777777" w:rsidR="00A07F20" w:rsidRPr="007D5C00" w:rsidRDefault="00A07F20" w:rsidP="00B567AA">
            <w:r w:rsidRPr="007D5C00">
              <w:t>Due date</w:t>
            </w:r>
          </w:p>
        </w:tc>
        <w:tc>
          <w:tcPr>
            <w:tcW w:w="5528" w:type="dxa"/>
            <w:gridSpan w:val="4"/>
            <w:vAlign w:val="center"/>
          </w:tcPr>
          <w:p w14:paraId="2EF976A8" w14:textId="77777777" w:rsidR="00A07F20" w:rsidRPr="007D5C00" w:rsidRDefault="00A07F20" w:rsidP="00B567AA">
            <w:pPr>
              <w:rPr>
                <w:szCs w:val="22"/>
              </w:rPr>
            </w:pPr>
            <w:r>
              <w:rPr>
                <w:szCs w:val="22"/>
              </w:rPr>
              <w:t>14/10/2021</w:t>
            </w:r>
          </w:p>
        </w:tc>
      </w:tr>
      <w:tr w:rsidR="00A07F20" w:rsidRPr="007D5C00" w14:paraId="29D9E4C3" w14:textId="77777777" w:rsidTr="00B567AA">
        <w:trPr>
          <w:trHeight w:val="404"/>
        </w:trPr>
        <w:tc>
          <w:tcPr>
            <w:tcW w:w="2127" w:type="dxa"/>
            <w:vAlign w:val="center"/>
          </w:tcPr>
          <w:p w14:paraId="31D313BB" w14:textId="77777777" w:rsidR="00A07F20" w:rsidRPr="007D5C00" w:rsidRDefault="00A07F20" w:rsidP="00B567AA"/>
        </w:tc>
        <w:tc>
          <w:tcPr>
            <w:tcW w:w="1984" w:type="dxa"/>
            <w:vAlign w:val="center"/>
          </w:tcPr>
          <w:p w14:paraId="09A8CA99" w14:textId="77777777" w:rsidR="00A07F20" w:rsidRPr="007D5C00" w:rsidRDefault="00A07F20" w:rsidP="00B567AA">
            <w:r w:rsidRPr="007D5C00">
              <w:t>Languages</w:t>
            </w:r>
          </w:p>
        </w:tc>
        <w:tc>
          <w:tcPr>
            <w:tcW w:w="5528" w:type="dxa"/>
            <w:gridSpan w:val="4"/>
            <w:vAlign w:val="center"/>
          </w:tcPr>
          <w:p w14:paraId="2B710502" w14:textId="77777777" w:rsidR="00A07F20" w:rsidRPr="00FD05BF" w:rsidRDefault="00A07F20" w:rsidP="00B567AA">
            <w:pPr>
              <w:rPr>
                <w:rFonts w:ascii="Calibri" w:hAnsi="Calibri"/>
                <w:szCs w:val="22"/>
              </w:rPr>
            </w:pPr>
            <w:r w:rsidRPr="00FD05BF">
              <w:rPr>
                <w:rFonts w:ascii="Calibri" w:hAnsi="Calibri"/>
                <w:szCs w:val="22"/>
              </w:rPr>
              <w:t>English &amp; Arabic</w:t>
            </w:r>
          </w:p>
        </w:tc>
      </w:tr>
      <w:tr w:rsidR="00A07F20" w:rsidRPr="007D5C00" w14:paraId="7903D325" w14:textId="77777777" w:rsidTr="00B567AA">
        <w:trPr>
          <w:trHeight w:val="482"/>
        </w:trPr>
        <w:tc>
          <w:tcPr>
            <w:tcW w:w="2127" w:type="dxa"/>
            <w:vMerge w:val="restart"/>
            <w:vAlign w:val="center"/>
          </w:tcPr>
          <w:p w14:paraId="2729C7CF" w14:textId="77777777" w:rsidR="00A07F20" w:rsidRPr="007D5C00" w:rsidRDefault="00A07F20" w:rsidP="00B567AA">
            <w:pPr>
              <w:tabs>
                <w:tab w:val="num" w:pos="2619"/>
              </w:tabs>
              <w:ind w:left="708" w:hanging="708"/>
              <w:rPr>
                <w:b/>
              </w:rPr>
            </w:pPr>
            <w:r w:rsidRPr="007D5C00">
              <w:rPr>
                <w:b/>
              </w:rPr>
              <w:t>Target groups</w:t>
            </w:r>
          </w:p>
        </w:tc>
        <w:tc>
          <w:tcPr>
            <w:tcW w:w="7512" w:type="dxa"/>
            <w:gridSpan w:val="5"/>
            <w:vAlign w:val="center"/>
          </w:tcPr>
          <w:p w14:paraId="08E3282B" w14:textId="77777777" w:rsidR="00A07F20" w:rsidRPr="007D5C00" w:rsidRDefault="00F02BDE" w:rsidP="00B567AA">
            <w:sdt>
              <w:sdtPr>
                <w:rPr>
                  <w:color w:val="000000"/>
                </w:rPr>
                <w:id w:val="181214083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Teaching staff</w:t>
            </w:r>
            <w:r w:rsidR="00A07F20">
              <w:t xml:space="preserve"> </w:t>
            </w:r>
          </w:p>
          <w:p w14:paraId="0D88B68B" w14:textId="77777777" w:rsidR="00A07F20" w:rsidRPr="007D5C00" w:rsidRDefault="00F02BDE" w:rsidP="00B567AA">
            <w:sdt>
              <w:sdtPr>
                <w:rPr>
                  <w:color w:val="000000"/>
                </w:rPr>
                <w:id w:val="-192910465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Students</w:t>
            </w:r>
            <w:r w:rsidR="00A07F20">
              <w:t xml:space="preserve"> </w:t>
            </w:r>
          </w:p>
          <w:p w14:paraId="50CF9975" w14:textId="77777777" w:rsidR="00A07F20" w:rsidRPr="007D5C00" w:rsidRDefault="00F02BDE" w:rsidP="00B567AA">
            <w:sdt>
              <w:sdtPr>
                <w:rPr>
                  <w:color w:val="000000"/>
                </w:rPr>
                <w:id w:val="-315727570"/>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Trainees </w:t>
            </w:r>
          </w:p>
          <w:p w14:paraId="473F08BA" w14:textId="77777777" w:rsidR="00A07F20" w:rsidRPr="007D5C00" w:rsidRDefault="00F02BDE" w:rsidP="00B567AA">
            <w:sdt>
              <w:sdtPr>
                <w:rPr>
                  <w:color w:val="000000"/>
                </w:rPr>
                <w:id w:val="-199001720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Administrative staff</w:t>
            </w:r>
          </w:p>
          <w:p w14:paraId="583E9EA3" w14:textId="77777777" w:rsidR="00A07F20" w:rsidRPr="007D5C00" w:rsidRDefault="00F02BDE" w:rsidP="00B567AA">
            <w:sdt>
              <w:sdtPr>
                <w:rPr>
                  <w:color w:val="000000"/>
                </w:rPr>
                <w:id w:val="1501239953"/>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Technical staff</w:t>
            </w:r>
            <w:r w:rsidR="00A07F20">
              <w:t xml:space="preserve"> </w:t>
            </w:r>
          </w:p>
          <w:p w14:paraId="7558AF99" w14:textId="77777777" w:rsidR="00A07F20" w:rsidRPr="007D5C00" w:rsidRDefault="00F02BDE" w:rsidP="00B567AA">
            <w:sdt>
              <w:sdtPr>
                <w:rPr>
                  <w:color w:val="000000"/>
                </w:rPr>
                <w:id w:val="2035621375"/>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Librarians</w:t>
            </w:r>
            <w:r w:rsidR="00A07F20">
              <w:t xml:space="preserve"> </w:t>
            </w:r>
          </w:p>
          <w:p w14:paraId="66557F5C" w14:textId="77777777" w:rsidR="00A07F20" w:rsidRPr="007D5C00" w:rsidRDefault="00F02BDE" w:rsidP="00B567AA">
            <w:sdt>
              <w:sdtPr>
                <w:rPr>
                  <w:color w:val="000000"/>
                </w:rPr>
                <w:id w:val="40611687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Other</w:t>
            </w:r>
          </w:p>
        </w:tc>
      </w:tr>
      <w:tr w:rsidR="00A07F20" w:rsidRPr="007D5C00" w14:paraId="6A00CD39" w14:textId="77777777" w:rsidTr="00B567AA">
        <w:trPr>
          <w:trHeight w:val="482"/>
        </w:trPr>
        <w:tc>
          <w:tcPr>
            <w:tcW w:w="2127" w:type="dxa"/>
            <w:vMerge/>
            <w:vAlign w:val="center"/>
          </w:tcPr>
          <w:p w14:paraId="22C833C5" w14:textId="77777777" w:rsidR="00A07F20" w:rsidRPr="007D5C00" w:rsidRDefault="00A07F20" w:rsidP="00B567AA"/>
        </w:tc>
        <w:tc>
          <w:tcPr>
            <w:tcW w:w="7512" w:type="dxa"/>
            <w:gridSpan w:val="5"/>
            <w:tcBorders>
              <w:bottom w:val="single" w:sz="4" w:space="0" w:color="auto"/>
            </w:tcBorders>
            <w:vAlign w:val="center"/>
          </w:tcPr>
          <w:p w14:paraId="7576D3D2" w14:textId="77777777" w:rsidR="00A07F20" w:rsidRPr="003D2271"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HEIs high level management</w:t>
            </w:r>
          </w:p>
          <w:p w14:paraId="6AA91586" w14:textId="77777777" w:rsidR="00A07F20" w:rsidRPr="003D2271"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HEIs teaching staff</w:t>
            </w:r>
          </w:p>
          <w:p w14:paraId="73ABA7CB" w14:textId="77777777" w:rsidR="00A07F20" w:rsidRPr="003D2271"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HEIs administrative</w:t>
            </w:r>
          </w:p>
          <w:p w14:paraId="1B510917" w14:textId="77777777" w:rsidR="00A07F20" w:rsidRPr="003D2271"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NGOs management</w:t>
            </w:r>
          </w:p>
          <w:p w14:paraId="0ED67207" w14:textId="77777777" w:rsidR="00A07F20" w:rsidRPr="003D2271"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NGOs employees</w:t>
            </w:r>
          </w:p>
          <w:p w14:paraId="53E132A2" w14:textId="77777777" w:rsidR="00A07F20" w:rsidRPr="003D2271"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National/Regional NGOs associations dealing with refugees</w:t>
            </w:r>
          </w:p>
          <w:p w14:paraId="0160649F" w14:textId="77777777" w:rsidR="00A07F20" w:rsidRPr="00BE2069" w:rsidRDefault="00A07F20" w:rsidP="00747865">
            <w:pPr>
              <w:pStyle w:val="ListParagraph"/>
              <w:numPr>
                <w:ilvl w:val="0"/>
                <w:numId w:val="15"/>
              </w:numPr>
              <w:contextualSpacing/>
              <w:rPr>
                <w:rFonts w:ascii="Calibri" w:hAnsi="Calibri"/>
                <w:sz w:val="22"/>
                <w:szCs w:val="22"/>
              </w:rPr>
            </w:pPr>
            <w:r w:rsidRPr="003D2271">
              <w:rPr>
                <w:rFonts w:ascii="Calibri" w:hAnsi="Calibri"/>
                <w:sz w:val="22"/>
                <w:szCs w:val="22"/>
              </w:rPr>
              <w:t>PC National &amp; Regional competent authorities</w:t>
            </w:r>
          </w:p>
        </w:tc>
      </w:tr>
      <w:tr w:rsidR="00A07F20" w:rsidRPr="007D5C00" w14:paraId="3050193A" w14:textId="77777777" w:rsidTr="00B567AA">
        <w:trPr>
          <w:trHeight w:val="698"/>
        </w:trPr>
        <w:tc>
          <w:tcPr>
            <w:tcW w:w="2127" w:type="dxa"/>
            <w:tcBorders>
              <w:right w:val="single" w:sz="4" w:space="0" w:color="auto"/>
            </w:tcBorders>
            <w:vAlign w:val="center"/>
          </w:tcPr>
          <w:p w14:paraId="3BCDFD05" w14:textId="77777777" w:rsidR="00A07F20" w:rsidRPr="007D5C00" w:rsidRDefault="00A07F20" w:rsidP="00B567AA">
            <w:pPr>
              <w:rPr>
                <w:b/>
              </w:rPr>
            </w:pPr>
            <w:r w:rsidRPr="007D5C00">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68706AAD" w14:textId="77777777" w:rsidR="00A07F20" w:rsidRPr="007D5C00" w:rsidRDefault="00F02BDE" w:rsidP="00B567AA">
            <w:sdt>
              <w:sdtPr>
                <w:rPr>
                  <w:color w:val="000000"/>
                </w:rPr>
                <w:id w:val="2026891152"/>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Department / Faculty </w:t>
            </w:r>
          </w:p>
          <w:p w14:paraId="3BB96217" w14:textId="77777777" w:rsidR="00A07F20" w:rsidRPr="007D5C00" w:rsidRDefault="00F02BDE" w:rsidP="00B567AA">
            <w:sdt>
              <w:sdtPr>
                <w:rPr>
                  <w:color w:val="000000"/>
                </w:rPr>
                <w:id w:val="-238089159"/>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Institution</w:t>
            </w:r>
          </w:p>
        </w:tc>
        <w:tc>
          <w:tcPr>
            <w:tcW w:w="2504" w:type="dxa"/>
            <w:gridSpan w:val="2"/>
            <w:tcBorders>
              <w:top w:val="single" w:sz="4" w:space="0" w:color="auto"/>
              <w:left w:val="nil"/>
              <w:bottom w:val="single" w:sz="4" w:space="0" w:color="auto"/>
              <w:right w:val="nil"/>
            </w:tcBorders>
            <w:vAlign w:val="center"/>
          </w:tcPr>
          <w:p w14:paraId="51F4CDC4" w14:textId="77777777" w:rsidR="00A07F20" w:rsidRPr="007D5C00" w:rsidRDefault="00F02BDE" w:rsidP="00B567AA">
            <w:sdt>
              <w:sdtPr>
                <w:rPr>
                  <w:color w:val="000000"/>
                </w:rPr>
                <w:id w:val="100294001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Local</w:t>
            </w:r>
          </w:p>
          <w:p w14:paraId="3786C7FF" w14:textId="77777777" w:rsidR="00A07F20" w:rsidRPr="007D5C00" w:rsidRDefault="00F02BDE" w:rsidP="00B567AA">
            <w:sdt>
              <w:sdtPr>
                <w:rPr>
                  <w:color w:val="000000"/>
                </w:rPr>
                <w:id w:val="1557580430"/>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Regional</w:t>
            </w:r>
          </w:p>
        </w:tc>
        <w:tc>
          <w:tcPr>
            <w:tcW w:w="2504" w:type="dxa"/>
            <w:tcBorders>
              <w:top w:val="single" w:sz="4" w:space="0" w:color="auto"/>
              <w:left w:val="nil"/>
              <w:bottom w:val="single" w:sz="4" w:space="0" w:color="auto"/>
              <w:right w:val="single" w:sz="4" w:space="0" w:color="auto"/>
            </w:tcBorders>
            <w:vAlign w:val="center"/>
          </w:tcPr>
          <w:p w14:paraId="48B35BC6" w14:textId="77777777" w:rsidR="00A07F20" w:rsidRPr="007D5C00" w:rsidRDefault="00F02BDE" w:rsidP="00B567AA">
            <w:sdt>
              <w:sdtPr>
                <w:rPr>
                  <w:color w:val="000000"/>
                </w:rPr>
                <w:id w:val="30428107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National</w:t>
            </w:r>
          </w:p>
          <w:p w14:paraId="23D4A87A" w14:textId="77777777" w:rsidR="00A07F20" w:rsidRPr="007D5C00" w:rsidRDefault="00F02BDE" w:rsidP="00B567AA">
            <w:sdt>
              <w:sdtPr>
                <w:rPr>
                  <w:color w:val="000000"/>
                </w:rPr>
                <w:id w:val="124090649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International</w:t>
            </w:r>
          </w:p>
        </w:tc>
      </w:tr>
    </w:tbl>
    <w:p w14:paraId="0BE495CC" w14:textId="77777777" w:rsidR="00A07F20" w:rsidRPr="007D5C00" w:rsidRDefault="00A07F20" w:rsidP="00A07F20">
      <w:pPr>
        <w:rPr>
          <w:i/>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7D5C00" w14:paraId="70E3D357" w14:textId="77777777" w:rsidTr="00B567AA">
        <w:tc>
          <w:tcPr>
            <w:tcW w:w="2127" w:type="dxa"/>
            <w:vMerge w:val="restart"/>
            <w:vAlign w:val="center"/>
          </w:tcPr>
          <w:p w14:paraId="5B5370C6" w14:textId="77777777" w:rsidR="00A07F20" w:rsidRPr="007D5C00" w:rsidRDefault="00A07F20" w:rsidP="00B567AA">
            <w:pPr>
              <w:rPr>
                <w:b/>
              </w:rPr>
            </w:pPr>
            <w:r w:rsidRPr="007D5C00">
              <w:rPr>
                <w:b/>
              </w:rPr>
              <w:t>Expected Deliverable/Results/</w:t>
            </w:r>
          </w:p>
          <w:p w14:paraId="2B1A4894" w14:textId="77777777" w:rsidR="00A07F20" w:rsidRPr="007D5C00" w:rsidRDefault="00A07F20" w:rsidP="00B567AA">
            <w:r w:rsidRPr="007D5C00">
              <w:rPr>
                <w:b/>
              </w:rPr>
              <w:t>Outcomes</w:t>
            </w:r>
          </w:p>
        </w:tc>
        <w:tc>
          <w:tcPr>
            <w:tcW w:w="1984" w:type="dxa"/>
            <w:vAlign w:val="center"/>
          </w:tcPr>
          <w:p w14:paraId="2A5F17C7" w14:textId="77777777" w:rsidR="00A07F20" w:rsidRPr="007D5C00" w:rsidRDefault="00A07F20" w:rsidP="00B567AA">
            <w:r w:rsidRPr="007D5C00">
              <w:t>Work Package and Outcome ref.nr</w:t>
            </w:r>
          </w:p>
        </w:tc>
        <w:tc>
          <w:tcPr>
            <w:tcW w:w="5528" w:type="dxa"/>
            <w:gridSpan w:val="4"/>
            <w:vAlign w:val="center"/>
          </w:tcPr>
          <w:p w14:paraId="1D20081C" w14:textId="77777777" w:rsidR="00A07F20" w:rsidRPr="00FD05BF" w:rsidRDefault="00A07F20" w:rsidP="00B567AA">
            <w:pPr>
              <w:rPr>
                <w:rFonts w:ascii="Calibri" w:hAnsi="Calibri"/>
                <w:b/>
              </w:rPr>
            </w:pPr>
            <w:r w:rsidRPr="00FD05BF">
              <w:rPr>
                <w:rFonts w:ascii="Calibri" w:hAnsi="Calibri"/>
                <w:b/>
              </w:rPr>
              <w:t>D6.3.1</w:t>
            </w:r>
          </w:p>
        </w:tc>
      </w:tr>
      <w:tr w:rsidR="00A07F20" w:rsidRPr="007D5C00" w14:paraId="5E1CA0EA" w14:textId="77777777" w:rsidTr="00B567AA">
        <w:tc>
          <w:tcPr>
            <w:tcW w:w="2127" w:type="dxa"/>
            <w:vMerge/>
            <w:vAlign w:val="center"/>
          </w:tcPr>
          <w:p w14:paraId="6F2FA125" w14:textId="77777777" w:rsidR="00A07F20" w:rsidRPr="007D5C00" w:rsidRDefault="00A07F20" w:rsidP="00B567AA"/>
        </w:tc>
        <w:tc>
          <w:tcPr>
            <w:tcW w:w="1984" w:type="dxa"/>
            <w:vAlign w:val="center"/>
          </w:tcPr>
          <w:p w14:paraId="1146020E" w14:textId="77777777" w:rsidR="00A07F20" w:rsidRPr="007D5C00" w:rsidRDefault="00A07F20" w:rsidP="00B567AA">
            <w:r w:rsidRPr="007D5C00">
              <w:t>Title</w:t>
            </w:r>
          </w:p>
        </w:tc>
        <w:tc>
          <w:tcPr>
            <w:tcW w:w="5528" w:type="dxa"/>
            <w:gridSpan w:val="4"/>
            <w:vAlign w:val="center"/>
          </w:tcPr>
          <w:p w14:paraId="45C97F12" w14:textId="77777777" w:rsidR="00A07F20" w:rsidRPr="00FD05BF" w:rsidRDefault="00A07F20" w:rsidP="00B567AA">
            <w:pPr>
              <w:rPr>
                <w:rFonts w:ascii="Calibri" w:hAnsi="Calibri"/>
                <w:b/>
                <w:szCs w:val="22"/>
              </w:rPr>
            </w:pPr>
            <w:r w:rsidRPr="00FD05BF">
              <w:rPr>
                <w:rFonts w:ascii="Calibri" w:hAnsi="Calibri"/>
                <w:b/>
                <w:szCs w:val="22"/>
              </w:rPr>
              <w:t>Regional Round Tables with National and Regional Authorities</w:t>
            </w:r>
          </w:p>
        </w:tc>
      </w:tr>
      <w:tr w:rsidR="00A07F20" w:rsidRPr="007D5C00" w14:paraId="3F59AD91" w14:textId="77777777" w:rsidTr="00B567AA">
        <w:trPr>
          <w:trHeight w:val="472"/>
        </w:trPr>
        <w:tc>
          <w:tcPr>
            <w:tcW w:w="2127" w:type="dxa"/>
            <w:vMerge/>
            <w:vAlign w:val="center"/>
          </w:tcPr>
          <w:p w14:paraId="0B5626E0" w14:textId="77777777" w:rsidR="00A07F20" w:rsidRPr="007D5C00" w:rsidRDefault="00A07F20" w:rsidP="00B567AA"/>
        </w:tc>
        <w:tc>
          <w:tcPr>
            <w:tcW w:w="1984" w:type="dxa"/>
            <w:vAlign w:val="center"/>
          </w:tcPr>
          <w:p w14:paraId="031E0824" w14:textId="77777777" w:rsidR="00A07F20" w:rsidRPr="007D5C00" w:rsidRDefault="00A07F20" w:rsidP="00B567AA">
            <w:r w:rsidRPr="007D5C00">
              <w:t>Type</w:t>
            </w:r>
          </w:p>
        </w:tc>
        <w:tc>
          <w:tcPr>
            <w:tcW w:w="2764" w:type="dxa"/>
            <w:gridSpan w:val="2"/>
            <w:vAlign w:val="center"/>
          </w:tcPr>
          <w:p w14:paraId="322AF95D" w14:textId="77777777" w:rsidR="00A07F20" w:rsidRPr="007D5C00" w:rsidRDefault="00F02BDE" w:rsidP="00B567AA">
            <w:pPr>
              <w:rPr>
                <w:color w:val="000000"/>
              </w:rPr>
            </w:pPr>
            <w:sdt>
              <w:sdtPr>
                <w:rPr>
                  <w:color w:val="000000"/>
                </w:rPr>
                <w:id w:val="-2132626739"/>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Teaching material</w:t>
            </w:r>
          </w:p>
          <w:p w14:paraId="35AD25AD" w14:textId="77777777" w:rsidR="00A07F20" w:rsidRPr="007D5C00" w:rsidRDefault="00F02BDE" w:rsidP="00B567AA">
            <w:pPr>
              <w:rPr>
                <w:color w:val="000000"/>
              </w:rPr>
            </w:pPr>
            <w:sdt>
              <w:sdtPr>
                <w:rPr>
                  <w:color w:val="000000"/>
                </w:rPr>
                <w:id w:val="-697152635"/>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Learning material</w:t>
            </w:r>
          </w:p>
          <w:p w14:paraId="4E8B33DD" w14:textId="77777777" w:rsidR="00A07F20" w:rsidRPr="007D5C00" w:rsidRDefault="00F02BDE" w:rsidP="00B567AA">
            <w:pPr>
              <w:rPr>
                <w:color w:val="000000"/>
              </w:rPr>
            </w:pPr>
            <w:sdt>
              <w:sdtPr>
                <w:rPr>
                  <w:color w:val="000000"/>
                </w:rPr>
                <w:id w:val="1968080206"/>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Training material</w:t>
            </w:r>
          </w:p>
        </w:tc>
        <w:tc>
          <w:tcPr>
            <w:tcW w:w="2764" w:type="dxa"/>
            <w:gridSpan w:val="2"/>
            <w:vAlign w:val="center"/>
          </w:tcPr>
          <w:p w14:paraId="4D519334" w14:textId="77777777" w:rsidR="00A07F20" w:rsidRPr="007D5C00" w:rsidRDefault="00F02BDE" w:rsidP="00B567AA">
            <w:pPr>
              <w:rPr>
                <w:color w:val="000000"/>
              </w:rPr>
            </w:pPr>
            <w:sdt>
              <w:sdtPr>
                <w:rPr>
                  <w:color w:val="000000"/>
                </w:rPr>
                <w:id w:val="160538809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Event</w:t>
            </w:r>
          </w:p>
          <w:p w14:paraId="4D891DA3" w14:textId="77777777" w:rsidR="00A07F20" w:rsidRPr="007D5C00" w:rsidRDefault="00F02BDE" w:rsidP="00B567AA">
            <w:pPr>
              <w:rPr>
                <w:color w:val="000000"/>
              </w:rPr>
            </w:pPr>
            <w:sdt>
              <w:sdtPr>
                <w:rPr>
                  <w:color w:val="000000"/>
                </w:rPr>
                <w:id w:val="-2066487149"/>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Report </w:t>
            </w:r>
          </w:p>
          <w:p w14:paraId="2042D7B3" w14:textId="77777777" w:rsidR="00A07F20" w:rsidRPr="007D5C00" w:rsidRDefault="00F02BDE" w:rsidP="00B567AA">
            <w:pPr>
              <w:rPr>
                <w:color w:val="000000"/>
              </w:rPr>
            </w:pPr>
            <w:sdt>
              <w:sdtPr>
                <w:rPr>
                  <w:color w:val="000000"/>
                </w:rPr>
                <w:id w:val="-1061097544"/>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Service/Product </w:t>
            </w:r>
          </w:p>
        </w:tc>
      </w:tr>
      <w:tr w:rsidR="00A07F20" w:rsidRPr="007D5C00" w14:paraId="69FCAA9D" w14:textId="77777777" w:rsidTr="00B567AA">
        <w:tc>
          <w:tcPr>
            <w:tcW w:w="2127" w:type="dxa"/>
            <w:vMerge/>
            <w:vAlign w:val="center"/>
          </w:tcPr>
          <w:p w14:paraId="6E646EB6" w14:textId="77777777" w:rsidR="00A07F20" w:rsidRPr="007D5C00" w:rsidRDefault="00A07F20" w:rsidP="00B567AA"/>
        </w:tc>
        <w:tc>
          <w:tcPr>
            <w:tcW w:w="1984" w:type="dxa"/>
            <w:vAlign w:val="center"/>
          </w:tcPr>
          <w:p w14:paraId="1DF8308F" w14:textId="77777777" w:rsidR="00A07F20" w:rsidRPr="007D5C00" w:rsidRDefault="00A07F20" w:rsidP="00B567AA">
            <w:r w:rsidRPr="007D5C00">
              <w:t xml:space="preserve">Description </w:t>
            </w:r>
          </w:p>
        </w:tc>
        <w:tc>
          <w:tcPr>
            <w:tcW w:w="5528" w:type="dxa"/>
            <w:gridSpan w:val="4"/>
            <w:vAlign w:val="center"/>
          </w:tcPr>
          <w:p w14:paraId="556B9BEA" w14:textId="77777777" w:rsidR="00A07F20" w:rsidRPr="00BE2069" w:rsidRDefault="00A07F20" w:rsidP="00B567AA">
            <w:pPr>
              <w:pStyle w:val="BulletBox"/>
              <w:numPr>
                <w:ilvl w:val="0"/>
                <w:numId w:val="0"/>
              </w:numPr>
              <w:jc w:val="both"/>
              <w:rPr>
                <w:rFonts w:ascii="Calibri" w:eastAsiaTheme="minorEastAsia" w:hAnsi="Calibri" w:cs="Calibri"/>
                <w:szCs w:val="22"/>
              </w:rPr>
            </w:pPr>
            <w:r w:rsidRPr="00BE2069">
              <w:rPr>
                <w:rFonts w:ascii="Calibri" w:hAnsi="Calibri"/>
                <w:szCs w:val="22"/>
              </w:rPr>
              <w:t xml:space="preserve">3 Round Tables will be celebrated in M6-18-30 at LU, MUBS and </w:t>
            </w:r>
            <w:r>
              <w:rPr>
                <w:rFonts w:ascii="Calibri" w:hAnsi="Calibri"/>
                <w:szCs w:val="22"/>
              </w:rPr>
              <w:t>BAU</w:t>
            </w:r>
            <w:r w:rsidRPr="00BE2069">
              <w:rPr>
                <w:rFonts w:ascii="Calibri" w:hAnsi="Calibri"/>
                <w:szCs w:val="22"/>
              </w:rPr>
              <w:t xml:space="preserve">. </w:t>
            </w:r>
          </w:p>
          <w:p w14:paraId="1C49422B" w14:textId="77777777" w:rsidR="00A07F20" w:rsidRPr="00BE2069" w:rsidRDefault="00A07F20" w:rsidP="00B567AA">
            <w:pPr>
              <w:pStyle w:val="BulletBox"/>
              <w:numPr>
                <w:ilvl w:val="0"/>
                <w:numId w:val="0"/>
              </w:numPr>
              <w:jc w:val="both"/>
              <w:rPr>
                <w:rFonts w:ascii="Calibri" w:hAnsi="Calibri"/>
                <w:szCs w:val="22"/>
              </w:rPr>
            </w:pPr>
          </w:p>
          <w:p w14:paraId="417C1D26" w14:textId="77777777" w:rsidR="00A07F20" w:rsidRPr="00BE2069" w:rsidRDefault="00A07F20" w:rsidP="00B567AA">
            <w:pPr>
              <w:pStyle w:val="BulletBox"/>
              <w:numPr>
                <w:ilvl w:val="0"/>
                <w:numId w:val="0"/>
              </w:numPr>
              <w:jc w:val="both"/>
              <w:rPr>
                <w:rFonts w:ascii="Calibri" w:hAnsi="Calibri"/>
                <w:szCs w:val="22"/>
              </w:rPr>
            </w:pPr>
            <w:r w:rsidRPr="00BE2069">
              <w:rPr>
                <w:rFonts w:ascii="Calibri" w:hAnsi="Calibri"/>
                <w:szCs w:val="22"/>
              </w:rPr>
              <w:t xml:space="preserve">Each Round Table will conclude with the drafting of a conclusion paper that will contribute to the </w:t>
            </w:r>
            <w:r w:rsidRPr="00BE2069">
              <w:rPr>
                <w:rFonts w:ascii="Calibri" w:hAnsi="Calibri"/>
                <w:i/>
                <w:szCs w:val="22"/>
              </w:rPr>
              <w:t>“National policy paper on NGOs in Syria and Lebanon”</w:t>
            </w:r>
            <w:r w:rsidRPr="00BE2069">
              <w:rPr>
                <w:rFonts w:ascii="Arial Narrow" w:hAnsi="Arial Narrow"/>
                <w:i/>
                <w:szCs w:val="22"/>
              </w:rPr>
              <w:t xml:space="preserve"> report</w:t>
            </w:r>
            <w:r w:rsidRPr="00BE2069">
              <w:rPr>
                <w:rFonts w:ascii="Calibri" w:hAnsi="Calibri"/>
                <w:szCs w:val="22"/>
              </w:rPr>
              <w:t xml:space="preserve"> (D5.3.1) presented in the </w:t>
            </w:r>
            <w:r w:rsidRPr="00BE2069">
              <w:rPr>
                <w:rFonts w:ascii="Calibri" w:hAnsi="Calibri"/>
                <w:i/>
                <w:szCs w:val="22"/>
              </w:rPr>
              <w:t>Supra-Regional Final Conference</w:t>
            </w:r>
            <w:r w:rsidRPr="00BE2069">
              <w:rPr>
                <w:rFonts w:ascii="Calibri" w:hAnsi="Calibri"/>
                <w:szCs w:val="22"/>
              </w:rPr>
              <w:t xml:space="preserve"> (ACT. 6.5) that will be presented at the Supra Regional Conference (T.6.5). </w:t>
            </w:r>
          </w:p>
          <w:p w14:paraId="5177171E" w14:textId="77777777" w:rsidR="00A07F20" w:rsidRPr="00BE2069" w:rsidRDefault="00A07F20" w:rsidP="00B567AA">
            <w:pPr>
              <w:pStyle w:val="BulletBox"/>
              <w:numPr>
                <w:ilvl w:val="0"/>
                <w:numId w:val="0"/>
              </w:numPr>
              <w:jc w:val="both"/>
              <w:rPr>
                <w:rFonts w:ascii="Calibri" w:hAnsi="Calibri"/>
                <w:szCs w:val="22"/>
              </w:rPr>
            </w:pPr>
          </w:p>
          <w:p w14:paraId="60BEAB58" w14:textId="77777777" w:rsidR="00A07F20" w:rsidRPr="00BE2069" w:rsidRDefault="00A07F20" w:rsidP="00B567AA">
            <w:pPr>
              <w:rPr>
                <w:rFonts w:ascii="Calibri" w:hAnsi="Calibri"/>
                <w:b/>
                <w:szCs w:val="22"/>
              </w:rPr>
            </w:pPr>
            <w:r w:rsidRPr="00BE2069">
              <w:rPr>
                <w:rFonts w:ascii="Calibri" w:hAnsi="Calibri"/>
                <w:b/>
                <w:szCs w:val="22"/>
              </w:rPr>
              <w:t xml:space="preserve">INDICATORS: </w:t>
            </w:r>
          </w:p>
          <w:p w14:paraId="0DC039D2"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 xml:space="preserve">3 Regional Round Tables prepared/celebratedreported  (agenda, list of participants, minutes, materials) at in M6-18-30 at LU, MUBS, </w:t>
            </w:r>
            <w:r>
              <w:rPr>
                <w:rFonts w:ascii="Calibri" w:hAnsi="Calibri"/>
                <w:sz w:val="22"/>
                <w:szCs w:val="22"/>
              </w:rPr>
              <w:t>BAU</w:t>
            </w:r>
          </w:p>
          <w:p w14:paraId="2276E184"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3 events conclusion reports</w:t>
            </w:r>
          </w:p>
          <w:p w14:paraId="45B64F95"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 xml:space="preserve">1 </w:t>
            </w:r>
            <w:r w:rsidRPr="00BE2069">
              <w:rPr>
                <w:rFonts w:ascii="Calibri" w:hAnsi="Calibri"/>
                <w:i/>
                <w:sz w:val="22"/>
                <w:szCs w:val="22"/>
              </w:rPr>
              <w:t xml:space="preserve">“Policy paper on NGOs in Syria and Lebanon” </w:t>
            </w:r>
            <w:r w:rsidRPr="00BE2069">
              <w:rPr>
                <w:rFonts w:ascii="Calibri" w:hAnsi="Calibri"/>
                <w:sz w:val="22"/>
                <w:szCs w:val="22"/>
              </w:rPr>
              <w:t>report</w:t>
            </w:r>
          </w:p>
          <w:p w14:paraId="7E17DDAB" w14:textId="77777777" w:rsidR="00A07F20" w:rsidRPr="00BE2069" w:rsidRDefault="00A07F20" w:rsidP="00747865">
            <w:pPr>
              <w:pStyle w:val="ListParagraph"/>
              <w:numPr>
                <w:ilvl w:val="0"/>
                <w:numId w:val="15"/>
              </w:numPr>
              <w:contextualSpacing/>
              <w:jc w:val="both"/>
              <w:rPr>
                <w:rFonts w:ascii="Calibri" w:hAnsi="Calibri" w:cs="Calibri"/>
                <w:sz w:val="22"/>
                <w:szCs w:val="22"/>
              </w:rPr>
            </w:pPr>
            <w:r w:rsidRPr="00BE2069">
              <w:rPr>
                <w:rFonts w:ascii="Calibri" w:hAnsi="Calibri" w:cs="Calibri"/>
                <w:sz w:val="22"/>
                <w:szCs w:val="22"/>
              </w:rPr>
              <w:t>Attendance:</w:t>
            </w:r>
          </w:p>
          <w:p w14:paraId="749FE174"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HEIs high level management=10</w:t>
            </w:r>
          </w:p>
          <w:p w14:paraId="3499148E"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HEIs teaching staff=20</w:t>
            </w:r>
          </w:p>
          <w:p w14:paraId="6FB65756"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HEIs administrative=10</w:t>
            </w:r>
          </w:p>
          <w:p w14:paraId="41417095"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NGOs management=8</w:t>
            </w:r>
          </w:p>
          <w:p w14:paraId="0688E52A"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NGOs employees=16</w:t>
            </w:r>
          </w:p>
          <w:p w14:paraId="4CCC385A"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National/Regional NGOs associations dealing with refugees=3</w:t>
            </w:r>
          </w:p>
          <w:p w14:paraId="519AA218" w14:textId="77777777" w:rsidR="00A07F20" w:rsidRPr="00BE2069" w:rsidRDefault="00A07F20" w:rsidP="00747865">
            <w:pPr>
              <w:pStyle w:val="ListParagraph"/>
              <w:numPr>
                <w:ilvl w:val="1"/>
                <w:numId w:val="15"/>
              </w:numPr>
              <w:contextualSpacing/>
              <w:rPr>
                <w:rFonts w:ascii="Calibri" w:hAnsi="Calibri"/>
                <w:sz w:val="22"/>
                <w:szCs w:val="22"/>
              </w:rPr>
            </w:pPr>
            <w:r w:rsidRPr="00BE2069">
              <w:rPr>
                <w:rFonts w:ascii="Calibri" w:hAnsi="Calibri"/>
                <w:sz w:val="22"/>
                <w:szCs w:val="22"/>
              </w:rPr>
              <w:t>PC National &amp; Regional competent authorities=4</w:t>
            </w:r>
          </w:p>
          <w:p w14:paraId="344964E9" w14:textId="77777777" w:rsidR="00A07F20" w:rsidRPr="00BE2069" w:rsidRDefault="00A07F20" w:rsidP="00B567AA">
            <w:pPr>
              <w:pStyle w:val="ListParagraph"/>
              <w:ind w:left="0"/>
              <w:rPr>
                <w:rFonts w:ascii="Calibri" w:hAnsi="Calibri"/>
                <w:sz w:val="22"/>
                <w:szCs w:val="22"/>
              </w:rPr>
            </w:pPr>
            <w:r w:rsidRPr="00BE2069">
              <w:rPr>
                <w:rFonts w:ascii="Calibri" w:hAnsi="Calibri"/>
                <w:sz w:val="22"/>
                <w:szCs w:val="22"/>
              </w:rPr>
              <w:t xml:space="preserve"> TOTAL: 71*3 Regional Round Tables=213</w:t>
            </w:r>
          </w:p>
          <w:p w14:paraId="7EB11196" w14:textId="77777777" w:rsidR="00A07F20" w:rsidRPr="00FD05BF" w:rsidRDefault="00A07F20" w:rsidP="00B567AA">
            <w:pPr>
              <w:pStyle w:val="ListParagraph"/>
              <w:rPr>
                <w:rFonts w:ascii="Calibri" w:hAnsi="Calibri"/>
                <w:sz w:val="22"/>
                <w:szCs w:val="22"/>
              </w:rPr>
            </w:pPr>
          </w:p>
        </w:tc>
      </w:tr>
      <w:tr w:rsidR="00A07F20" w:rsidRPr="007D5C00" w14:paraId="576B44E3" w14:textId="77777777" w:rsidTr="00B567AA">
        <w:trPr>
          <w:trHeight w:val="47"/>
        </w:trPr>
        <w:tc>
          <w:tcPr>
            <w:tcW w:w="2127" w:type="dxa"/>
            <w:vMerge/>
            <w:vAlign w:val="center"/>
          </w:tcPr>
          <w:p w14:paraId="1D2A4472" w14:textId="77777777" w:rsidR="00A07F20" w:rsidRPr="007D5C00" w:rsidRDefault="00A07F20" w:rsidP="00B567AA"/>
        </w:tc>
        <w:tc>
          <w:tcPr>
            <w:tcW w:w="1984" w:type="dxa"/>
            <w:vAlign w:val="center"/>
          </w:tcPr>
          <w:p w14:paraId="7990831B" w14:textId="77777777" w:rsidR="00A07F20" w:rsidRPr="007D5C00" w:rsidRDefault="00A07F20" w:rsidP="00B567AA">
            <w:r w:rsidRPr="007D5C00">
              <w:t>Due date</w:t>
            </w:r>
          </w:p>
        </w:tc>
        <w:tc>
          <w:tcPr>
            <w:tcW w:w="5528" w:type="dxa"/>
            <w:gridSpan w:val="4"/>
            <w:vAlign w:val="center"/>
          </w:tcPr>
          <w:p w14:paraId="38029DC4" w14:textId="77777777" w:rsidR="00A07F20" w:rsidRPr="007D5C00" w:rsidRDefault="00A07F20" w:rsidP="00B567AA">
            <w:pPr>
              <w:rPr>
                <w:szCs w:val="22"/>
              </w:rPr>
            </w:pPr>
            <w:r>
              <w:rPr>
                <w:szCs w:val="22"/>
              </w:rPr>
              <w:t>31/04/2021</w:t>
            </w:r>
          </w:p>
        </w:tc>
      </w:tr>
      <w:tr w:rsidR="00A07F20" w:rsidRPr="007D5C00" w14:paraId="71379EB3" w14:textId="77777777" w:rsidTr="00B567AA">
        <w:trPr>
          <w:trHeight w:val="404"/>
        </w:trPr>
        <w:tc>
          <w:tcPr>
            <w:tcW w:w="2127" w:type="dxa"/>
            <w:vAlign w:val="center"/>
          </w:tcPr>
          <w:p w14:paraId="493EACC1" w14:textId="77777777" w:rsidR="00A07F20" w:rsidRPr="007D5C00" w:rsidRDefault="00A07F20" w:rsidP="00B567AA"/>
        </w:tc>
        <w:tc>
          <w:tcPr>
            <w:tcW w:w="1984" w:type="dxa"/>
            <w:vAlign w:val="center"/>
          </w:tcPr>
          <w:p w14:paraId="04763E5C" w14:textId="77777777" w:rsidR="00A07F20" w:rsidRPr="007D5C00" w:rsidRDefault="00A07F20" w:rsidP="00B567AA">
            <w:r w:rsidRPr="007D5C00">
              <w:t>Languages</w:t>
            </w:r>
          </w:p>
        </w:tc>
        <w:tc>
          <w:tcPr>
            <w:tcW w:w="5528" w:type="dxa"/>
            <w:gridSpan w:val="4"/>
            <w:vAlign w:val="center"/>
          </w:tcPr>
          <w:p w14:paraId="47430585" w14:textId="77777777" w:rsidR="00A07F20" w:rsidRPr="00FD05BF" w:rsidRDefault="00A07F20" w:rsidP="00B567AA">
            <w:pPr>
              <w:rPr>
                <w:rFonts w:ascii="Calibri" w:hAnsi="Calibri"/>
                <w:szCs w:val="22"/>
              </w:rPr>
            </w:pPr>
            <w:r w:rsidRPr="00FD05BF">
              <w:rPr>
                <w:rFonts w:ascii="Calibri" w:hAnsi="Calibri"/>
                <w:szCs w:val="22"/>
              </w:rPr>
              <w:t>English</w:t>
            </w:r>
          </w:p>
        </w:tc>
      </w:tr>
      <w:tr w:rsidR="00A07F20" w:rsidRPr="007D5C00" w14:paraId="2C8C986A" w14:textId="77777777" w:rsidTr="00B567AA">
        <w:trPr>
          <w:trHeight w:val="482"/>
        </w:trPr>
        <w:tc>
          <w:tcPr>
            <w:tcW w:w="2127" w:type="dxa"/>
            <w:vMerge w:val="restart"/>
            <w:vAlign w:val="center"/>
          </w:tcPr>
          <w:p w14:paraId="7DD01BA1" w14:textId="77777777" w:rsidR="00A07F20" w:rsidRPr="007D5C00" w:rsidRDefault="00A07F20" w:rsidP="00B567AA">
            <w:pPr>
              <w:tabs>
                <w:tab w:val="num" w:pos="2619"/>
              </w:tabs>
              <w:ind w:left="708" w:hanging="708"/>
              <w:rPr>
                <w:b/>
              </w:rPr>
            </w:pPr>
            <w:r w:rsidRPr="007D5C00">
              <w:rPr>
                <w:b/>
              </w:rPr>
              <w:t>Target groups</w:t>
            </w:r>
          </w:p>
        </w:tc>
        <w:tc>
          <w:tcPr>
            <w:tcW w:w="7512" w:type="dxa"/>
            <w:gridSpan w:val="5"/>
            <w:vAlign w:val="center"/>
          </w:tcPr>
          <w:p w14:paraId="33C0F131" w14:textId="77777777" w:rsidR="00A07F20" w:rsidRPr="007D5C00" w:rsidRDefault="00F02BDE" w:rsidP="00B567AA">
            <w:sdt>
              <w:sdtPr>
                <w:rPr>
                  <w:color w:val="000000"/>
                </w:rPr>
                <w:id w:val="-57065580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Teaching staff</w:t>
            </w:r>
            <w:r w:rsidR="00A07F20">
              <w:t xml:space="preserve"> </w:t>
            </w:r>
          </w:p>
          <w:p w14:paraId="0BF1A877" w14:textId="77777777" w:rsidR="00A07F20" w:rsidRPr="007D5C00" w:rsidRDefault="00F02BDE" w:rsidP="00B567AA">
            <w:sdt>
              <w:sdtPr>
                <w:rPr>
                  <w:color w:val="000000"/>
                </w:rPr>
                <w:id w:val="-63640834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Students</w:t>
            </w:r>
            <w:r w:rsidR="00A07F20">
              <w:t xml:space="preserve"> </w:t>
            </w:r>
          </w:p>
          <w:p w14:paraId="50D89188" w14:textId="77777777" w:rsidR="00A07F20" w:rsidRPr="007D5C00" w:rsidRDefault="00F02BDE" w:rsidP="00B567AA">
            <w:sdt>
              <w:sdtPr>
                <w:rPr>
                  <w:color w:val="000000"/>
                </w:rPr>
                <w:id w:val="-191300024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Trainees </w:t>
            </w:r>
          </w:p>
          <w:p w14:paraId="1F53E001" w14:textId="77777777" w:rsidR="00A07F20" w:rsidRPr="007D5C00" w:rsidRDefault="00F02BDE" w:rsidP="00B567AA">
            <w:sdt>
              <w:sdtPr>
                <w:rPr>
                  <w:color w:val="000000"/>
                </w:rPr>
                <w:id w:val="-100183898"/>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Administrative staff</w:t>
            </w:r>
          </w:p>
          <w:p w14:paraId="6FC558C8" w14:textId="77777777" w:rsidR="00A07F20" w:rsidRPr="007D5C00" w:rsidRDefault="00F02BDE" w:rsidP="00B567AA">
            <w:sdt>
              <w:sdtPr>
                <w:rPr>
                  <w:color w:val="000000"/>
                </w:rPr>
                <w:id w:val="931319933"/>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Technical staff</w:t>
            </w:r>
            <w:r w:rsidR="00A07F20">
              <w:t xml:space="preserve"> </w:t>
            </w:r>
          </w:p>
          <w:p w14:paraId="00EBE95F" w14:textId="77777777" w:rsidR="00A07F20" w:rsidRPr="007D5C00" w:rsidRDefault="00F02BDE" w:rsidP="00B567AA">
            <w:sdt>
              <w:sdtPr>
                <w:rPr>
                  <w:color w:val="000000"/>
                </w:rPr>
                <w:id w:val="-1033725454"/>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Librarians</w:t>
            </w:r>
            <w:r w:rsidR="00A07F20">
              <w:t xml:space="preserve"> </w:t>
            </w:r>
          </w:p>
          <w:p w14:paraId="75648699" w14:textId="77777777" w:rsidR="00A07F20" w:rsidRPr="007D5C00" w:rsidRDefault="00F02BDE" w:rsidP="00B567AA">
            <w:sdt>
              <w:sdtPr>
                <w:rPr>
                  <w:color w:val="000000"/>
                </w:rPr>
                <w:id w:val="896173574"/>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Other</w:t>
            </w:r>
          </w:p>
        </w:tc>
      </w:tr>
      <w:tr w:rsidR="00A07F20" w:rsidRPr="007D5C00" w14:paraId="0EE8094C" w14:textId="77777777" w:rsidTr="00B567AA">
        <w:trPr>
          <w:trHeight w:val="482"/>
        </w:trPr>
        <w:tc>
          <w:tcPr>
            <w:tcW w:w="2127" w:type="dxa"/>
            <w:vMerge/>
            <w:vAlign w:val="center"/>
          </w:tcPr>
          <w:p w14:paraId="28BFF10D" w14:textId="77777777" w:rsidR="00A07F20" w:rsidRPr="007D5C00" w:rsidRDefault="00A07F20" w:rsidP="00B567AA"/>
        </w:tc>
        <w:tc>
          <w:tcPr>
            <w:tcW w:w="7512" w:type="dxa"/>
            <w:gridSpan w:val="5"/>
            <w:tcBorders>
              <w:bottom w:val="single" w:sz="4" w:space="0" w:color="auto"/>
            </w:tcBorders>
            <w:vAlign w:val="center"/>
          </w:tcPr>
          <w:p w14:paraId="668F51B1"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HEIs high level management</w:t>
            </w:r>
          </w:p>
          <w:p w14:paraId="233DE891"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HEIs teaching staff</w:t>
            </w:r>
          </w:p>
          <w:p w14:paraId="190FC06B"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HEIs administrative</w:t>
            </w:r>
          </w:p>
          <w:p w14:paraId="0C559620"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NGOs management</w:t>
            </w:r>
          </w:p>
          <w:p w14:paraId="4A6D0784"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NGOs employees</w:t>
            </w:r>
          </w:p>
          <w:p w14:paraId="53C62E24"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National/Regional NGOs associations dealing with refugees</w:t>
            </w:r>
          </w:p>
          <w:p w14:paraId="74E4F716" w14:textId="77777777" w:rsidR="00A07F20" w:rsidRPr="00A53026"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National &amp; Regional competent authorities</w:t>
            </w:r>
          </w:p>
        </w:tc>
      </w:tr>
      <w:tr w:rsidR="00A07F20" w:rsidRPr="007D5C00" w14:paraId="2F0F3018" w14:textId="77777777" w:rsidTr="00B567AA">
        <w:trPr>
          <w:trHeight w:val="698"/>
        </w:trPr>
        <w:tc>
          <w:tcPr>
            <w:tcW w:w="2127" w:type="dxa"/>
            <w:tcBorders>
              <w:right w:val="single" w:sz="4" w:space="0" w:color="auto"/>
            </w:tcBorders>
            <w:vAlign w:val="center"/>
          </w:tcPr>
          <w:p w14:paraId="76B95749" w14:textId="77777777" w:rsidR="00A07F20" w:rsidRPr="007D5C00" w:rsidRDefault="00A07F20" w:rsidP="00B567AA">
            <w:pPr>
              <w:rPr>
                <w:b/>
              </w:rPr>
            </w:pPr>
            <w:r w:rsidRPr="007D5C00">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3F5691F1" w14:textId="77777777" w:rsidR="00A07F20" w:rsidRPr="007D5C00" w:rsidRDefault="00F02BDE" w:rsidP="00B567AA">
            <w:sdt>
              <w:sdtPr>
                <w:rPr>
                  <w:color w:val="000000"/>
                </w:rPr>
                <w:id w:val="-13318520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Department / Faculty </w:t>
            </w:r>
          </w:p>
          <w:p w14:paraId="77299F4B" w14:textId="77777777" w:rsidR="00A07F20" w:rsidRPr="007D5C00" w:rsidRDefault="00F02BDE" w:rsidP="00B567AA">
            <w:sdt>
              <w:sdtPr>
                <w:rPr>
                  <w:color w:val="000000"/>
                </w:rPr>
                <w:id w:val="131783622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Institution</w:t>
            </w:r>
          </w:p>
        </w:tc>
        <w:tc>
          <w:tcPr>
            <w:tcW w:w="2504" w:type="dxa"/>
            <w:gridSpan w:val="2"/>
            <w:tcBorders>
              <w:top w:val="single" w:sz="4" w:space="0" w:color="auto"/>
              <w:left w:val="nil"/>
              <w:bottom w:val="single" w:sz="4" w:space="0" w:color="auto"/>
              <w:right w:val="nil"/>
            </w:tcBorders>
            <w:vAlign w:val="center"/>
          </w:tcPr>
          <w:p w14:paraId="12D0EACC" w14:textId="77777777" w:rsidR="00A07F20" w:rsidRPr="007D5C00" w:rsidRDefault="00F02BDE" w:rsidP="00B567AA">
            <w:sdt>
              <w:sdtPr>
                <w:rPr>
                  <w:color w:val="000000"/>
                </w:rPr>
                <w:id w:val="184983498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Local</w:t>
            </w:r>
          </w:p>
          <w:p w14:paraId="73CC52F9" w14:textId="77777777" w:rsidR="00A07F20" w:rsidRPr="007D5C00" w:rsidRDefault="00F02BDE" w:rsidP="00B567AA">
            <w:sdt>
              <w:sdtPr>
                <w:rPr>
                  <w:color w:val="000000"/>
                </w:rPr>
                <w:id w:val="1830102512"/>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Regional</w:t>
            </w:r>
          </w:p>
        </w:tc>
        <w:tc>
          <w:tcPr>
            <w:tcW w:w="2504" w:type="dxa"/>
            <w:tcBorders>
              <w:top w:val="single" w:sz="4" w:space="0" w:color="auto"/>
              <w:left w:val="nil"/>
              <w:bottom w:val="single" w:sz="4" w:space="0" w:color="auto"/>
              <w:right w:val="single" w:sz="4" w:space="0" w:color="auto"/>
            </w:tcBorders>
            <w:vAlign w:val="center"/>
          </w:tcPr>
          <w:p w14:paraId="00980383" w14:textId="77777777" w:rsidR="00A07F20" w:rsidRPr="007D5C00" w:rsidRDefault="00F02BDE" w:rsidP="00B567AA">
            <w:sdt>
              <w:sdtPr>
                <w:rPr>
                  <w:color w:val="000000"/>
                </w:rPr>
                <w:id w:val="-121573418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National</w:t>
            </w:r>
          </w:p>
          <w:p w14:paraId="62CB5F2D" w14:textId="77777777" w:rsidR="00A07F20" w:rsidRPr="007D5C00" w:rsidRDefault="00F02BDE" w:rsidP="00B567AA">
            <w:sdt>
              <w:sdtPr>
                <w:rPr>
                  <w:color w:val="000000"/>
                </w:rPr>
                <w:id w:val="-198863050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International</w:t>
            </w:r>
          </w:p>
        </w:tc>
      </w:tr>
    </w:tbl>
    <w:p w14:paraId="74B4D97D" w14:textId="77777777" w:rsidR="00A07F20" w:rsidRPr="007D5C00" w:rsidRDefault="00A07F20" w:rsidP="00A07F20">
      <w:pPr>
        <w:rPr>
          <w:i/>
        </w:rPr>
      </w:pPr>
    </w:p>
    <w:p w14:paraId="59088945" w14:textId="77777777" w:rsidR="00A07F20" w:rsidRPr="007D5C00" w:rsidRDefault="00A07F20" w:rsidP="00A07F20">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7D5C00" w14:paraId="0BAE5D0B" w14:textId="77777777" w:rsidTr="00B567AA">
        <w:tc>
          <w:tcPr>
            <w:tcW w:w="2127" w:type="dxa"/>
            <w:vMerge w:val="restart"/>
            <w:vAlign w:val="center"/>
          </w:tcPr>
          <w:p w14:paraId="3786F575" w14:textId="77777777" w:rsidR="00A07F20" w:rsidRPr="007D5C00" w:rsidRDefault="00A07F20" w:rsidP="00B567AA">
            <w:pPr>
              <w:rPr>
                <w:b/>
              </w:rPr>
            </w:pPr>
            <w:r w:rsidRPr="007D5C00">
              <w:rPr>
                <w:b/>
              </w:rPr>
              <w:t>Expected Deliverable/Results/</w:t>
            </w:r>
          </w:p>
          <w:p w14:paraId="4F8357BA" w14:textId="77777777" w:rsidR="00A07F20" w:rsidRPr="007D5C00" w:rsidRDefault="00A07F20" w:rsidP="00B567AA">
            <w:r w:rsidRPr="007D5C00">
              <w:rPr>
                <w:b/>
              </w:rPr>
              <w:t>Outcomes</w:t>
            </w:r>
          </w:p>
        </w:tc>
        <w:tc>
          <w:tcPr>
            <w:tcW w:w="1984" w:type="dxa"/>
            <w:vAlign w:val="center"/>
          </w:tcPr>
          <w:p w14:paraId="7CC96CAF" w14:textId="77777777" w:rsidR="00A07F20" w:rsidRPr="007D5C00" w:rsidRDefault="00A07F20" w:rsidP="00B567AA">
            <w:r w:rsidRPr="007D5C00">
              <w:t>Work Package and Outcome ref.nr</w:t>
            </w:r>
          </w:p>
        </w:tc>
        <w:tc>
          <w:tcPr>
            <w:tcW w:w="5528" w:type="dxa"/>
            <w:gridSpan w:val="4"/>
            <w:vAlign w:val="center"/>
          </w:tcPr>
          <w:p w14:paraId="565B67EA" w14:textId="77777777" w:rsidR="00A07F20" w:rsidRPr="00FD05BF" w:rsidRDefault="00A07F20" w:rsidP="00B567AA">
            <w:pPr>
              <w:rPr>
                <w:rFonts w:ascii="Calibri" w:hAnsi="Calibri"/>
                <w:b/>
              </w:rPr>
            </w:pPr>
            <w:r w:rsidRPr="00FD05BF">
              <w:rPr>
                <w:rFonts w:ascii="Calibri" w:hAnsi="Calibri"/>
                <w:b/>
              </w:rPr>
              <w:t>D6.4.1</w:t>
            </w:r>
          </w:p>
        </w:tc>
      </w:tr>
      <w:tr w:rsidR="00A07F20" w:rsidRPr="007D5C00" w14:paraId="4A237748" w14:textId="77777777" w:rsidTr="00B567AA">
        <w:tc>
          <w:tcPr>
            <w:tcW w:w="2127" w:type="dxa"/>
            <w:vMerge/>
            <w:vAlign w:val="center"/>
          </w:tcPr>
          <w:p w14:paraId="3B342B17" w14:textId="77777777" w:rsidR="00A07F20" w:rsidRPr="007D5C00" w:rsidRDefault="00A07F20" w:rsidP="00B567AA"/>
        </w:tc>
        <w:tc>
          <w:tcPr>
            <w:tcW w:w="1984" w:type="dxa"/>
            <w:vAlign w:val="center"/>
          </w:tcPr>
          <w:p w14:paraId="5B65DEC1" w14:textId="77777777" w:rsidR="00A07F20" w:rsidRPr="007D5C00" w:rsidRDefault="00A07F20" w:rsidP="00B567AA">
            <w:r w:rsidRPr="007D5C00">
              <w:t>Title</w:t>
            </w:r>
          </w:p>
        </w:tc>
        <w:tc>
          <w:tcPr>
            <w:tcW w:w="5528" w:type="dxa"/>
            <w:gridSpan w:val="4"/>
            <w:vAlign w:val="center"/>
          </w:tcPr>
          <w:p w14:paraId="6E1F844D" w14:textId="77777777" w:rsidR="00A07F20" w:rsidRPr="00FD05BF" w:rsidRDefault="00A07F20" w:rsidP="00B567AA">
            <w:pPr>
              <w:rPr>
                <w:rFonts w:ascii="Calibri" w:hAnsi="Calibri"/>
                <w:b/>
                <w:szCs w:val="22"/>
              </w:rPr>
            </w:pPr>
            <w:r w:rsidRPr="00FD05BF">
              <w:rPr>
                <w:rFonts w:ascii="Calibri" w:hAnsi="Calibri"/>
                <w:b/>
                <w:szCs w:val="22"/>
              </w:rPr>
              <w:t xml:space="preserve">National Seminars </w:t>
            </w:r>
          </w:p>
        </w:tc>
      </w:tr>
      <w:tr w:rsidR="00A07F20" w:rsidRPr="007D5C00" w14:paraId="3C6C12B6" w14:textId="77777777" w:rsidTr="00B567AA">
        <w:trPr>
          <w:trHeight w:val="472"/>
        </w:trPr>
        <w:tc>
          <w:tcPr>
            <w:tcW w:w="2127" w:type="dxa"/>
            <w:vMerge/>
            <w:vAlign w:val="center"/>
          </w:tcPr>
          <w:p w14:paraId="4DA3E1FE" w14:textId="77777777" w:rsidR="00A07F20" w:rsidRPr="007D5C00" w:rsidRDefault="00A07F20" w:rsidP="00B567AA"/>
        </w:tc>
        <w:tc>
          <w:tcPr>
            <w:tcW w:w="1984" w:type="dxa"/>
            <w:vAlign w:val="center"/>
          </w:tcPr>
          <w:p w14:paraId="2321A923" w14:textId="77777777" w:rsidR="00A07F20" w:rsidRPr="007D5C00" w:rsidRDefault="00A07F20" w:rsidP="00B567AA">
            <w:r w:rsidRPr="007D5C00">
              <w:t>Type</w:t>
            </w:r>
          </w:p>
        </w:tc>
        <w:tc>
          <w:tcPr>
            <w:tcW w:w="2764" w:type="dxa"/>
            <w:gridSpan w:val="2"/>
            <w:vAlign w:val="center"/>
          </w:tcPr>
          <w:p w14:paraId="5D6271B7" w14:textId="77777777" w:rsidR="00A07F20" w:rsidRPr="007D5C00" w:rsidRDefault="00F02BDE" w:rsidP="00B567AA">
            <w:pPr>
              <w:rPr>
                <w:color w:val="000000"/>
              </w:rPr>
            </w:pPr>
            <w:sdt>
              <w:sdtPr>
                <w:rPr>
                  <w:color w:val="000000"/>
                </w:rPr>
                <w:id w:val="907344953"/>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Teaching material</w:t>
            </w:r>
          </w:p>
          <w:p w14:paraId="24B156B1" w14:textId="77777777" w:rsidR="00A07F20" w:rsidRPr="007D5C00" w:rsidRDefault="00F02BDE" w:rsidP="00B567AA">
            <w:pPr>
              <w:rPr>
                <w:color w:val="000000"/>
              </w:rPr>
            </w:pPr>
            <w:sdt>
              <w:sdtPr>
                <w:rPr>
                  <w:color w:val="000000"/>
                </w:rPr>
                <w:id w:val="-2064399131"/>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Learning material</w:t>
            </w:r>
          </w:p>
          <w:p w14:paraId="42579CA4" w14:textId="77777777" w:rsidR="00A07F20" w:rsidRPr="007D5C00" w:rsidRDefault="00F02BDE" w:rsidP="00B567AA">
            <w:pPr>
              <w:rPr>
                <w:color w:val="000000"/>
              </w:rPr>
            </w:pPr>
            <w:sdt>
              <w:sdtPr>
                <w:rPr>
                  <w:color w:val="000000"/>
                </w:rPr>
                <w:id w:val="-484235242"/>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Training material</w:t>
            </w:r>
          </w:p>
        </w:tc>
        <w:tc>
          <w:tcPr>
            <w:tcW w:w="2764" w:type="dxa"/>
            <w:gridSpan w:val="2"/>
            <w:vAlign w:val="center"/>
          </w:tcPr>
          <w:p w14:paraId="36211F56" w14:textId="77777777" w:rsidR="00A07F20" w:rsidRPr="007D5C00" w:rsidRDefault="00F02BDE" w:rsidP="00B567AA">
            <w:pPr>
              <w:rPr>
                <w:color w:val="000000"/>
              </w:rPr>
            </w:pPr>
            <w:sdt>
              <w:sdtPr>
                <w:rPr>
                  <w:color w:val="000000"/>
                </w:rPr>
                <w:id w:val="56321455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Event</w:t>
            </w:r>
          </w:p>
          <w:p w14:paraId="2FBC0554" w14:textId="77777777" w:rsidR="00A07F20" w:rsidRPr="007D5C00" w:rsidRDefault="00F02BDE" w:rsidP="00B567AA">
            <w:pPr>
              <w:rPr>
                <w:color w:val="000000"/>
              </w:rPr>
            </w:pPr>
            <w:sdt>
              <w:sdtPr>
                <w:rPr>
                  <w:color w:val="000000"/>
                </w:rPr>
                <w:id w:val="-935129542"/>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Report </w:t>
            </w:r>
          </w:p>
          <w:p w14:paraId="5B252E3F" w14:textId="77777777" w:rsidR="00A07F20" w:rsidRPr="007D5C00" w:rsidRDefault="00F02BDE" w:rsidP="00B567AA">
            <w:pPr>
              <w:rPr>
                <w:color w:val="000000"/>
              </w:rPr>
            </w:pPr>
            <w:sdt>
              <w:sdtPr>
                <w:rPr>
                  <w:color w:val="000000"/>
                </w:rPr>
                <w:id w:val="560997308"/>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Service/Product </w:t>
            </w:r>
          </w:p>
        </w:tc>
      </w:tr>
      <w:tr w:rsidR="00A07F20" w:rsidRPr="007D5C00" w14:paraId="06C68E00" w14:textId="77777777" w:rsidTr="00B567AA">
        <w:tc>
          <w:tcPr>
            <w:tcW w:w="2127" w:type="dxa"/>
            <w:vMerge/>
            <w:vAlign w:val="center"/>
          </w:tcPr>
          <w:p w14:paraId="19169235" w14:textId="77777777" w:rsidR="00A07F20" w:rsidRPr="007D5C00" w:rsidRDefault="00A07F20" w:rsidP="00B567AA"/>
        </w:tc>
        <w:tc>
          <w:tcPr>
            <w:tcW w:w="1984" w:type="dxa"/>
            <w:vAlign w:val="center"/>
          </w:tcPr>
          <w:p w14:paraId="11F3B6AD" w14:textId="77777777" w:rsidR="00A07F20" w:rsidRPr="007D5C00" w:rsidRDefault="00A07F20" w:rsidP="00B567AA">
            <w:r w:rsidRPr="007D5C00">
              <w:t xml:space="preserve">Description </w:t>
            </w:r>
          </w:p>
        </w:tc>
        <w:tc>
          <w:tcPr>
            <w:tcW w:w="5528" w:type="dxa"/>
            <w:gridSpan w:val="4"/>
            <w:vAlign w:val="center"/>
          </w:tcPr>
          <w:p w14:paraId="4DB3BFE5" w14:textId="77777777" w:rsidR="00A07F20" w:rsidRPr="00BE2069" w:rsidRDefault="00A07F20" w:rsidP="00B567AA">
            <w:pPr>
              <w:pStyle w:val="BulletBox"/>
              <w:numPr>
                <w:ilvl w:val="0"/>
                <w:numId w:val="0"/>
              </w:numPr>
              <w:jc w:val="both"/>
              <w:rPr>
                <w:rFonts w:ascii="Calibri" w:hAnsi="Calibri"/>
                <w:szCs w:val="22"/>
              </w:rPr>
            </w:pPr>
            <w:r w:rsidRPr="00BE2069">
              <w:rPr>
                <w:rFonts w:ascii="Calibri" w:hAnsi="Calibri"/>
                <w:szCs w:val="22"/>
              </w:rPr>
              <w:t>National Seminars will be focused on bringing together HEIs academics, researchers, students, NGOs staff with different purposes:</w:t>
            </w:r>
          </w:p>
          <w:p w14:paraId="03D5A51D" w14:textId="77777777" w:rsidR="00A07F20" w:rsidRPr="00BE2069" w:rsidRDefault="00A07F20" w:rsidP="00747865">
            <w:pPr>
              <w:pStyle w:val="BulletBox"/>
              <w:numPr>
                <w:ilvl w:val="0"/>
                <w:numId w:val="12"/>
              </w:numPr>
              <w:jc w:val="both"/>
              <w:rPr>
                <w:rFonts w:ascii="Calibri" w:hAnsi="Calibri"/>
                <w:szCs w:val="22"/>
              </w:rPr>
            </w:pPr>
            <w:r w:rsidRPr="00BE2069">
              <w:rPr>
                <w:rFonts w:ascii="Calibri" w:hAnsi="Calibri"/>
                <w:szCs w:val="22"/>
              </w:rPr>
              <w:t>To discuss about the main competences needed by NGOs labour market</w:t>
            </w:r>
          </w:p>
          <w:p w14:paraId="362BF2BF" w14:textId="77777777" w:rsidR="00A07F20" w:rsidRPr="00BE2069" w:rsidRDefault="00A07F20" w:rsidP="00747865">
            <w:pPr>
              <w:pStyle w:val="BulletBox"/>
              <w:numPr>
                <w:ilvl w:val="0"/>
                <w:numId w:val="12"/>
              </w:numPr>
              <w:jc w:val="both"/>
              <w:rPr>
                <w:rFonts w:ascii="Calibri" w:hAnsi="Calibri"/>
                <w:szCs w:val="22"/>
              </w:rPr>
            </w:pPr>
            <w:r w:rsidRPr="00BE2069">
              <w:rPr>
                <w:rFonts w:ascii="Calibri" w:hAnsi="Calibri"/>
                <w:szCs w:val="22"/>
              </w:rPr>
              <w:t>To discuss about the challenges NGOs face in terms of their staff and the effect on their performance as organisations</w:t>
            </w:r>
          </w:p>
          <w:p w14:paraId="4F0C5F7B" w14:textId="77777777" w:rsidR="00A07F20" w:rsidRPr="00BE2069" w:rsidRDefault="00A07F20" w:rsidP="00747865">
            <w:pPr>
              <w:pStyle w:val="BulletBox"/>
              <w:numPr>
                <w:ilvl w:val="0"/>
                <w:numId w:val="12"/>
              </w:numPr>
              <w:jc w:val="both"/>
              <w:rPr>
                <w:rFonts w:ascii="Calibri" w:hAnsi="Calibri"/>
                <w:szCs w:val="22"/>
              </w:rPr>
            </w:pPr>
            <w:r w:rsidRPr="00BE2069">
              <w:rPr>
                <w:rFonts w:ascii="Calibri" w:hAnsi="Calibri"/>
                <w:szCs w:val="22"/>
              </w:rPr>
              <w:t>To discuss about the study programs being improved and the professional training programme being created</w:t>
            </w:r>
          </w:p>
          <w:p w14:paraId="28B7C036" w14:textId="77777777" w:rsidR="00A07F20" w:rsidRPr="00BE2069" w:rsidRDefault="00A07F20" w:rsidP="00747865">
            <w:pPr>
              <w:pStyle w:val="BulletBox"/>
              <w:numPr>
                <w:ilvl w:val="0"/>
                <w:numId w:val="12"/>
              </w:numPr>
              <w:jc w:val="both"/>
              <w:rPr>
                <w:rFonts w:ascii="Calibri" w:hAnsi="Calibri"/>
                <w:szCs w:val="22"/>
              </w:rPr>
            </w:pPr>
            <w:r w:rsidRPr="00BE2069">
              <w:rPr>
                <w:rFonts w:ascii="Calibri" w:hAnsi="Calibri"/>
                <w:szCs w:val="22"/>
              </w:rPr>
              <w:t>To create a networking context between students and their future labour market</w:t>
            </w:r>
          </w:p>
          <w:p w14:paraId="2C5598E2" w14:textId="77777777" w:rsidR="00A07F20" w:rsidRPr="00BE2069" w:rsidRDefault="00A07F20" w:rsidP="00747865">
            <w:pPr>
              <w:pStyle w:val="BulletBox"/>
              <w:numPr>
                <w:ilvl w:val="0"/>
                <w:numId w:val="12"/>
              </w:numPr>
              <w:jc w:val="both"/>
              <w:rPr>
                <w:rFonts w:ascii="Calibri" w:hAnsi="Calibri"/>
                <w:szCs w:val="22"/>
              </w:rPr>
            </w:pPr>
            <w:r w:rsidRPr="00BE2069">
              <w:rPr>
                <w:rFonts w:ascii="Calibri" w:hAnsi="Calibri"/>
                <w:szCs w:val="22"/>
              </w:rPr>
              <w:t>To create a networking context between NGOs professionals and HEIs for mutual benefit</w:t>
            </w:r>
          </w:p>
          <w:p w14:paraId="6AD6D198" w14:textId="77777777" w:rsidR="00A07F20" w:rsidRPr="00BE2069" w:rsidRDefault="00A07F20" w:rsidP="00B567AA">
            <w:pPr>
              <w:rPr>
                <w:rFonts w:ascii="Calibri" w:hAnsi="Calibri"/>
                <w:b/>
                <w:szCs w:val="22"/>
              </w:rPr>
            </w:pPr>
          </w:p>
          <w:p w14:paraId="4E339699" w14:textId="77777777" w:rsidR="00A07F20" w:rsidRPr="00BE2069" w:rsidRDefault="00A07F20" w:rsidP="00B567AA">
            <w:pPr>
              <w:rPr>
                <w:rFonts w:ascii="Calibri" w:hAnsi="Calibri"/>
                <w:b/>
                <w:szCs w:val="22"/>
              </w:rPr>
            </w:pPr>
            <w:r w:rsidRPr="00BE2069">
              <w:rPr>
                <w:rFonts w:ascii="Calibri" w:hAnsi="Calibri"/>
                <w:b/>
                <w:szCs w:val="22"/>
              </w:rPr>
              <w:t xml:space="preserve">INDICATORS: </w:t>
            </w:r>
          </w:p>
          <w:p w14:paraId="2C255874" w14:textId="77777777" w:rsidR="00A07F20" w:rsidRPr="00BE2069" w:rsidRDefault="00A07F20" w:rsidP="00B567AA">
            <w:pPr>
              <w:rPr>
                <w:rFonts w:ascii="Calibri" w:hAnsi="Calibri"/>
                <w:szCs w:val="22"/>
              </w:rPr>
            </w:pPr>
            <w:r w:rsidRPr="00BE2069">
              <w:rPr>
                <w:rFonts w:ascii="Calibri" w:hAnsi="Calibri"/>
                <w:szCs w:val="22"/>
              </w:rPr>
              <w:t xml:space="preserve">4 National events prepared/celebrated/reported (agenda, list of participants, minutes, materials)  in M15 and 25 at </w:t>
            </w:r>
            <w:r>
              <w:rPr>
                <w:rFonts w:ascii="Calibri" w:hAnsi="Calibri"/>
                <w:szCs w:val="22"/>
              </w:rPr>
              <w:t>BAU</w:t>
            </w:r>
            <w:r w:rsidRPr="00BE2069">
              <w:rPr>
                <w:rFonts w:ascii="Calibri" w:hAnsi="Calibri"/>
                <w:szCs w:val="22"/>
              </w:rPr>
              <w:t>&amp;DU, LU&amp;IUST.</w:t>
            </w:r>
          </w:p>
          <w:p w14:paraId="2FBF310F" w14:textId="77777777" w:rsidR="00A07F20" w:rsidRPr="00BE2069" w:rsidRDefault="00A07F20" w:rsidP="00747865">
            <w:pPr>
              <w:pStyle w:val="BulletBox"/>
              <w:numPr>
                <w:ilvl w:val="0"/>
                <w:numId w:val="36"/>
              </w:numPr>
              <w:jc w:val="both"/>
              <w:rPr>
                <w:rFonts w:ascii="Calibri" w:hAnsi="Calibri"/>
                <w:szCs w:val="22"/>
              </w:rPr>
            </w:pPr>
            <w:r w:rsidRPr="00BE2069">
              <w:rPr>
                <w:rFonts w:ascii="Calibri" w:hAnsi="Calibri"/>
                <w:noProof/>
                <w:szCs w:val="22"/>
              </w:rPr>
              <w:t>Attendance:</w:t>
            </w:r>
            <w:r w:rsidRPr="00BE2069">
              <w:rPr>
                <w:rFonts w:ascii="Calibri" w:hAnsi="Calibri"/>
                <w:szCs w:val="22"/>
              </w:rPr>
              <w:t xml:space="preserve"> </w:t>
            </w:r>
          </w:p>
          <w:p w14:paraId="54C9DAE6" w14:textId="77777777" w:rsidR="00A07F20" w:rsidRPr="00BE2069" w:rsidRDefault="00A07F20" w:rsidP="00747865">
            <w:pPr>
              <w:pStyle w:val="ListParagraph"/>
              <w:numPr>
                <w:ilvl w:val="0"/>
                <w:numId w:val="36"/>
              </w:numPr>
              <w:ind w:left="1068"/>
              <w:contextualSpacing/>
              <w:rPr>
                <w:rFonts w:ascii="Calibri" w:hAnsi="Calibri"/>
                <w:sz w:val="22"/>
                <w:szCs w:val="22"/>
              </w:rPr>
            </w:pPr>
            <w:r w:rsidRPr="00BE2069">
              <w:rPr>
                <w:rFonts w:ascii="Calibri" w:hAnsi="Calibri"/>
                <w:sz w:val="22"/>
                <w:szCs w:val="22"/>
              </w:rPr>
              <w:t>PC HEIs teaching staff=40</w:t>
            </w:r>
          </w:p>
          <w:p w14:paraId="5EDF8A36" w14:textId="77777777" w:rsidR="00A07F20" w:rsidRPr="00BE2069" w:rsidRDefault="00A07F20" w:rsidP="00747865">
            <w:pPr>
              <w:pStyle w:val="ListParagraph"/>
              <w:numPr>
                <w:ilvl w:val="0"/>
                <w:numId w:val="36"/>
              </w:numPr>
              <w:ind w:left="1068"/>
              <w:contextualSpacing/>
              <w:rPr>
                <w:rFonts w:ascii="Calibri" w:hAnsi="Calibri"/>
                <w:sz w:val="22"/>
                <w:szCs w:val="22"/>
              </w:rPr>
            </w:pPr>
            <w:r w:rsidRPr="00BE2069">
              <w:rPr>
                <w:rFonts w:ascii="Calibri" w:hAnsi="Calibri"/>
                <w:sz w:val="22"/>
                <w:szCs w:val="22"/>
              </w:rPr>
              <w:t>PC HEIs administrative=20</w:t>
            </w:r>
          </w:p>
          <w:p w14:paraId="40C61F98" w14:textId="77777777" w:rsidR="00A07F20" w:rsidRPr="00BE2069" w:rsidRDefault="00A07F20" w:rsidP="00747865">
            <w:pPr>
              <w:pStyle w:val="ListParagraph"/>
              <w:numPr>
                <w:ilvl w:val="0"/>
                <w:numId w:val="36"/>
              </w:numPr>
              <w:ind w:left="1068"/>
              <w:contextualSpacing/>
              <w:rPr>
                <w:rFonts w:ascii="Calibri" w:hAnsi="Calibri"/>
                <w:sz w:val="22"/>
                <w:szCs w:val="22"/>
              </w:rPr>
            </w:pPr>
            <w:r w:rsidRPr="00BE2069">
              <w:rPr>
                <w:rFonts w:ascii="Calibri" w:hAnsi="Calibri"/>
                <w:sz w:val="22"/>
                <w:szCs w:val="22"/>
              </w:rPr>
              <w:t>PC NGOs staff=20</w:t>
            </w:r>
          </w:p>
          <w:p w14:paraId="0BB6EC3A" w14:textId="77777777" w:rsidR="00A07F20" w:rsidRPr="00BE2069" w:rsidRDefault="00A07F20" w:rsidP="00747865">
            <w:pPr>
              <w:pStyle w:val="ListParagraph"/>
              <w:numPr>
                <w:ilvl w:val="0"/>
                <w:numId w:val="36"/>
              </w:numPr>
              <w:ind w:left="1068"/>
              <w:contextualSpacing/>
              <w:rPr>
                <w:rFonts w:ascii="Calibri" w:hAnsi="Calibri"/>
                <w:sz w:val="22"/>
                <w:szCs w:val="22"/>
              </w:rPr>
            </w:pPr>
            <w:r w:rsidRPr="00BE2069">
              <w:rPr>
                <w:rFonts w:ascii="Calibri" w:hAnsi="Calibri"/>
                <w:sz w:val="22"/>
                <w:szCs w:val="22"/>
              </w:rPr>
              <w:t>PC National/Regional NGOs associations dealing with refugees=3</w:t>
            </w:r>
          </w:p>
          <w:p w14:paraId="03913707" w14:textId="77777777" w:rsidR="00A07F20" w:rsidRPr="005F4DB5" w:rsidRDefault="00A07F20" w:rsidP="00B567AA">
            <w:pPr>
              <w:pStyle w:val="BulletBox"/>
              <w:numPr>
                <w:ilvl w:val="0"/>
                <w:numId w:val="0"/>
              </w:numPr>
              <w:ind w:left="348"/>
              <w:jc w:val="both"/>
              <w:rPr>
                <w:rFonts w:ascii="Calibri" w:eastAsiaTheme="minorEastAsia" w:hAnsi="Calibri" w:cstheme="minorBidi"/>
                <w:sz w:val="18"/>
                <w:szCs w:val="18"/>
              </w:rPr>
            </w:pPr>
            <w:r w:rsidRPr="00BE2069">
              <w:rPr>
                <w:rFonts w:ascii="Calibri" w:eastAsiaTheme="minorEastAsia" w:hAnsi="Calibri" w:cstheme="minorBidi"/>
                <w:szCs w:val="22"/>
              </w:rPr>
              <w:t xml:space="preserve"> TOT: 83*4 national events= 332</w:t>
            </w:r>
          </w:p>
          <w:p w14:paraId="74F8C5BB" w14:textId="77777777" w:rsidR="00A07F20" w:rsidRPr="007D5C00" w:rsidRDefault="00A07F20" w:rsidP="00B567AA">
            <w:pPr>
              <w:rPr>
                <w:szCs w:val="22"/>
              </w:rPr>
            </w:pPr>
          </w:p>
        </w:tc>
      </w:tr>
      <w:tr w:rsidR="00A07F20" w:rsidRPr="007D5C00" w14:paraId="27CA7476" w14:textId="77777777" w:rsidTr="00B567AA">
        <w:trPr>
          <w:trHeight w:val="47"/>
        </w:trPr>
        <w:tc>
          <w:tcPr>
            <w:tcW w:w="2127" w:type="dxa"/>
            <w:vMerge/>
            <w:vAlign w:val="center"/>
          </w:tcPr>
          <w:p w14:paraId="0A423B3E" w14:textId="77777777" w:rsidR="00A07F20" w:rsidRPr="007D5C00" w:rsidRDefault="00A07F20" w:rsidP="00B567AA"/>
        </w:tc>
        <w:tc>
          <w:tcPr>
            <w:tcW w:w="1984" w:type="dxa"/>
            <w:vAlign w:val="center"/>
          </w:tcPr>
          <w:p w14:paraId="29E77791" w14:textId="77777777" w:rsidR="00A07F20" w:rsidRPr="007D5C00" w:rsidRDefault="00A07F20" w:rsidP="00B567AA">
            <w:r w:rsidRPr="007D5C00">
              <w:t>Due date</w:t>
            </w:r>
          </w:p>
        </w:tc>
        <w:tc>
          <w:tcPr>
            <w:tcW w:w="5528" w:type="dxa"/>
            <w:gridSpan w:val="4"/>
            <w:vAlign w:val="center"/>
          </w:tcPr>
          <w:p w14:paraId="2FE2B870" w14:textId="77777777" w:rsidR="00A07F20" w:rsidRPr="00FD05BF" w:rsidRDefault="00A07F20" w:rsidP="00B567AA">
            <w:pPr>
              <w:rPr>
                <w:rFonts w:ascii="Calibri" w:hAnsi="Calibri"/>
                <w:szCs w:val="22"/>
              </w:rPr>
            </w:pPr>
            <w:r>
              <w:rPr>
                <w:rFonts w:ascii="Calibri" w:hAnsi="Calibri"/>
                <w:szCs w:val="22"/>
              </w:rPr>
              <w:t>31/11/2020</w:t>
            </w:r>
          </w:p>
        </w:tc>
      </w:tr>
      <w:tr w:rsidR="00A07F20" w:rsidRPr="007D5C00" w14:paraId="376A8306" w14:textId="77777777" w:rsidTr="00B567AA">
        <w:trPr>
          <w:trHeight w:val="404"/>
        </w:trPr>
        <w:tc>
          <w:tcPr>
            <w:tcW w:w="2127" w:type="dxa"/>
            <w:vAlign w:val="center"/>
          </w:tcPr>
          <w:p w14:paraId="1CE28931" w14:textId="77777777" w:rsidR="00A07F20" w:rsidRPr="007D5C00" w:rsidRDefault="00A07F20" w:rsidP="00B567AA"/>
        </w:tc>
        <w:tc>
          <w:tcPr>
            <w:tcW w:w="1984" w:type="dxa"/>
            <w:vAlign w:val="center"/>
          </w:tcPr>
          <w:p w14:paraId="39B5EABA" w14:textId="77777777" w:rsidR="00A07F20" w:rsidRPr="007D5C00" w:rsidRDefault="00A07F20" w:rsidP="00B567AA">
            <w:r w:rsidRPr="007D5C00">
              <w:t>Languages</w:t>
            </w:r>
          </w:p>
        </w:tc>
        <w:tc>
          <w:tcPr>
            <w:tcW w:w="5528" w:type="dxa"/>
            <w:gridSpan w:val="4"/>
            <w:vAlign w:val="center"/>
          </w:tcPr>
          <w:p w14:paraId="12FAB7D1" w14:textId="77777777" w:rsidR="00A07F20" w:rsidRPr="00FD05BF" w:rsidRDefault="00A07F20" w:rsidP="00B567AA">
            <w:pPr>
              <w:rPr>
                <w:rFonts w:ascii="Calibri" w:hAnsi="Calibri"/>
                <w:szCs w:val="22"/>
              </w:rPr>
            </w:pPr>
            <w:r w:rsidRPr="00FD05BF">
              <w:rPr>
                <w:rFonts w:ascii="Calibri" w:hAnsi="Calibri"/>
                <w:szCs w:val="22"/>
              </w:rPr>
              <w:t>English</w:t>
            </w:r>
          </w:p>
        </w:tc>
      </w:tr>
      <w:tr w:rsidR="00A07F20" w:rsidRPr="007D5C00" w14:paraId="2116239C" w14:textId="77777777" w:rsidTr="00B567AA">
        <w:trPr>
          <w:trHeight w:val="482"/>
        </w:trPr>
        <w:tc>
          <w:tcPr>
            <w:tcW w:w="2127" w:type="dxa"/>
            <w:vMerge w:val="restart"/>
            <w:vAlign w:val="center"/>
          </w:tcPr>
          <w:p w14:paraId="0C315C91" w14:textId="77777777" w:rsidR="00A07F20" w:rsidRPr="007D5C00" w:rsidRDefault="00A07F20" w:rsidP="00B567AA">
            <w:pPr>
              <w:tabs>
                <w:tab w:val="num" w:pos="2619"/>
              </w:tabs>
              <w:ind w:left="708" w:hanging="708"/>
              <w:rPr>
                <w:b/>
              </w:rPr>
            </w:pPr>
            <w:r w:rsidRPr="007D5C00">
              <w:rPr>
                <w:b/>
              </w:rPr>
              <w:t>Target groups</w:t>
            </w:r>
          </w:p>
        </w:tc>
        <w:tc>
          <w:tcPr>
            <w:tcW w:w="7512" w:type="dxa"/>
            <w:gridSpan w:val="5"/>
            <w:vAlign w:val="center"/>
          </w:tcPr>
          <w:p w14:paraId="5CB8E2EB" w14:textId="77777777" w:rsidR="00A07F20" w:rsidRPr="007D5C00" w:rsidRDefault="00F02BDE" w:rsidP="00B567AA">
            <w:sdt>
              <w:sdtPr>
                <w:rPr>
                  <w:color w:val="000000"/>
                </w:rPr>
                <w:id w:val="772367071"/>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Teaching staff</w:t>
            </w:r>
            <w:r w:rsidR="00A07F20">
              <w:t xml:space="preserve"> </w:t>
            </w:r>
          </w:p>
          <w:p w14:paraId="3BE62CB6" w14:textId="77777777" w:rsidR="00A07F20" w:rsidRPr="007D5C00" w:rsidRDefault="00F02BDE" w:rsidP="00B567AA">
            <w:sdt>
              <w:sdtPr>
                <w:rPr>
                  <w:color w:val="000000"/>
                </w:rPr>
                <w:id w:val="177375090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Students</w:t>
            </w:r>
            <w:r w:rsidR="00A07F20">
              <w:t xml:space="preserve"> </w:t>
            </w:r>
          </w:p>
          <w:p w14:paraId="084E05B5" w14:textId="77777777" w:rsidR="00A07F20" w:rsidRPr="007D5C00" w:rsidRDefault="00F02BDE" w:rsidP="00B567AA">
            <w:sdt>
              <w:sdtPr>
                <w:rPr>
                  <w:color w:val="000000"/>
                </w:rPr>
                <w:id w:val="127182563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Trainees </w:t>
            </w:r>
          </w:p>
          <w:p w14:paraId="343D9E16" w14:textId="77777777" w:rsidR="00A07F20" w:rsidRPr="007D5C00" w:rsidRDefault="00F02BDE" w:rsidP="00B567AA">
            <w:sdt>
              <w:sdtPr>
                <w:rPr>
                  <w:color w:val="000000"/>
                </w:rPr>
                <w:id w:val="1795941288"/>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Administrative staff</w:t>
            </w:r>
          </w:p>
          <w:p w14:paraId="3AE687B6" w14:textId="77777777" w:rsidR="00A07F20" w:rsidRPr="007D5C00" w:rsidRDefault="00F02BDE" w:rsidP="00B567AA">
            <w:sdt>
              <w:sdtPr>
                <w:rPr>
                  <w:color w:val="000000"/>
                </w:rPr>
                <w:id w:val="517585126"/>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Technical staff</w:t>
            </w:r>
            <w:r w:rsidR="00A07F20">
              <w:t xml:space="preserve"> </w:t>
            </w:r>
          </w:p>
          <w:p w14:paraId="38F1232A" w14:textId="77777777" w:rsidR="00A07F20" w:rsidRPr="007D5C00" w:rsidRDefault="00F02BDE" w:rsidP="00B567AA">
            <w:sdt>
              <w:sdtPr>
                <w:rPr>
                  <w:color w:val="000000"/>
                </w:rPr>
                <w:id w:val="-1464427056"/>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Librarians</w:t>
            </w:r>
            <w:r w:rsidR="00A07F20">
              <w:t xml:space="preserve"> </w:t>
            </w:r>
          </w:p>
          <w:p w14:paraId="15DED821" w14:textId="77777777" w:rsidR="00A07F20" w:rsidRPr="007D5C00" w:rsidRDefault="00F02BDE" w:rsidP="00B567AA">
            <w:sdt>
              <w:sdtPr>
                <w:rPr>
                  <w:color w:val="000000"/>
                </w:rPr>
                <w:id w:val="-170601518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Other</w:t>
            </w:r>
          </w:p>
        </w:tc>
      </w:tr>
      <w:tr w:rsidR="00A07F20" w:rsidRPr="007D5C00" w14:paraId="50339E81" w14:textId="77777777" w:rsidTr="00B567AA">
        <w:trPr>
          <w:trHeight w:val="482"/>
        </w:trPr>
        <w:tc>
          <w:tcPr>
            <w:tcW w:w="2127" w:type="dxa"/>
            <w:vMerge/>
            <w:vAlign w:val="center"/>
          </w:tcPr>
          <w:p w14:paraId="6960E54C" w14:textId="77777777" w:rsidR="00A07F20" w:rsidRPr="007D5C00" w:rsidRDefault="00A07F20" w:rsidP="00B567AA"/>
        </w:tc>
        <w:tc>
          <w:tcPr>
            <w:tcW w:w="7512" w:type="dxa"/>
            <w:gridSpan w:val="5"/>
            <w:tcBorders>
              <w:bottom w:val="single" w:sz="4" w:space="0" w:color="auto"/>
            </w:tcBorders>
            <w:vAlign w:val="center"/>
          </w:tcPr>
          <w:p w14:paraId="45497558" w14:textId="77777777" w:rsidR="00A07F20" w:rsidRPr="00761FEC" w:rsidRDefault="00A07F20" w:rsidP="00747865">
            <w:pPr>
              <w:pStyle w:val="ListParagraph"/>
              <w:numPr>
                <w:ilvl w:val="0"/>
                <w:numId w:val="15"/>
              </w:numPr>
              <w:contextualSpacing/>
              <w:rPr>
                <w:rFonts w:ascii="Calibri" w:hAnsi="Calibri"/>
                <w:sz w:val="22"/>
                <w:szCs w:val="22"/>
              </w:rPr>
            </w:pPr>
            <w:r w:rsidRPr="00761FEC">
              <w:rPr>
                <w:rFonts w:ascii="Calibri" w:hAnsi="Calibri"/>
                <w:sz w:val="22"/>
                <w:szCs w:val="22"/>
              </w:rPr>
              <w:t>PC HEIs high level management</w:t>
            </w:r>
          </w:p>
          <w:p w14:paraId="2E27778D" w14:textId="77777777" w:rsidR="00A07F20" w:rsidRPr="00761FEC" w:rsidRDefault="00A07F20" w:rsidP="00747865">
            <w:pPr>
              <w:pStyle w:val="ListParagraph"/>
              <w:numPr>
                <w:ilvl w:val="0"/>
                <w:numId w:val="15"/>
              </w:numPr>
              <w:contextualSpacing/>
              <w:rPr>
                <w:rFonts w:ascii="Calibri" w:hAnsi="Calibri"/>
                <w:sz w:val="22"/>
                <w:szCs w:val="22"/>
              </w:rPr>
            </w:pPr>
            <w:r w:rsidRPr="00761FEC">
              <w:rPr>
                <w:rFonts w:ascii="Calibri" w:hAnsi="Calibri"/>
                <w:sz w:val="22"/>
                <w:szCs w:val="22"/>
              </w:rPr>
              <w:t>PC HEIs teaching staff</w:t>
            </w:r>
          </w:p>
          <w:p w14:paraId="3B223A1C" w14:textId="77777777" w:rsidR="00A07F20" w:rsidRPr="00761FEC" w:rsidRDefault="00A07F20" w:rsidP="00747865">
            <w:pPr>
              <w:pStyle w:val="ListParagraph"/>
              <w:numPr>
                <w:ilvl w:val="0"/>
                <w:numId w:val="15"/>
              </w:numPr>
              <w:contextualSpacing/>
              <w:rPr>
                <w:rFonts w:ascii="Calibri" w:hAnsi="Calibri"/>
                <w:sz w:val="22"/>
                <w:szCs w:val="22"/>
              </w:rPr>
            </w:pPr>
            <w:r w:rsidRPr="00761FEC">
              <w:rPr>
                <w:rFonts w:ascii="Calibri" w:hAnsi="Calibri"/>
                <w:sz w:val="22"/>
                <w:szCs w:val="22"/>
              </w:rPr>
              <w:t>PC HEIs administrative</w:t>
            </w:r>
          </w:p>
          <w:p w14:paraId="2B1C0E81" w14:textId="77777777" w:rsidR="00A07F20" w:rsidRPr="00761FEC" w:rsidRDefault="00A07F20" w:rsidP="00747865">
            <w:pPr>
              <w:pStyle w:val="ListParagraph"/>
              <w:numPr>
                <w:ilvl w:val="0"/>
                <w:numId w:val="15"/>
              </w:numPr>
              <w:contextualSpacing/>
              <w:rPr>
                <w:rFonts w:ascii="Calibri" w:hAnsi="Calibri"/>
                <w:sz w:val="22"/>
                <w:szCs w:val="22"/>
              </w:rPr>
            </w:pPr>
            <w:r w:rsidRPr="00761FEC">
              <w:rPr>
                <w:rFonts w:ascii="Calibri" w:hAnsi="Calibri"/>
                <w:sz w:val="22"/>
                <w:szCs w:val="22"/>
              </w:rPr>
              <w:t>PC NGOs management</w:t>
            </w:r>
          </w:p>
          <w:p w14:paraId="6E652588" w14:textId="77777777" w:rsidR="00A07F20" w:rsidRPr="00761FEC" w:rsidRDefault="00A07F20" w:rsidP="00747865">
            <w:pPr>
              <w:pStyle w:val="ListParagraph"/>
              <w:numPr>
                <w:ilvl w:val="0"/>
                <w:numId w:val="15"/>
              </w:numPr>
              <w:contextualSpacing/>
              <w:rPr>
                <w:rFonts w:ascii="Calibri" w:hAnsi="Calibri"/>
                <w:sz w:val="22"/>
                <w:szCs w:val="22"/>
              </w:rPr>
            </w:pPr>
            <w:r w:rsidRPr="00761FEC">
              <w:rPr>
                <w:rFonts w:ascii="Calibri" w:hAnsi="Calibri"/>
                <w:sz w:val="22"/>
                <w:szCs w:val="22"/>
              </w:rPr>
              <w:t>PC NGOs employees</w:t>
            </w:r>
          </w:p>
          <w:p w14:paraId="395DB4DD" w14:textId="77777777" w:rsidR="00A07F20" w:rsidRDefault="00A07F20" w:rsidP="00747865">
            <w:pPr>
              <w:pStyle w:val="ListParagraph"/>
              <w:numPr>
                <w:ilvl w:val="0"/>
                <w:numId w:val="15"/>
              </w:numPr>
              <w:contextualSpacing/>
              <w:rPr>
                <w:rFonts w:ascii="Calibri" w:hAnsi="Calibri"/>
                <w:sz w:val="22"/>
                <w:szCs w:val="22"/>
              </w:rPr>
            </w:pPr>
            <w:r w:rsidRPr="00761FEC">
              <w:rPr>
                <w:rFonts w:ascii="Calibri" w:hAnsi="Calibri"/>
                <w:sz w:val="22"/>
                <w:szCs w:val="22"/>
              </w:rPr>
              <w:t>PC National/Regional NGOs associations dealing with refugees</w:t>
            </w:r>
          </w:p>
          <w:p w14:paraId="5AF04FD6" w14:textId="77777777" w:rsidR="00A07F20" w:rsidRPr="007277C9" w:rsidRDefault="00A07F20" w:rsidP="00747865">
            <w:pPr>
              <w:pStyle w:val="ListParagraph"/>
              <w:numPr>
                <w:ilvl w:val="0"/>
                <w:numId w:val="15"/>
              </w:numPr>
              <w:contextualSpacing/>
              <w:rPr>
                <w:rFonts w:ascii="Calibri" w:hAnsi="Calibri"/>
                <w:sz w:val="22"/>
                <w:szCs w:val="22"/>
              </w:rPr>
            </w:pPr>
            <w:r w:rsidRPr="007277C9">
              <w:rPr>
                <w:rFonts w:ascii="Calibri" w:hAnsi="Calibri"/>
                <w:sz w:val="22"/>
                <w:szCs w:val="22"/>
              </w:rPr>
              <w:t>PC National &amp; Regional competent authorities</w:t>
            </w:r>
          </w:p>
        </w:tc>
      </w:tr>
      <w:tr w:rsidR="00A07F20" w:rsidRPr="007D5C00" w14:paraId="6F05BC39" w14:textId="77777777" w:rsidTr="00B567AA">
        <w:trPr>
          <w:trHeight w:val="698"/>
        </w:trPr>
        <w:tc>
          <w:tcPr>
            <w:tcW w:w="2127" w:type="dxa"/>
            <w:tcBorders>
              <w:right w:val="single" w:sz="4" w:space="0" w:color="auto"/>
            </w:tcBorders>
            <w:vAlign w:val="center"/>
          </w:tcPr>
          <w:p w14:paraId="6754ABEE" w14:textId="77777777" w:rsidR="00A07F20" w:rsidRPr="007D5C00" w:rsidRDefault="00A07F20" w:rsidP="00B567AA">
            <w:pPr>
              <w:rPr>
                <w:b/>
              </w:rPr>
            </w:pPr>
            <w:r w:rsidRPr="007D5C00">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3654A6F9" w14:textId="77777777" w:rsidR="00A07F20" w:rsidRPr="007D5C00" w:rsidRDefault="00F02BDE" w:rsidP="00B567AA">
            <w:sdt>
              <w:sdtPr>
                <w:rPr>
                  <w:color w:val="000000"/>
                </w:rPr>
                <w:id w:val="-212868864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Department / Faculty </w:t>
            </w:r>
          </w:p>
          <w:p w14:paraId="68966C4E" w14:textId="77777777" w:rsidR="00A07F20" w:rsidRPr="007D5C00" w:rsidRDefault="00F02BDE" w:rsidP="00B567AA">
            <w:sdt>
              <w:sdtPr>
                <w:rPr>
                  <w:color w:val="000000"/>
                </w:rPr>
                <w:id w:val="8527841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Institution</w:t>
            </w:r>
          </w:p>
        </w:tc>
        <w:tc>
          <w:tcPr>
            <w:tcW w:w="2504" w:type="dxa"/>
            <w:gridSpan w:val="2"/>
            <w:tcBorders>
              <w:top w:val="single" w:sz="4" w:space="0" w:color="auto"/>
              <w:left w:val="nil"/>
              <w:bottom w:val="single" w:sz="4" w:space="0" w:color="auto"/>
              <w:right w:val="nil"/>
            </w:tcBorders>
            <w:vAlign w:val="center"/>
          </w:tcPr>
          <w:p w14:paraId="6DC5E1F9" w14:textId="77777777" w:rsidR="00A07F20" w:rsidRPr="007D5C00" w:rsidRDefault="00F02BDE" w:rsidP="00B567AA">
            <w:sdt>
              <w:sdtPr>
                <w:rPr>
                  <w:color w:val="000000"/>
                </w:rPr>
                <w:id w:val="-120075254"/>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Local</w:t>
            </w:r>
          </w:p>
          <w:p w14:paraId="5B7AEE0A" w14:textId="77777777" w:rsidR="00A07F20" w:rsidRPr="007D5C00" w:rsidRDefault="00F02BDE" w:rsidP="00B567AA">
            <w:sdt>
              <w:sdtPr>
                <w:rPr>
                  <w:color w:val="000000"/>
                </w:rPr>
                <w:id w:val="68313139"/>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Regional</w:t>
            </w:r>
          </w:p>
        </w:tc>
        <w:tc>
          <w:tcPr>
            <w:tcW w:w="2504" w:type="dxa"/>
            <w:tcBorders>
              <w:top w:val="single" w:sz="4" w:space="0" w:color="auto"/>
              <w:left w:val="nil"/>
              <w:bottom w:val="single" w:sz="4" w:space="0" w:color="auto"/>
              <w:right w:val="single" w:sz="4" w:space="0" w:color="auto"/>
            </w:tcBorders>
            <w:vAlign w:val="center"/>
          </w:tcPr>
          <w:p w14:paraId="160AD4B8" w14:textId="77777777" w:rsidR="00A07F20" w:rsidRPr="007D5C00" w:rsidRDefault="00F02BDE" w:rsidP="00B567AA">
            <w:sdt>
              <w:sdtPr>
                <w:rPr>
                  <w:color w:val="000000"/>
                </w:rPr>
                <w:id w:val="-591161674"/>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National</w:t>
            </w:r>
          </w:p>
          <w:p w14:paraId="388F5D94" w14:textId="77777777" w:rsidR="00A07F20" w:rsidRPr="007D5C00" w:rsidRDefault="00F02BDE" w:rsidP="00B567AA">
            <w:sdt>
              <w:sdtPr>
                <w:rPr>
                  <w:color w:val="000000"/>
                </w:rPr>
                <w:id w:val="848598766"/>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w:t>
            </w:r>
            <w:r w:rsidR="00A07F20" w:rsidRPr="007D5C00">
              <w:t>International</w:t>
            </w:r>
          </w:p>
        </w:tc>
      </w:tr>
    </w:tbl>
    <w:p w14:paraId="4A12BF28" w14:textId="77777777" w:rsidR="00A07F20" w:rsidRDefault="00A07F20" w:rsidP="00A07F20"/>
    <w:p w14:paraId="4C3C4376" w14:textId="77777777" w:rsidR="00A07F20" w:rsidRDefault="00A07F20" w:rsidP="00A07F20"/>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7D5C00" w14:paraId="316EE9DA" w14:textId="77777777" w:rsidTr="00B567AA">
        <w:tc>
          <w:tcPr>
            <w:tcW w:w="2127" w:type="dxa"/>
            <w:vMerge w:val="restart"/>
            <w:vAlign w:val="center"/>
          </w:tcPr>
          <w:p w14:paraId="3EF4EF37" w14:textId="77777777" w:rsidR="00A07F20" w:rsidRPr="007D5C00" w:rsidRDefault="00A07F20" w:rsidP="00B567AA">
            <w:pPr>
              <w:rPr>
                <w:b/>
              </w:rPr>
            </w:pPr>
            <w:r w:rsidRPr="007D5C00">
              <w:rPr>
                <w:b/>
              </w:rPr>
              <w:t>Expected Deliverable/Results/</w:t>
            </w:r>
          </w:p>
          <w:p w14:paraId="5589F9A8" w14:textId="77777777" w:rsidR="00A07F20" w:rsidRPr="007D5C00" w:rsidRDefault="00A07F20" w:rsidP="00B567AA">
            <w:r w:rsidRPr="007D5C00">
              <w:rPr>
                <w:b/>
              </w:rPr>
              <w:t>Outcomes</w:t>
            </w:r>
          </w:p>
        </w:tc>
        <w:tc>
          <w:tcPr>
            <w:tcW w:w="1984" w:type="dxa"/>
            <w:vAlign w:val="center"/>
          </w:tcPr>
          <w:p w14:paraId="293B725B" w14:textId="77777777" w:rsidR="00A07F20" w:rsidRPr="007D5C00" w:rsidRDefault="00A07F20" w:rsidP="00B567AA">
            <w:r w:rsidRPr="007D5C00">
              <w:t>Work Package and Outcome ref.nr</w:t>
            </w:r>
          </w:p>
        </w:tc>
        <w:tc>
          <w:tcPr>
            <w:tcW w:w="5528" w:type="dxa"/>
            <w:gridSpan w:val="4"/>
            <w:vAlign w:val="center"/>
          </w:tcPr>
          <w:p w14:paraId="689EDC1B" w14:textId="77777777" w:rsidR="00A07F20" w:rsidRPr="00FD05BF" w:rsidRDefault="00A07F20" w:rsidP="00B567AA">
            <w:pPr>
              <w:rPr>
                <w:rFonts w:ascii="Calibri" w:hAnsi="Calibri"/>
                <w:b/>
              </w:rPr>
            </w:pPr>
            <w:r w:rsidRPr="00FD05BF">
              <w:rPr>
                <w:rFonts w:ascii="Calibri" w:hAnsi="Calibri"/>
                <w:b/>
              </w:rPr>
              <w:t>D6.5.1</w:t>
            </w:r>
          </w:p>
        </w:tc>
      </w:tr>
      <w:tr w:rsidR="00A07F20" w:rsidRPr="007D5C00" w14:paraId="06D6FD69" w14:textId="77777777" w:rsidTr="00B567AA">
        <w:tc>
          <w:tcPr>
            <w:tcW w:w="2127" w:type="dxa"/>
            <w:vMerge/>
            <w:vAlign w:val="center"/>
          </w:tcPr>
          <w:p w14:paraId="070E1535" w14:textId="77777777" w:rsidR="00A07F20" w:rsidRPr="007D5C00" w:rsidRDefault="00A07F20" w:rsidP="00B567AA"/>
        </w:tc>
        <w:tc>
          <w:tcPr>
            <w:tcW w:w="1984" w:type="dxa"/>
            <w:vAlign w:val="center"/>
          </w:tcPr>
          <w:p w14:paraId="425050E5" w14:textId="77777777" w:rsidR="00A07F20" w:rsidRPr="007D5C00" w:rsidRDefault="00A07F20" w:rsidP="00B567AA">
            <w:r w:rsidRPr="007D5C00">
              <w:t>Title</w:t>
            </w:r>
          </w:p>
        </w:tc>
        <w:tc>
          <w:tcPr>
            <w:tcW w:w="5528" w:type="dxa"/>
            <w:gridSpan w:val="4"/>
            <w:vAlign w:val="center"/>
          </w:tcPr>
          <w:p w14:paraId="1E3C3557" w14:textId="77777777" w:rsidR="00A07F20" w:rsidRPr="00FD05BF" w:rsidRDefault="00A07F20" w:rsidP="00B567AA">
            <w:pPr>
              <w:rPr>
                <w:rFonts w:ascii="Calibri" w:hAnsi="Calibri"/>
                <w:b/>
                <w:szCs w:val="22"/>
              </w:rPr>
            </w:pPr>
            <w:r w:rsidRPr="00FD05BF">
              <w:rPr>
                <w:rFonts w:ascii="Calibri" w:hAnsi="Calibri"/>
                <w:b/>
                <w:szCs w:val="22"/>
              </w:rPr>
              <w:t>Supra Regional Final Conference</w:t>
            </w:r>
          </w:p>
        </w:tc>
      </w:tr>
      <w:tr w:rsidR="00A07F20" w:rsidRPr="007D5C00" w14:paraId="76E25F1A" w14:textId="77777777" w:rsidTr="00B567AA">
        <w:trPr>
          <w:trHeight w:val="472"/>
        </w:trPr>
        <w:tc>
          <w:tcPr>
            <w:tcW w:w="2127" w:type="dxa"/>
            <w:vMerge/>
            <w:vAlign w:val="center"/>
          </w:tcPr>
          <w:p w14:paraId="00C45E78" w14:textId="77777777" w:rsidR="00A07F20" w:rsidRPr="007D5C00" w:rsidRDefault="00A07F20" w:rsidP="00B567AA"/>
        </w:tc>
        <w:tc>
          <w:tcPr>
            <w:tcW w:w="1984" w:type="dxa"/>
            <w:vAlign w:val="center"/>
          </w:tcPr>
          <w:p w14:paraId="0868D35A" w14:textId="77777777" w:rsidR="00A07F20" w:rsidRPr="007D5C00" w:rsidRDefault="00A07F20" w:rsidP="00B567AA">
            <w:r w:rsidRPr="007D5C00">
              <w:t>Type</w:t>
            </w:r>
          </w:p>
        </w:tc>
        <w:tc>
          <w:tcPr>
            <w:tcW w:w="2764" w:type="dxa"/>
            <w:gridSpan w:val="2"/>
            <w:vAlign w:val="center"/>
          </w:tcPr>
          <w:p w14:paraId="3880C830" w14:textId="77777777" w:rsidR="00A07F20" w:rsidRPr="007D5C00" w:rsidRDefault="00F02BDE" w:rsidP="00B567AA">
            <w:pPr>
              <w:rPr>
                <w:color w:val="000000"/>
              </w:rPr>
            </w:pPr>
            <w:sdt>
              <w:sdtPr>
                <w:rPr>
                  <w:color w:val="000000"/>
                </w:rPr>
                <w:id w:val="-320744825"/>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Teaching material</w:t>
            </w:r>
          </w:p>
          <w:p w14:paraId="3F8CAA06" w14:textId="77777777" w:rsidR="00A07F20" w:rsidRPr="007D5C00" w:rsidRDefault="00F02BDE" w:rsidP="00B567AA">
            <w:pPr>
              <w:rPr>
                <w:color w:val="000000"/>
              </w:rPr>
            </w:pPr>
            <w:sdt>
              <w:sdtPr>
                <w:rPr>
                  <w:color w:val="000000"/>
                </w:rPr>
                <w:id w:val="-579910012"/>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Learning material</w:t>
            </w:r>
          </w:p>
          <w:p w14:paraId="12637C67" w14:textId="77777777" w:rsidR="00A07F20" w:rsidRPr="007D5C00" w:rsidRDefault="00F02BDE" w:rsidP="00B567AA">
            <w:pPr>
              <w:rPr>
                <w:color w:val="000000"/>
              </w:rPr>
            </w:pPr>
            <w:sdt>
              <w:sdtPr>
                <w:rPr>
                  <w:color w:val="000000"/>
                </w:rPr>
                <w:id w:val="-1986469412"/>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Training material</w:t>
            </w:r>
          </w:p>
        </w:tc>
        <w:tc>
          <w:tcPr>
            <w:tcW w:w="2764" w:type="dxa"/>
            <w:gridSpan w:val="2"/>
            <w:vAlign w:val="center"/>
          </w:tcPr>
          <w:p w14:paraId="0DA83531" w14:textId="77777777" w:rsidR="00A07F20" w:rsidRPr="007D5C00" w:rsidRDefault="00F02BDE" w:rsidP="00B567AA">
            <w:pPr>
              <w:rPr>
                <w:color w:val="000000"/>
              </w:rPr>
            </w:pPr>
            <w:sdt>
              <w:sdtPr>
                <w:rPr>
                  <w:color w:val="000000"/>
                </w:rPr>
                <w:id w:val="82586163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Event</w:t>
            </w:r>
          </w:p>
          <w:p w14:paraId="090D4E01" w14:textId="77777777" w:rsidR="00A07F20" w:rsidRPr="007D5C00" w:rsidRDefault="00F02BDE" w:rsidP="00B567AA">
            <w:pPr>
              <w:rPr>
                <w:color w:val="000000"/>
              </w:rPr>
            </w:pPr>
            <w:sdt>
              <w:sdtPr>
                <w:rPr>
                  <w:color w:val="000000"/>
                </w:rPr>
                <w:id w:val="1638372205"/>
                <w14:checkbox>
                  <w14:checked w14:val="0"/>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Report </w:t>
            </w:r>
          </w:p>
          <w:p w14:paraId="5E762E7D" w14:textId="77777777" w:rsidR="00A07F20" w:rsidRPr="007D5C00" w:rsidRDefault="00F02BDE" w:rsidP="00B567AA">
            <w:pPr>
              <w:rPr>
                <w:color w:val="000000"/>
              </w:rPr>
            </w:pPr>
            <w:sdt>
              <w:sdtPr>
                <w:rPr>
                  <w:color w:val="000000"/>
                </w:rPr>
                <w:id w:val="771201881"/>
                <w14:checkbox>
                  <w14:checked w14:val="0"/>
                  <w14:checkedState w14:val="2612" w14:font="MS Gothic"/>
                  <w14:uncheckedState w14:val="2610" w14:font="MS Gothic"/>
                </w14:checkbox>
              </w:sdtPr>
              <w:sdtEndPr/>
              <w:sdtContent>
                <w:r w:rsidR="00A07F20" w:rsidRPr="007D5C00">
                  <w:rPr>
                    <w:rFonts w:ascii="MS Gothic" w:eastAsia="MS Gothic" w:hAnsi="MS Gothic" w:cs="MS Gothic" w:hint="eastAsia"/>
                    <w:color w:val="000000"/>
                  </w:rPr>
                  <w:t>☐</w:t>
                </w:r>
              </w:sdtContent>
            </w:sdt>
            <w:r w:rsidR="00A07F20" w:rsidRPr="007D5C00">
              <w:rPr>
                <w:color w:val="000000"/>
              </w:rPr>
              <w:t xml:space="preserve"> Service/Product </w:t>
            </w:r>
          </w:p>
        </w:tc>
      </w:tr>
      <w:tr w:rsidR="00A07F20" w:rsidRPr="007D5C00" w14:paraId="2F3E9892" w14:textId="77777777" w:rsidTr="00B567AA">
        <w:tc>
          <w:tcPr>
            <w:tcW w:w="2127" w:type="dxa"/>
            <w:vMerge/>
            <w:vAlign w:val="center"/>
          </w:tcPr>
          <w:p w14:paraId="656765A6" w14:textId="77777777" w:rsidR="00A07F20" w:rsidRPr="007D5C00" w:rsidRDefault="00A07F20" w:rsidP="00B567AA"/>
        </w:tc>
        <w:tc>
          <w:tcPr>
            <w:tcW w:w="1984" w:type="dxa"/>
            <w:vAlign w:val="center"/>
          </w:tcPr>
          <w:p w14:paraId="4AB37F39" w14:textId="77777777" w:rsidR="00A07F20" w:rsidRPr="007D5C00" w:rsidRDefault="00A07F20" w:rsidP="00B567AA">
            <w:r w:rsidRPr="007D5C00">
              <w:t xml:space="preserve">Description </w:t>
            </w:r>
          </w:p>
        </w:tc>
        <w:tc>
          <w:tcPr>
            <w:tcW w:w="5528" w:type="dxa"/>
            <w:gridSpan w:val="4"/>
            <w:vAlign w:val="center"/>
          </w:tcPr>
          <w:p w14:paraId="63249974" w14:textId="77777777" w:rsidR="00A07F20" w:rsidRPr="00BE2069" w:rsidRDefault="00A07F20" w:rsidP="00B567AA">
            <w:pPr>
              <w:pStyle w:val="BulletBox"/>
              <w:numPr>
                <w:ilvl w:val="0"/>
                <w:numId w:val="0"/>
              </w:numPr>
              <w:jc w:val="both"/>
              <w:rPr>
                <w:rFonts w:ascii="Calibri" w:eastAsiaTheme="minorEastAsia" w:hAnsi="Calibri" w:cs="Calibri"/>
                <w:szCs w:val="22"/>
              </w:rPr>
            </w:pPr>
            <w:r w:rsidRPr="00BE2069">
              <w:rPr>
                <w:rFonts w:ascii="Calibri" w:eastAsiaTheme="minorEastAsia" w:hAnsi="Calibri" w:cs="Calibri"/>
                <w:szCs w:val="22"/>
              </w:rPr>
              <w:t>Celebrated at LU to promote a supra-regional dialogue</w:t>
            </w:r>
            <w:r>
              <w:rPr>
                <w:rFonts w:ascii="Calibri" w:eastAsiaTheme="minorEastAsia" w:hAnsi="Calibri" w:cs="Calibri"/>
                <w:szCs w:val="22"/>
              </w:rPr>
              <w:t xml:space="preserve"> and networking</w:t>
            </w:r>
            <w:r w:rsidRPr="00BE2069">
              <w:rPr>
                <w:rFonts w:ascii="Calibri" w:eastAsiaTheme="minorEastAsia" w:hAnsi="Calibri" w:cs="Calibri"/>
                <w:szCs w:val="22"/>
              </w:rPr>
              <w:t xml:space="preserve"> between relevant actors on the key role HE should have in the provision of training for the future NGO</w:t>
            </w:r>
            <w:r>
              <w:rPr>
                <w:rFonts w:ascii="Calibri" w:eastAsiaTheme="minorEastAsia" w:hAnsi="Calibri" w:cs="Calibri"/>
                <w:szCs w:val="22"/>
              </w:rPr>
              <w:t>s</w:t>
            </w:r>
            <w:r w:rsidRPr="00BE2069">
              <w:rPr>
                <w:rFonts w:ascii="Calibri" w:eastAsiaTheme="minorEastAsia" w:hAnsi="Calibri" w:cs="Calibri"/>
                <w:szCs w:val="22"/>
              </w:rPr>
              <w:t xml:space="preserve"> professionals at both bachelor level, as well as in terms of LLL. The role and responsibility of HEIs for the socio economic wellbeing of the PC societies will be underlined and the importance of exploiting their expertise in benefit of the future graduates who will work in NGOs, but also to support already existing NGOs professionals with and update of their skills and knowledge to make the NGOs system in Syria and Lebanon, dealing with refugees, properly operative, and sustainable for the generation of high impact actions.</w:t>
            </w:r>
          </w:p>
          <w:p w14:paraId="0E1FD8A0" w14:textId="77777777" w:rsidR="00A07F20" w:rsidRPr="00BE2069" w:rsidRDefault="00A07F20" w:rsidP="00B567AA">
            <w:pPr>
              <w:pStyle w:val="BulletBox"/>
              <w:numPr>
                <w:ilvl w:val="0"/>
                <w:numId w:val="0"/>
              </w:numPr>
              <w:jc w:val="both"/>
              <w:rPr>
                <w:rFonts w:ascii="Calibri" w:eastAsiaTheme="minorEastAsia" w:hAnsi="Calibri" w:cs="Calibri"/>
                <w:szCs w:val="22"/>
              </w:rPr>
            </w:pPr>
          </w:p>
          <w:p w14:paraId="76C631A9" w14:textId="77777777" w:rsidR="00A07F20" w:rsidRPr="00BE2069" w:rsidRDefault="00A07F20" w:rsidP="00B567AA">
            <w:pPr>
              <w:pStyle w:val="BulletBox"/>
              <w:numPr>
                <w:ilvl w:val="0"/>
                <w:numId w:val="0"/>
              </w:numPr>
              <w:jc w:val="both"/>
              <w:rPr>
                <w:rFonts w:ascii="Calibri" w:eastAsiaTheme="minorEastAsia" w:hAnsi="Calibri" w:cs="Calibri"/>
                <w:b/>
                <w:szCs w:val="22"/>
              </w:rPr>
            </w:pPr>
            <w:r w:rsidRPr="00BE2069">
              <w:rPr>
                <w:rFonts w:ascii="Calibri" w:eastAsiaTheme="minorEastAsia" w:hAnsi="Calibri" w:cs="Calibri"/>
                <w:b/>
                <w:szCs w:val="22"/>
              </w:rPr>
              <w:t>INDICATORS:</w:t>
            </w:r>
          </w:p>
          <w:p w14:paraId="2C6C21CC" w14:textId="77777777" w:rsidR="00A07F20" w:rsidRPr="00BE2069" w:rsidRDefault="00A07F20" w:rsidP="00B567AA">
            <w:pPr>
              <w:pStyle w:val="BulletBox"/>
              <w:numPr>
                <w:ilvl w:val="0"/>
                <w:numId w:val="0"/>
              </w:numPr>
              <w:jc w:val="both"/>
              <w:rPr>
                <w:rFonts w:ascii="Calibri" w:eastAsiaTheme="minorEastAsia" w:hAnsi="Calibri" w:cs="Calibri"/>
                <w:szCs w:val="22"/>
              </w:rPr>
            </w:pPr>
            <w:r w:rsidRPr="00BE2069">
              <w:rPr>
                <w:rFonts w:ascii="Calibri" w:eastAsiaTheme="minorEastAsia" w:hAnsi="Calibri" w:cs="Calibri"/>
                <w:szCs w:val="22"/>
              </w:rPr>
              <w:t xml:space="preserve">-1 Supra Regional Conference prepared/implemented/ reported </w:t>
            </w:r>
            <w:r w:rsidRPr="00BE2069">
              <w:rPr>
                <w:rFonts w:ascii="Calibri" w:hAnsi="Calibri"/>
                <w:szCs w:val="22"/>
              </w:rPr>
              <w:t xml:space="preserve">(agenda, list of participants, minutes, materials) </w:t>
            </w:r>
            <w:r w:rsidRPr="00BE2069">
              <w:rPr>
                <w:rFonts w:ascii="Calibri" w:eastAsiaTheme="minorEastAsia" w:hAnsi="Calibri" w:cs="Calibri"/>
                <w:szCs w:val="22"/>
              </w:rPr>
              <w:t xml:space="preserve">and attended by </w:t>
            </w:r>
          </w:p>
          <w:p w14:paraId="4B595D42"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HEIs high level management=20</w:t>
            </w:r>
          </w:p>
          <w:p w14:paraId="3E5B9820"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HEIs teaching staff=20</w:t>
            </w:r>
          </w:p>
          <w:p w14:paraId="5AE7D3B9"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HEIs administrative=10</w:t>
            </w:r>
          </w:p>
          <w:p w14:paraId="0AB240B8"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NGOs management=15</w:t>
            </w:r>
          </w:p>
          <w:p w14:paraId="73698485"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NGOs employees=16</w:t>
            </w:r>
          </w:p>
          <w:p w14:paraId="320DCC91"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National/Regional NGOs associations dealing with refugees=5</w:t>
            </w:r>
          </w:p>
          <w:p w14:paraId="566DA008" w14:textId="77777777" w:rsidR="00A07F20" w:rsidRPr="00BE2069" w:rsidRDefault="00A07F20" w:rsidP="00747865">
            <w:pPr>
              <w:widowControl w:val="0"/>
              <w:numPr>
                <w:ilvl w:val="1"/>
                <w:numId w:val="40"/>
              </w:numPr>
              <w:autoSpaceDE w:val="0"/>
              <w:autoSpaceDN w:val="0"/>
              <w:adjustRightInd w:val="0"/>
              <w:ind w:right="-198"/>
              <w:rPr>
                <w:rFonts w:ascii="Calibri" w:hAnsi="Calibri" w:cs="Calibri"/>
                <w:szCs w:val="22"/>
                <w:lang w:eastAsia="en-GB"/>
              </w:rPr>
            </w:pPr>
            <w:r w:rsidRPr="00BE2069">
              <w:rPr>
                <w:rFonts w:ascii="Calibri" w:hAnsi="Calibri" w:cs="Calibri"/>
                <w:szCs w:val="22"/>
                <w:lang w:eastAsia="en-GB"/>
              </w:rPr>
              <w:t>PC National &amp; Regional competent authorities=6</w:t>
            </w:r>
          </w:p>
          <w:p w14:paraId="46A12614" w14:textId="77777777" w:rsidR="00A07F20" w:rsidRPr="007D5C00" w:rsidRDefault="00A07F20" w:rsidP="00B567AA">
            <w:pPr>
              <w:pStyle w:val="BulletBox"/>
              <w:numPr>
                <w:ilvl w:val="0"/>
                <w:numId w:val="0"/>
              </w:numPr>
              <w:jc w:val="both"/>
              <w:rPr>
                <w:szCs w:val="22"/>
              </w:rPr>
            </w:pPr>
            <w:r w:rsidRPr="00BE2069">
              <w:rPr>
                <w:rFonts w:ascii="Calibri" w:hAnsi="Calibri" w:cs="Calibri"/>
                <w:szCs w:val="22"/>
              </w:rPr>
              <w:t xml:space="preserve">                                   TOTAL: 60</w:t>
            </w:r>
          </w:p>
        </w:tc>
      </w:tr>
      <w:tr w:rsidR="00A07F20" w:rsidRPr="007D5C00" w14:paraId="5AB36328" w14:textId="77777777" w:rsidTr="00B567AA">
        <w:trPr>
          <w:trHeight w:val="47"/>
        </w:trPr>
        <w:tc>
          <w:tcPr>
            <w:tcW w:w="2127" w:type="dxa"/>
            <w:vMerge/>
            <w:vAlign w:val="center"/>
          </w:tcPr>
          <w:p w14:paraId="0F6FE193" w14:textId="77777777" w:rsidR="00A07F20" w:rsidRPr="007D5C00" w:rsidRDefault="00A07F20" w:rsidP="00B567AA"/>
        </w:tc>
        <w:tc>
          <w:tcPr>
            <w:tcW w:w="1984" w:type="dxa"/>
            <w:vAlign w:val="center"/>
          </w:tcPr>
          <w:p w14:paraId="522D7149" w14:textId="77777777" w:rsidR="00A07F20" w:rsidRPr="007D5C00" w:rsidRDefault="00A07F20" w:rsidP="00B567AA">
            <w:r w:rsidRPr="007D5C00">
              <w:t>Due date</w:t>
            </w:r>
          </w:p>
        </w:tc>
        <w:tc>
          <w:tcPr>
            <w:tcW w:w="5528" w:type="dxa"/>
            <w:gridSpan w:val="4"/>
            <w:vAlign w:val="center"/>
          </w:tcPr>
          <w:p w14:paraId="345FCFCB" w14:textId="77777777" w:rsidR="00A07F20" w:rsidRPr="007D5C00" w:rsidRDefault="00A07F20" w:rsidP="00B567AA">
            <w:pPr>
              <w:rPr>
                <w:szCs w:val="22"/>
              </w:rPr>
            </w:pPr>
            <w:r>
              <w:rPr>
                <w:szCs w:val="22"/>
              </w:rPr>
              <w:t>14/10/2021</w:t>
            </w:r>
          </w:p>
        </w:tc>
      </w:tr>
      <w:tr w:rsidR="00A07F20" w:rsidRPr="007D5C00" w14:paraId="686D7FA0" w14:textId="77777777" w:rsidTr="00B567AA">
        <w:trPr>
          <w:trHeight w:val="404"/>
        </w:trPr>
        <w:tc>
          <w:tcPr>
            <w:tcW w:w="2127" w:type="dxa"/>
            <w:vAlign w:val="center"/>
          </w:tcPr>
          <w:p w14:paraId="2EEFC927" w14:textId="77777777" w:rsidR="00A07F20" w:rsidRPr="007D5C00" w:rsidRDefault="00A07F20" w:rsidP="00B567AA"/>
        </w:tc>
        <w:tc>
          <w:tcPr>
            <w:tcW w:w="1984" w:type="dxa"/>
            <w:vAlign w:val="center"/>
          </w:tcPr>
          <w:p w14:paraId="4004ABEB" w14:textId="77777777" w:rsidR="00A07F20" w:rsidRPr="007D5C00" w:rsidRDefault="00A07F20" w:rsidP="00B567AA">
            <w:r w:rsidRPr="007D5C00">
              <w:t>Languages</w:t>
            </w:r>
          </w:p>
        </w:tc>
        <w:tc>
          <w:tcPr>
            <w:tcW w:w="5528" w:type="dxa"/>
            <w:gridSpan w:val="4"/>
            <w:vAlign w:val="center"/>
          </w:tcPr>
          <w:p w14:paraId="0E442C8B" w14:textId="77777777" w:rsidR="00A07F20" w:rsidRPr="00FD05BF" w:rsidRDefault="00A07F20" w:rsidP="00B567AA">
            <w:pPr>
              <w:rPr>
                <w:rFonts w:ascii="Calibri" w:hAnsi="Calibri"/>
                <w:szCs w:val="22"/>
              </w:rPr>
            </w:pPr>
            <w:r w:rsidRPr="00FD05BF">
              <w:rPr>
                <w:rFonts w:ascii="Calibri" w:hAnsi="Calibri"/>
                <w:szCs w:val="22"/>
              </w:rPr>
              <w:t>English</w:t>
            </w:r>
          </w:p>
        </w:tc>
      </w:tr>
      <w:tr w:rsidR="00A07F20" w:rsidRPr="007D5C00" w14:paraId="17E39373" w14:textId="77777777" w:rsidTr="00B567AA">
        <w:trPr>
          <w:trHeight w:val="482"/>
        </w:trPr>
        <w:tc>
          <w:tcPr>
            <w:tcW w:w="2127" w:type="dxa"/>
            <w:vMerge w:val="restart"/>
            <w:vAlign w:val="center"/>
          </w:tcPr>
          <w:p w14:paraId="4BC600A1" w14:textId="77777777" w:rsidR="00A07F20" w:rsidRPr="007D5C00" w:rsidRDefault="00A07F20" w:rsidP="00B567AA">
            <w:pPr>
              <w:tabs>
                <w:tab w:val="num" w:pos="2619"/>
              </w:tabs>
              <w:ind w:left="708" w:hanging="708"/>
              <w:rPr>
                <w:b/>
              </w:rPr>
            </w:pPr>
            <w:r w:rsidRPr="007D5C00">
              <w:rPr>
                <w:b/>
              </w:rPr>
              <w:t>Target groups</w:t>
            </w:r>
          </w:p>
        </w:tc>
        <w:tc>
          <w:tcPr>
            <w:tcW w:w="7512" w:type="dxa"/>
            <w:gridSpan w:val="5"/>
            <w:vAlign w:val="center"/>
          </w:tcPr>
          <w:p w14:paraId="061302B9" w14:textId="77777777" w:rsidR="00A07F20" w:rsidRPr="007D5C00" w:rsidRDefault="00F02BDE" w:rsidP="00B567AA">
            <w:sdt>
              <w:sdtPr>
                <w:rPr>
                  <w:color w:val="000000"/>
                </w:rPr>
                <w:id w:val="21772099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Teaching staff</w:t>
            </w:r>
            <w:r w:rsidR="00A07F20">
              <w:t xml:space="preserve"> </w:t>
            </w:r>
          </w:p>
          <w:p w14:paraId="225C2BB5" w14:textId="77777777" w:rsidR="00A07F20" w:rsidRPr="007D5C00" w:rsidRDefault="00F02BDE" w:rsidP="00B567AA">
            <w:sdt>
              <w:sdtPr>
                <w:rPr>
                  <w:color w:val="000000"/>
                </w:rPr>
                <w:id w:val="185306533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Students</w:t>
            </w:r>
            <w:r w:rsidR="00A07F20">
              <w:t xml:space="preserve"> </w:t>
            </w:r>
          </w:p>
          <w:p w14:paraId="45057095" w14:textId="77777777" w:rsidR="00A07F20" w:rsidRPr="007D5C00" w:rsidRDefault="00F02BDE" w:rsidP="00B567AA">
            <w:sdt>
              <w:sdtPr>
                <w:rPr>
                  <w:color w:val="000000"/>
                </w:rPr>
                <w:id w:val="132625362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Trainees </w:t>
            </w:r>
          </w:p>
          <w:p w14:paraId="7CBCD5F2" w14:textId="77777777" w:rsidR="00A07F20" w:rsidRPr="007D5C00" w:rsidRDefault="00F02BDE" w:rsidP="00B567AA">
            <w:sdt>
              <w:sdtPr>
                <w:rPr>
                  <w:color w:val="000000"/>
                </w:rPr>
                <w:id w:val="-150296133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Administrative staff</w:t>
            </w:r>
          </w:p>
          <w:p w14:paraId="7368B29A" w14:textId="77777777" w:rsidR="00A07F20" w:rsidRPr="007D5C00" w:rsidRDefault="00F02BDE" w:rsidP="00B567AA">
            <w:sdt>
              <w:sdtPr>
                <w:rPr>
                  <w:color w:val="000000"/>
                </w:rPr>
                <w:id w:val="-1738388201"/>
                <w14:checkbox>
                  <w14:checked w14:val="0"/>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7D5C00">
              <w:rPr>
                <w:color w:val="000000"/>
              </w:rPr>
              <w:t xml:space="preserve"> </w:t>
            </w:r>
            <w:r w:rsidR="00A07F20" w:rsidRPr="007D5C00">
              <w:t>Technical staff</w:t>
            </w:r>
            <w:r w:rsidR="00A07F20">
              <w:t xml:space="preserve"> </w:t>
            </w:r>
          </w:p>
          <w:p w14:paraId="1298AA5F" w14:textId="77777777" w:rsidR="00A07F20" w:rsidRPr="007D5C00" w:rsidRDefault="00F02BDE" w:rsidP="00B567AA">
            <w:sdt>
              <w:sdtPr>
                <w:rPr>
                  <w:color w:val="000000"/>
                </w:rPr>
                <w:id w:val="-1082756796"/>
                <w14:checkbox>
                  <w14:checked w14:val="0"/>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7D5C00">
              <w:rPr>
                <w:color w:val="000000"/>
              </w:rPr>
              <w:t xml:space="preserve"> </w:t>
            </w:r>
            <w:r w:rsidR="00A07F20" w:rsidRPr="007D5C00">
              <w:t>Librarians</w:t>
            </w:r>
            <w:r w:rsidR="00A07F20">
              <w:t xml:space="preserve"> </w:t>
            </w:r>
          </w:p>
          <w:p w14:paraId="05CCABB3" w14:textId="77777777" w:rsidR="00A07F20" w:rsidRPr="007D5C00" w:rsidRDefault="00F02BDE" w:rsidP="00B567AA">
            <w:sdt>
              <w:sdtPr>
                <w:rPr>
                  <w:color w:val="000000"/>
                </w:rPr>
                <w:id w:val="-203179018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Other</w:t>
            </w:r>
          </w:p>
        </w:tc>
      </w:tr>
      <w:tr w:rsidR="00A07F20" w:rsidRPr="007D5C00" w14:paraId="256BC403" w14:textId="77777777" w:rsidTr="00B567AA">
        <w:trPr>
          <w:trHeight w:val="482"/>
        </w:trPr>
        <w:tc>
          <w:tcPr>
            <w:tcW w:w="2127" w:type="dxa"/>
            <w:vMerge/>
            <w:vAlign w:val="center"/>
          </w:tcPr>
          <w:p w14:paraId="109C56B5" w14:textId="77777777" w:rsidR="00A07F20" w:rsidRPr="007D5C00" w:rsidRDefault="00A07F20" w:rsidP="00B567AA"/>
        </w:tc>
        <w:tc>
          <w:tcPr>
            <w:tcW w:w="7512" w:type="dxa"/>
            <w:gridSpan w:val="5"/>
            <w:tcBorders>
              <w:bottom w:val="single" w:sz="4" w:space="0" w:color="auto"/>
            </w:tcBorders>
            <w:vAlign w:val="center"/>
          </w:tcPr>
          <w:p w14:paraId="58B70C82"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HEIs high level management</w:t>
            </w:r>
          </w:p>
          <w:p w14:paraId="0167BE42"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HEIs teaching staff</w:t>
            </w:r>
          </w:p>
          <w:p w14:paraId="03FA9417"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HEIs administrative</w:t>
            </w:r>
          </w:p>
          <w:p w14:paraId="3F0FECFB"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NGOs management</w:t>
            </w:r>
          </w:p>
          <w:p w14:paraId="6103281D"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NGOs employees</w:t>
            </w:r>
          </w:p>
          <w:p w14:paraId="5126D3B3"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National/Regional NGOs associations dealing with refugees</w:t>
            </w:r>
          </w:p>
          <w:p w14:paraId="59945AD5" w14:textId="77777777" w:rsidR="00A07F20" w:rsidRPr="00BE2069" w:rsidRDefault="00A07F20" w:rsidP="00747865">
            <w:pPr>
              <w:pStyle w:val="ListParagraph"/>
              <w:numPr>
                <w:ilvl w:val="0"/>
                <w:numId w:val="15"/>
              </w:numPr>
              <w:contextualSpacing/>
              <w:rPr>
                <w:rFonts w:ascii="Calibri" w:hAnsi="Calibri"/>
                <w:sz w:val="22"/>
                <w:szCs w:val="22"/>
              </w:rPr>
            </w:pPr>
            <w:r w:rsidRPr="00BE2069">
              <w:rPr>
                <w:rFonts w:ascii="Calibri" w:hAnsi="Calibri"/>
                <w:sz w:val="22"/>
                <w:szCs w:val="22"/>
              </w:rPr>
              <w:t>PC National &amp; Regional competent authorities</w:t>
            </w:r>
          </w:p>
          <w:p w14:paraId="2B6D914B" w14:textId="77777777" w:rsidR="00A07F20" w:rsidRPr="00C41DBD" w:rsidRDefault="00A07F20" w:rsidP="00B567AA">
            <w:pPr>
              <w:contextualSpacing/>
              <w:jc w:val="both"/>
              <w:rPr>
                <w:rFonts w:ascii="Calibri" w:hAnsi="Calibri"/>
                <w:szCs w:val="22"/>
              </w:rPr>
            </w:pPr>
          </w:p>
        </w:tc>
      </w:tr>
      <w:tr w:rsidR="00A07F20" w:rsidRPr="007D5C00" w14:paraId="218CC077" w14:textId="77777777" w:rsidTr="00B567AA">
        <w:trPr>
          <w:trHeight w:val="698"/>
        </w:trPr>
        <w:tc>
          <w:tcPr>
            <w:tcW w:w="2127" w:type="dxa"/>
            <w:tcBorders>
              <w:right w:val="single" w:sz="4" w:space="0" w:color="auto"/>
            </w:tcBorders>
            <w:vAlign w:val="center"/>
          </w:tcPr>
          <w:p w14:paraId="324B71CB" w14:textId="77777777" w:rsidR="00A07F20" w:rsidRPr="007D5C00" w:rsidRDefault="00A07F20" w:rsidP="00B567AA">
            <w:pPr>
              <w:rPr>
                <w:b/>
              </w:rPr>
            </w:pPr>
            <w:r w:rsidRPr="007D5C00">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13595642" w14:textId="77777777" w:rsidR="00A07F20" w:rsidRPr="007D5C00" w:rsidRDefault="00F02BDE" w:rsidP="00B567AA">
            <w:sdt>
              <w:sdtPr>
                <w:rPr>
                  <w:color w:val="000000"/>
                </w:rPr>
                <w:id w:val="-61759893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 xml:space="preserve">Department / Faculty </w:t>
            </w:r>
          </w:p>
          <w:p w14:paraId="654EEFD3" w14:textId="77777777" w:rsidR="00A07F20" w:rsidRPr="007D5C00" w:rsidRDefault="00F02BDE" w:rsidP="00B567AA">
            <w:sdt>
              <w:sdtPr>
                <w:rPr>
                  <w:color w:val="000000"/>
                </w:rPr>
                <w:id w:val="74884948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Institution</w:t>
            </w:r>
          </w:p>
        </w:tc>
        <w:tc>
          <w:tcPr>
            <w:tcW w:w="2504" w:type="dxa"/>
            <w:gridSpan w:val="2"/>
            <w:tcBorders>
              <w:top w:val="single" w:sz="4" w:space="0" w:color="auto"/>
              <w:left w:val="nil"/>
              <w:bottom w:val="single" w:sz="4" w:space="0" w:color="auto"/>
              <w:right w:val="nil"/>
            </w:tcBorders>
            <w:vAlign w:val="center"/>
          </w:tcPr>
          <w:p w14:paraId="2053674B" w14:textId="77777777" w:rsidR="00A07F20" w:rsidRPr="007D5C00" w:rsidRDefault="00F02BDE" w:rsidP="00B567AA">
            <w:sdt>
              <w:sdtPr>
                <w:rPr>
                  <w:color w:val="000000"/>
                </w:rPr>
                <w:id w:val="1741827232"/>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Local</w:t>
            </w:r>
          </w:p>
          <w:p w14:paraId="3AAE6277" w14:textId="77777777" w:rsidR="00A07F20" w:rsidRPr="007D5C00" w:rsidRDefault="00F02BDE" w:rsidP="00B567AA">
            <w:sdt>
              <w:sdtPr>
                <w:rPr>
                  <w:color w:val="000000"/>
                </w:rPr>
                <w:id w:val="1282143958"/>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Regional</w:t>
            </w:r>
          </w:p>
        </w:tc>
        <w:tc>
          <w:tcPr>
            <w:tcW w:w="2504" w:type="dxa"/>
            <w:tcBorders>
              <w:top w:val="single" w:sz="4" w:space="0" w:color="auto"/>
              <w:left w:val="nil"/>
              <w:bottom w:val="single" w:sz="4" w:space="0" w:color="auto"/>
              <w:right w:val="single" w:sz="4" w:space="0" w:color="auto"/>
            </w:tcBorders>
            <w:vAlign w:val="center"/>
          </w:tcPr>
          <w:p w14:paraId="4F044E3D" w14:textId="77777777" w:rsidR="00A07F20" w:rsidRPr="007D5C00" w:rsidRDefault="00F02BDE" w:rsidP="00B567AA">
            <w:sdt>
              <w:sdtPr>
                <w:rPr>
                  <w:color w:val="000000"/>
                </w:rPr>
                <w:id w:val="-84024213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National</w:t>
            </w:r>
          </w:p>
          <w:p w14:paraId="733A6049" w14:textId="77777777" w:rsidR="00A07F20" w:rsidRPr="007D5C00" w:rsidRDefault="00F02BDE" w:rsidP="00B567AA">
            <w:sdt>
              <w:sdtPr>
                <w:rPr>
                  <w:color w:val="000000"/>
                </w:rPr>
                <w:id w:val="54128006"/>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7D5C00">
              <w:rPr>
                <w:color w:val="000000"/>
              </w:rPr>
              <w:t xml:space="preserve"> </w:t>
            </w:r>
            <w:r w:rsidR="00A07F20" w:rsidRPr="007D5C00">
              <w:t>International</w:t>
            </w:r>
          </w:p>
        </w:tc>
      </w:tr>
    </w:tbl>
    <w:p w14:paraId="50530850" w14:textId="77777777" w:rsidR="00A31CA7" w:rsidRDefault="00A31CA7" w:rsidP="00F6510E">
      <w:pPr>
        <w:rPr>
          <w:b/>
        </w:rPr>
      </w:pPr>
    </w:p>
    <w:p w14:paraId="2C2922B0" w14:textId="77777777" w:rsidR="00A07F20" w:rsidRDefault="00A07F20" w:rsidP="00F6510E">
      <w:pPr>
        <w:rPr>
          <w:b/>
        </w:rPr>
      </w:pPr>
    </w:p>
    <w:p w14:paraId="44F0D377" w14:textId="77777777" w:rsidR="00A07F20" w:rsidRDefault="00A07F20" w:rsidP="00F6510E">
      <w:pPr>
        <w:rPr>
          <w:b/>
        </w:rPr>
      </w:pPr>
    </w:p>
    <w:p w14:paraId="7829D645" w14:textId="77777777" w:rsidR="00A07F20" w:rsidRDefault="00A07F20" w:rsidP="00F6510E">
      <w:pPr>
        <w:rPr>
          <w:b/>
        </w:rPr>
      </w:pPr>
    </w:p>
    <w:p w14:paraId="780E0D06" w14:textId="77777777" w:rsidR="00A07F20" w:rsidRDefault="00A07F20" w:rsidP="00F6510E">
      <w:pPr>
        <w:rPr>
          <w:b/>
        </w:rPr>
      </w:pPr>
    </w:p>
    <w:p w14:paraId="7B3120F7" w14:textId="77777777" w:rsidR="00A07F20" w:rsidRDefault="00A07F20" w:rsidP="00F6510E">
      <w:pPr>
        <w:rPr>
          <w:b/>
        </w:rPr>
      </w:pPr>
    </w:p>
    <w:p w14:paraId="4C2C48A9" w14:textId="77777777" w:rsidR="00A07F20" w:rsidRDefault="00A07F20" w:rsidP="00F6510E">
      <w:pPr>
        <w:rPr>
          <w:b/>
        </w:rPr>
      </w:pPr>
    </w:p>
    <w:p w14:paraId="59EC53E2" w14:textId="77777777" w:rsidR="00A07F20" w:rsidRDefault="00A07F20" w:rsidP="00F6510E">
      <w:pPr>
        <w:rPr>
          <w:b/>
        </w:rPr>
      </w:pPr>
    </w:p>
    <w:p w14:paraId="0B1FB759" w14:textId="77777777" w:rsidR="00A07F20" w:rsidRDefault="00A07F20" w:rsidP="00F6510E">
      <w:pPr>
        <w:rPr>
          <w:b/>
        </w:rPr>
      </w:pPr>
    </w:p>
    <w:p w14:paraId="255AAFB3" w14:textId="77777777" w:rsidR="00A07F20" w:rsidRDefault="00A07F20" w:rsidP="00F6510E">
      <w:pPr>
        <w:rPr>
          <w:b/>
        </w:rPr>
      </w:pPr>
    </w:p>
    <w:p w14:paraId="08BA1926" w14:textId="77777777" w:rsidR="00A07F20" w:rsidRDefault="00A07F20" w:rsidP="00F6510E">
      <w:pPr>
        <w:rPr>
          <w:b/>
        </w:rPr>
      </w:pPr>
    </w:p>
    <w:p w14:paraId="66636A18" w14:textId="77777777" w:rsidR="00A07F20" w:rsidRDefault="00A07F20" w:rsidP="00F6510E">
      <w:pPr>
        <w:rPr>
          <w:b/>
        </w:rPr>
      </w:pPr>
    </w:p>
    <w:p w14:paraId="10788D02" w14:textId="77777777" w:rsidR="00A07F20" w:rsidRDefault="00A07F20" w:rsidP="00F6510E">
      <w:pPr>
        <w:rPr>
          <w:b/>
        </w:rPr>
      </w:pPr>
    </w:p>
    <w:p w14:paraId="0C8A95D6" w14:textId="77777777" w:rsidR="00BC29C6" w:rsidRDefault="00BC29C6" w:rsidP="00F6510E">
      <w:pPr>
        <w:rPr>
          <w:b/>
        </w:rPr>
      </w:pPr>
    </w:p>
    <w:p w14:paraId="07EC749C" w14:textId="77777777" w:rsidR="00A07F20" w:rsidRDefault="00A07F20" w:rsidP="00F6510E">
      <w:pPr>
        <w:rPr>
          <w:b/>
        </w:rPr>
      </w:pPr>
    </w:p>
    <w:p w14:paraId="121B3E0F" w14:textId="77777777" w:rsidR="00A07F20" w:rsidRPr="001516B6" w:rsidRDefault="00A07F20" w:rsidP="00F6510E">
      <w:pPr>
        <w:rPr>
          <w:b/>
        </w:rPr>
      </w:pPr>
    </w:p>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A859B1" w:rsidRPr="001516B6" w14:paraId="07C80B5A" w14:textId="77777777" w:rsidTr="00D47891">
        <w:tc>
          <w:tcPr>
            <w:tcW w:w="2127" w:type="dxa"/>
            <w:vAlign w:val="center"/>
          </w:tcPr>
          <w:p w14:paraId="7DCFFA5A" w14:textId="77777777" w:rsidR="00A07F20" w:rsidRDefault="00A07F20" w:rsidP="005C0C66">
            <w:pPr>
              <w:rPr>
                <w:b/>
                <w:lang w:val="en-GB"/>
              </w:rPr>
            </w:pPr>
          </w:p>
          <w:p w14:paraId="1C72BDDB" w14:textId="77777777" w:rsidR="00A859B1" w:rsidRPr="001516B6" w:rsidRDefault="007B0F7C" w:rsidP="005C0C66">
            <w:pPr>
              <w:rPr>
                <w:b/>
                <w:lang w:val="en-GB"/>
              </w:rPr>
            </w:pPr>
            <w:r w:rsidRPr="001516B6">
              <w:rPr>
                <w:b/>
                <w:lang w:val="en-GB"/>
              </w:rPr>
              <w:t>Work package type and ref.nr</w:t>
            </w:r>
            <w:r w:rsidR="00FD1AC0">
              <w:rPr>
                <w:b/>
                <w:lang w:val="en-GB"/>
              </w:rPr>
              <w:t xml:space="preserve"> </w:t>
            </w:r>
            <w:sdt>
              <w:sdtPr>
                <w:rPr>
                  <w:color w:val="FFFFFF" w:themeColor="background1"/>
                </w:rPr>
                <w:id w:val="1215077215"/>
                <w:lock w:val="sdtLocked"/>
                <w14:checkbox>
                  <w14:checked w14:val="1"/>
                  <w14:checkedState w14:val="2612" w14:font="MS Gothic"/>
                  <w14:uncheckedState w14:val="2610" w14:font="MS Gothic"/>
                </w14:checkbox>
              </w:sdtPr>
              <w:sdtEndPr/>
              <w:sdtContent>
                <w:r w:rsidR="00FD1AC0">
                  <w:rPr>
                    <w:rFonts w:ascii="MS Gothic" w:eastAsia="MS Gothic" w:hAnsi="MS Gothic" w:hint="eastAsia"/>
                    <w:color w:val="FFFFFF" w:themeColor="background1"/>
                    <w:lang w:val="en-GB"/>
                  </w:rPr>
                  <w:t>☒</w:t>
                </w:r>
              </w:sdtContent>
            </w:sdt>
          </w:p>
        </w:tc>
        <w:tc>
          <w:tcPr>
            <w:tcW w:w="5244" w:type="dxa"/>
            <w:gridSpan w:val="3"/>
            <w:shd w:val="clear" w:color="auto" w:fill="D9ECFF"/>
            <w:vAlign w:val="center"/>
          </w:tcPr>
          <w:p w14:paraId="78EA3766" w14:textId="0BE09570" w:rsidR="00A859B1" w:rsidRPr="001516B6" w:rsidRDefault="006A711D" w:rsidP="005C0C66">
            <w:pPr>
              <w:jc w:val="center"/>
              <w:rPr>
                <w:lang w:val="en-GB"/>
              </w:rPr>
            </w:pPr>
            <w:r>
              <w:rPr>
                <w:b/>
                <w:lang w:val="en-GB"/>
              </w:rPr>
              <w:t>QUALITY PLAN</w:t>
            </w:r>
            <w:r w:rsidRPr="001516B6">
              <w:rPr>
                <w:b/>
                <w:lang w:val="en-GB"/>
              </w:rPr>
              <w:t xml:space="preserve"> </w:t>
            </w:r>
          </w:p>
        </w:tc>
        <w:tc>
          <w:tcPr>
            <w:tcW w:w="2268" w:type="dxa"/>
            <w:shd w:val="clear" w:color="auto" w:fill="D9ECFF"/>
            <w:vAlign w:val="center"/>
          </w:tcPr>
          <w:p w14:paraId="4C5C30C6" w14:textId="76F03C9A" w:rsidR="00A859B1" w:rsidRPr="001516B6" w:rsidRDefault="006A711D" w:rsidP="005C0C66">
            <w:pPr>
              <w:jc w:val="center"/>
              <w:rPr>
                <w:b/>
                <w:lang w:val="en-GB"/>
              </w:rPr>
            </w:pPr>
            <w:r>
              <w:rPr>
                <w:b/>
                <w:lang w:val="en-GB"/>
              </w:rPr>
              <w:t>7</w:t>
            </w:r>
          </w:p>
        </w:tc>
      </w:tr>
      <w:tr w:rsidR="00016FC3" w:rsidRPr="001516B6" w14:paraId="38502AD8" w14:textId="77777777" w:rsidTr="00D47891">
        <w:trPr>
          <w:trHeight w:val="493"/>
        </w:trPr>
        <w:tc>
          <w:tcPr>
            <w:tcW w:w="2127" w:type="dxa"/>
            <w:vAlign w:val="center"/>
          </w:tcPr>
          <w:p w14:paraId="206832FF" w14:textId="77777777" w:rsidR="00016FC3" w:rsidRPr="001516B6" w:rsidRDefault="00016FC3" w:rsidP="005C0C66">
            <w:pPr>
              <w:rPr>
                <w:b/>
                <w:lang w:val="en-GB"/>
              </w:rPr>
            </w:pPr>
            <w:r w:rsidRPr="001516B6">
              <w:rPr>
                <w:b/>
                <w:lang w:val="en-GB"/>
              </w:rPr>
              <w:t>Title</w:t>
            </w:r>
          </w:p>
        </w:tc>
        <w:tc>
          <w:tcPr>
            <w:tcW w:w="7512" w:type="dxa"/>
            <w:gridSpan w:val="4"/>
            <w:vAlign w:val="center"/>
          </w:tcPr>
          <w:p w14:paraId="5879160F" w14:textId="4340985C" w:rsidR="00016FC3" w:rsidRPr="001516B6" w:rsidRDefault="00A07F20" w:rsidP="007D7F6E">
            <w:pPr>
              <w:rPr>
                <w:szCs w:val="22"/>
                <w:lang w:val="en-GB"/>
              </w:rPr>
            </w:pPr>
            <w:r w:rsidRPr="00FD05BF">
              <w:rPr>
                <w:rFonts w:ascii="Calibri" w:hAnsi="Calibri"/>
                <w:b/>
                <w:szCs w:val="22"/>
              </w:rPr>
              <w:t>PROJECT QUALITY ASSURANCE</w:t>
            </w:r>
          </w:p>
        </w:tc>
      </w:tr>
      <w:tr w:rsidR="00016FC3" w:rsidRPr="001516B6" w14:paraId="08BB451F" w14:textId="77777777" w:rsidTr="00D47891">
        <w:trPr>
          <w:trHeight w:val="493"/>
        </w:trPr>
        <w:tc>
          <w:tcPr>
            <w:tcW w:w="2127" w:type="dxa"/>
            <w:vAlign w:val="center"/>
          </w:tcPr>
          <w:p w14:paraId="768881CC" w14:textId="77777777" w:rsidR="00016FC3" w:rsidRPr="001516B6" w:rsidRDefault="00016FC3" w:rsidP="005C0C66">
            <w:pPr>
              <w:rPr>
                <w:b/>
                <w:lang w:val="en-GB"/>
              </w:rPr>
            </w:pPr>
            <w:r w:rsidRPr="001516B6">
              <w:rPr>
                <w:b/>
                <w:lang w:val="en-GB"/>
              </w:rPr>
              <w:t>Related assumptions and risks</w:t>
            </w:r>
          </w:p>
        </w:tc>
        <w:tc>
          <w:tcPr>
            <w:tcW w:w="7512" w:type="dxa"/>
            <w:gridSpan w:val="4"/>
            <w:vAlign w:val="center"/>
          </w:tcPr>
          <w:p w14:paraId="112B18C7" w14:textId="77777777" w:rsidR="00A07F20" w:rsidRPr="00BE2069" w:rsidRDefault="00A07F20" w:rsidP="00A07F20">
            <w:pPr>
              <w:jc w:val="both"/>
              <w:rPr>
                <w:rFonts w:ascii="Calibri" w:hAnsi="Calibri"/>
                <w:szCs w:val="22"/>
              </w:rPr>
            </w:pPr>
            <w:r w:rsidRPr="00BE2069">
              <w:rPr>
                <w:rFonts w:ascii="Calibri" w:hAnsi="Calibri"/>
                <w:szCs w:val="22"/>
                <w:u w:val="single"/>
              </w:rPr>
              <w:t>Assumptions</w:t>
            </w:r>
            <w:r w:rsidRPr="00BE2069">
              <w:rPr>
                <w:rFonts w:ascii="Calibri" w:hAnsi="Calibri"/>
                <w:szCs w:val="22"/>
              </w:rPr>
              <w:t xml:space="preserve">: </w:t>
            </w:r>
          </w:p>
          <w:p w14:paraId="3D6241D1" w14:textId="77777777" w:rsidR="00A07F20" w:rsidRPr="00BE2069" w:rsidRDefault="00A07F20" w:rsidP="00747865">
            <w:pPr>
              <w:pStyle w:val="ListParagraph"/>
              <w:numPr>
                <w:ilvl w:val="0"/>
                <w:numId w:val="42"/>
              </w:numPr>
              <w:contextualSpacing/>
              <w:jc w:val="both"/>
              <w:rPr>
                <w:rFonts w:ascii="Calibri" w:hAnsi="Calibri"/>
                <w:sz w:val="22"/>
                <w:szCs w:val="22"/>
              </w:rPr>
            </w:pPr>
            <w:r w:rsidRPr="00BE2069">
              <w:rPr>
                <w:rFonts w:ascii="Calibri" w:hAnsi="Calibri"/>
                <w:sz w:val="22"/>
                <w:szCs w:val="22"/>
              </w:rPr>
              <w:t>The project coordinator is committed to the achievement of excellent results and so are all partners.</w:t>
            </w:r>
          </w:p>
          <w:p w14:paraId="7D83B940" w14:textId="77777777" w:rsidR="00A07F20" w:rsidRPr="00BE2069" w:rsidRDefault="00A07F20" w:rsidP="00747865">
            <w:pPr>
              <w:pStyle w:val="ListParagraph"/>
              <w:numPr>
                <w:ilvl w:val="0"/>
                <w:numId w:val="42"/>
              </w:numPr>
              <w:contextualSpacing/>
              <w:jc w:val="both"/>
              <w:rPr>
                <w:rFonts w:ascii="Calibri" w:hAnsi="Calibri"/>
                <w:sz w:val="22"/>
                <w:szCs w:val="22"/>
              </w:rPr>
            </w:pPr>
            <w:r w:rsidRPr="00BE2069">
              <w:rPr>
                <w:rFonts w:ascii="Calibri" w:hAnsi="Calibri"/>
                <w:sz w:val="22"/>
                <w:szCs w:val="22"/>
              </w:rPr>
              <w:t>The Quality Board and the external experts take care and are actively involved in project quality monitoring to ensure the high quality of results and provide recommendations for continuous improvement.</w:t>
            </w:r>
          </w:p>
          <w:p w14:paraId="4166D3A5" w14:textId="77777777" w:rsidR="00A07F20" w:rsidRPr="00BE2069" w:rsidRDefault="00A07F20" w:rsidP="00747865">
            <w:pPr>
              <w:pStyle w:val="ListParagraph"/>
              <w:numPr>
                <w:ilvl w:val="0"/>
                <w:numId w:val="42"/>
              </w:numPr>
              <w:contextualSpacing/>
              <w:jc w:val="both"/>
              <w:rPr>
                <w:rFonts w:ascii="Calibri" w:hAnsi="Calibri"/>
                <w:sz w:val="22"/>
                <w:szCs w:val="22"/>
              </w:rPr>
            </w:pPr>
            <w:r w:rsidRPr="00BE2069">
              <w:rPr>
                <w:rFonts w:ascii="Calibri" w:hAnsi="Calibri"/>
                <w:sz w:val="22"/>
                <w:szCs w:val="22"/>
              </w:rPr>
              <w:t>Project partners understand the importance of delivering results of a high quality for sustainability.</w:t>
            </w:r>
          </w:p>
          <w:p w14:paraId="20D24379" w14:textId="77777777" w:rsidR="00A07F20" w:rsidRPr="00BE2069" w:rsidRDefault="00A07F20" w:rsidP="00A07F20">
            <w:pPr>
              <w:jc w:val="both"/>
              <w:rPr>
                <w:rFonts w:ascii="Calibri" w:hAnsi="Calibri"/>
                <w:szCs w:val="22"/>
              </w:rPr>
            </w:pPr>
            <w:r w:rsidRPr="00BE2069">
              <w:rPr>
                <w:rFonts w:ascii="Calibri" w:hAnsi="Calibri"/>
                <w:szCs w:val="22"/>
                <w:u w:val="single"/>
              </w:rPr>
              <w:t>Risks</w:t>
            </w:r>
            <w:r w:rsidRPr="00BE2069">
              <w:rPr>
                <w:rFonts w:ascii="Calibri" w:hAnsi="Calibri"/>
                <w:szCs w:val="22"/>
              </w:rPr>
              <w:t xml:space="preserve">: </w:t>
            </w:r>
          </w:p>
          <w:p w14:paraId="3D734D54" w14:textId="77777777" w:rsidR="00A07F20" w:rsidRPr="00BE2069" w:rsidRDefault="00A07F20" w:rsidP="00747865">
            <w:pPr>
              <w:pStyle w:val="ListParagraph"/>
              <w:numPr>
                <w:ilvl w:val="0"/>
                <w:numId w:val="42"/>
              </w:numPr>
              <w:contextualSpacing/>
              <w:jc w:val="both"/>
              <w:rPr>
                <w:rFonts w:ascii="Calibri" w:hAnsi="Calibri"/>
                <w:sz w:val="22"/>
                <w:szCs w:val="22"/>
              </w:rPr>
            </w:pPr>
            <w:r w:rsidRPr="00BE2069">
              <w:rPr>
                <w:rFonts w:ascii="Calibri" w:hAnsi="Calibri"/>
                <w:sz w:val="22"/>
                <w:szCs w:val="22"/>
              </w:rPr>
              <w:t>Low commitment by the internal and external quality control actors and experts and from partners to achieve quality results. This will be offset by underlying the importance of quality and explaining that the impact and sustainability will depend on the quality of its results. Phone calls, videoconferences and face-to-face meetings will be arranged if necessary, also at management level.</w:t>
            </w:r>
          </w:p>
          <w:p w14:paraId="6DE86D70" w14:textId="77777777" w:rsidR="00016FC3" w:rsidRPr="001516B6" w:rsidRDefault="00016FC3" w:rsidP="007D7F6E">
            <w:pPr>
              <w:rPr>
                <w:szCs w:val="22"/>
                <w:lang w:val="en-GB"/>
              </w:rPr>
            </w:pPr>
          </w:p>
        </w:tc>
      </w:tr>
      <w:tr w:rsidR="00A07F20" w:rsidRPr="001516B6" w14:paraId="410A6115" w14:textId="77777777" w:rsidTr="00D47891">
        <w:trPr>
          <w:trHeight w:val="493"/>
        </w:trPr>
        <w:tc>
          <w:tcPr>
            <w:tcW w:w="2127" w:type="dxa"/>
            <w:vAlign w:val="center"/>
          </w:tcPr>
          <w:p w14:paraId="13576B3D" w14:textId="77777777" w:rsidR="00A07F20" w:rsidRPr="001516B6" w:rsidRDefault="00A07F20" w:rsidP="00A07F20">
            <w:pPr>
              <w:rPr>
                <w:b/>
                <w:lang w:val="en-GB"/>
              </w:rPr>
            </w:pPr>
            <w:r w:rsidRPr="001516B6">
              <w:rPr>
                <w:b/>
                <w:lang w:val="en-GB"/>
              </w:rPr>
              <w:t>Description</w:t>
            </w:r>
          </w:p>
        </w:tc>
        <w:tc>
          <w:tcPr>
            <w:tcW w:w="7512" w:type="dxa"/>
            <w:gridSpan w:val="4"/>
            <w:vAlign w:val="center"/>
          </w:tcPr>
          <w:p w14:paraId="5E2C6DA1" w14:textId="77777777" w:rsidR="00A07F20" w:rsidRPr="00BE2069" w:rsidRDefault="00A07F20" w:rsidP="00A07F20">
            <w:pPr>
              <w:jc w:val="both"/>
              <w:rPr>
                <w:rFonts w:ascii="Calibri" w:hAnsi="Calibri"/>
                <w:spacing w:val="-2"/>
                <w:szCs w:val="22"/>
              </w:rPr>
            </w:pPr>
            <w:r w:rsidRPr="00BE2069">
              <w:rPr>
                <w:rFonts w:ascii="Calibri" w:hAnsi="Calibri"/>
                <w:spacing w:val="-2"/>
                <w:szCs w:val="22"/>
                <w:u w:val="single"/>
              </w:rPr>
              <w:t>WP Objective:</w:t>
            </w:r>
            <w:r w:rsidRPr="00BE2069">
              <w:rPr>
                <w:rFonts w:ascii="Calibri" w:hAnsi="Calibri"/>
                <w:b/>
                <w:spacing w:val="-2"/>
                <w:szCs w:val="22"/>
              </w:rPr>
              <w:t xml:space="preserve"> </w:t>
            </w:r>
            <w:r w:rsidRPr="00BE2069">
              <w:rPr>
                <w:rFonts w:ascii="Calibri" w:hAnsi="Calibri"/>
                <w:spacing w:val="-2"/>
                <w:szCs w:val="22"/>
              </w:rPr>
              <w:t>to ensure the activities are carried out with the best methodology and they are delivering relevant and solid results. High Quality performance is understood as a priority to achieve the project sustainability and thus efforts will be done by WP leader, in coordination with all partners and external experts.</w:t>
            </w:r>
          </w:p>
          <w:p w14:paraId="6976A71B" w14:textId="77777777" w:rsidR="00A07F20" w:rsidRPr="00BE2069" w:rsidRDefault="00A07F20" w:rsidP="00A07F20">
            <w:pPr>
              <w:jc w:val="both"/>
              <w:rPr>
                <w:rFonts w:ascii="Calibri" w:hAnsi="Calibri"/>
                <w:spacing w:val="-2"/>
                <w:szCs w:val="22"/>
              </w:rPr>
            </w:pPr>
          </w:p>
          <w:p w14:paraId="07F5AD0D" w14:textId="77777777" w:rsidR="00A07F20" w:rsidRPr="00BE2069" w:rsidRDefault="00A07F20" w:rsidP="00A07F20">
            <w:pPr>
              <w:jc w:val="both"/>
              <w:rPr>
                <w:rFonts w:ascii="Calibri" w:hAnsi="Calibri"/>
                <w:b/>
                <w:szCs w:val="22"/>
              </w:rPr>
            </w:pPr>
            <w:r w:rsidRPr="00BE2069">
              <w:rPr>
                <w:rFonts w:ascii="Calibri" w:hAnsi="Calibri"/>
                <w:spacing w:val="-2"/>
                <w:szCs w:val="22"/>
              </w:rPr>
              <w:t xml:space="preserve">An exhaustive </w:t>
            </w:r>
            <w:r w:rsidRPr="00BE2069">
              <w:rPr>
                <w:rFonts w:ascii="Calibri" w:hAnsi="Calibri"/>
                <w:i/>
                <w:spacing w:val="-2"/>
                <w:szCs w:val="22"/>
              </w:rPr>
              <w:t xml:space="preserve">Quality Strategy </w:t>
            </w:r>
            <w:r w:rsidRPr="00BE2069">
              <w:rPr>
                <w:rFonts w:ascii="Calibri" w:hAnsi="Calibri"/>
                <w:spacing w:val="-2"/>
                <w:szCs w:val="22"/>
              </w:rPr>
              <w:t xml:space="preserve">will be </w:t>
            </w:r>
            <w:r w:rsidRPr="00BE2069">
              <w:rPr>
                <w:rFonts w:ascii="Calibri" w:hAnsi="Calibri"/>
                <w:szCs w:val="22"/>
              </w:rPr>
              <w:t>defined (M3) with procedures, techniques and tools to be applied depending on the nature of the different tasks. Responsibilities will be assigned for both internal &amp; external Quality Monitoring in order to achieve the required quality levels during the project implementation and obtain impact and sustainability.</w:t>
            </w:r>
            <w:r w:rsidRPr="00BE2069">
              <w:rPr>
                <w:rFonts w:ascii="Calibri" w:hAnsi="Calibri"/>
                <w:b/>
                <w:szCs w:val="22"/>
              </w:rPr>
              <w:t xml:space="preserve"> </w:t>
            </w:r>
          </w:p>
          <w:p w14:paraId="76FC70F6" w14:textId="77777777" w:rsidR="00A07F20" w:rsidRPr="00BE2069" w:rsidRDefault="00A07F20" w:rsidP="00A07F20">
            <w:pPr>
              <w:jc w:val="both"/>
              <w:rPr>
                <w:rFonts w:ascii="Calibri" w:hAnsi="Calibri"/>
                <w:b/>
                <w:szCs w:val="22"/>
              </w:rPr>
            </w:pPr>
          </w:p>
          <w:p w14:paraId="4D8671C5" w14:textId="77777777" w:rsidR="00A07F20" w:rsidRPr="00BE2069" w:rsidRDefault="00A07F20" w:rsidP="00A07F20">
            <w:pPr>
              <w:jc w:val="both"/>
              <w:rPr>
                <w:rFonts w:ascii="Calibri" w:hAnsi="Calibri"/>
                <w:szCs w:val="22"/>
              </w:rPr>
            </w:pPr>
            <w:r w:rsidRPr="00BE2069">
              <w:rPr>
                <w:rFonts w:ascii="Calibri" w:hAnsi="Calibri"/>
                <w:szCs w:val="22"/>
              </w:rPr>
              <w:t>The MORALE project has been designed to have different interlinked tasks that will generate different outputs that will feed the next activity and be complementary among them. This is why a continuous improvement methodology will be applied to all activities of the project and assessed against this perspective.</w:t>
            </w:r>
          </w:p>
          <w:p w14:paraId="39C77BB1" w14:textId="77777777" w:rsidR="00A07F20" w:rsidRPr="00BE2069" w:rsidRDefault="00A07F20" w:rsidP="00A07F20">
            <w:pPr>
              <w:keepNext/>
              <w:keepLines/>
              <w:spacing w:before="200"/>
              <w:jc w:val="both"/>
              <w:outlineLvl w:val="7"/>
              <w:rPr>
                <w:rFonts w:ascii="Calibri" w:hAnsi="Calibri"/>
                <w:szCs w:val="22"/>
              </w:rPr>
            </w:pPr>
            <w:r w:rsidRPr="00BE2069">
              <w:rPr>
                <w:rFonts w:ascii="Calibri" w:hAnsi="Calibri"/>
                <w:szCs w:val="22"/>
              </w:rPr>
              <w:t>The quality of the project activities and results will be monitored at two basis:</w:t>
            </w:r>
          </w:p>
          <w:p w14:paraId="34E10912" w14:textId="77777777" w:rsidR="00A07F20" w:rsidRPr="00BE2069" w:rsidRDefault="00A07F20" w:rsidP="00A07F20">
            <w:pPr>
              <w:keepNext/>
              <w:keepLines/>
              <w:spacing w:before="200"/>
              <w:jc w:val="both"/>
              <w:outlineLvl w:val="7"/>
              <w:rPr>
                <w:rFonts w:ascii="Calibri" w:hAnsi="Calibri"/>
                <w:szCs w:val="22"/>
              </w:rPr>
            </w:pPr>
            <w:r w:rsidRPr="00BE2069">
              <w:rPr>
                <w:rFonts w:ascii="Calibri" w:hAnsi="Calibri"/>
                <w:szCs w:val="22"/>
              </w:rPr>
              <w:t xml:space="preserve">- </w:t>
            </w:r>
            <w:r w:rsidRPr="00BE2069">
              <w:rPr>
                <w:rFonts w:ascii="Calibri" w:hAnsi="Calibri"/>
                <w:b/>
                <w:szCs w:val="22"/>
              </w:rPr>
              <w:t>Internal basis:</w:t>
            </w:r>
            <w:r w:rsidRPr="00BE2069">
              <w:rPr>
                <w:rFonts w:ascii="Calibri" w:hAnsi="Calibri"/>
                <w:szCs w:val="22"/>
              </w:rPr>
              <w:t xml:space="preserve"> SCC (WP1) composed by WP leaders and Quality Board (QB) (1 senior expert per partner).</w:t>
            </w:r>
          </w:p>
          <w:p w14:paraId="3825D43A" w14:textId="77777777" w:rsidR="00A07F20" w:rsidRPr="00BE2069" w:rsidRDefault="00A07F20" w:rsidP="00A07F20">
            <w:pPr>
              <w:rPr>
                <w:rFonts w:ascii="Calibri" w:hAnsi="Calibri"/>
                <w:szCs w:val="22"/>
              </w:rPr>
            </w:pPr>
            <w:r w:rsidRPr="00BE2069">
              <w:rPr>
                <w:rFonts w:ascii="Calibri" w:hAnsi="Calibri"/>
                <w:szCs w:val="22"/>
              </w:rPr>
              <w:t xml:space="preserve">- </w:t>
            </w:r>
            <w:r w:rsidRPr="00BE2069">
              <w:rPr>
                <w:rFonts w:ascii="Calibri" w:hAnsi="Calibri"/>
                <w:b/>
                <w:szCs w:val="22"/>
              </w:rPr>
              <w:t>External basis</w:t>
            </w:r>
            <w:r w:rsidRPr="00BE2069">
              <w:rPr>
                <w:rFonts w:ascii="Calibri" w:hAnsi="Calibri"/>
                <w:szCs w:val="22"/>
              </w:rPr>
              <w:t xml:space="preserve">: 2 external experts Jos Walenkamp and Alexander Degelsegger will be subcontracted to carry out the external quality control of the MORALE project and activities in 3 steps (beginning of the project, mid-term, end of activities) and they will also participate to the Regional Round Table and Supra Regional Final Conference. </w:t>
            </w:r>
          </w:p>
          <w:p w14:paraId="1E4B8300" w14:textId="77777777" w:rsidR="00A07F20" w:rsidRPr="00BE2069" w:rsidRDefault="00A07F20" w:rsidP="00A07F20">
            <w:pPr>
              <w:keepNext/>
              <w:keepLines/>
              <w:spacing w:before="200"/>
              <w:jc w:val="both"/>
              <w:outlineLvl w:val="7"/>
              <w:rPr>
                <w:rFonts w:ascii="Calibri" w:hAnsi="Calibri"/>
                <w:szCs w:val="22"/>
              </w:rPr>
            </w:pPr>
            <w:r w:rsidRPr="00BE2069">
              <w:rPr>
                <w:rFonts w:ascii="Calibri" w:hAnsi="Calibri"/>
                <w:szCs w:val="22"/>
              </w:rPr>
              <w:t>They contribution will consist in a formative evaluation where they will provide an unbiased view on the project start up, implementation and results and suggest the implementation of corrective measures for continuous improvement.</w:t>
            </w:r>
          </w:p>
          <w:p w14:paraId="51ED46E1" w14:textId="77777777" w:rsidR="00A07F20" w:rsidRPr="00BE2069" w:rsidRDefault="00A07F20" w:rsidP="00A07F20">
            <w:pPr>
              <w:keepNext/>
              <w:keepLines/>
              <w:spacing w:before="200"/>
              <w:jc w:val="both"/>
              <w:outlineLvl w:val="7"/>
              <w:rPr>
                <w:rFonts w:ascii="Calibri" w:eastAsiaTheme="majorEastAsia" w:hAnsi="Calibri"/>
                <w:b/>
                <w:bCs/>
                <w:color w:val="4F81BD" w:themeColor="accent1"/>
                <w:szCs w:val="22"/>
              </w:rPr>
            </w:pPr>
          </w:p>
          <w:p w14:paraId="1BB9C6BF" w14:textId="67A48526" w:rsidR="00A07F20" w:rsidRPr="00A07F20" w:rsidRDefault="00A07F20" w:rsidP="00A07F20">
            <w:pPr>
              <w:jc w:val="both"/>
              <w:rPr>
                <w:rFonts w:ascii="Calibri" w:hAnsi="Calibri"/>
                <w:szCs w:val="22"/>
                <w:lang w:val="en-GB"/>
              </w:rPr>
            </w:pPr>
            <w:r w:rsidRPr="00BE2069">
              <w:rPr>
                <w:rFonts w:ascii="Calibri" w:hAnsi="Calibri"/>
                <w:b/>
                <w:szCs w:val="22"/>
              </w:rPr>
              <w:t>Interdependencies:</w:t>
            </w:r>
            <w:r w:rsidRPr="00BE2069">
              <w:rPr>
                <w:rFonts w:ascii="Calibri" w:hAnsi="Calibri"/>
                <w:szCs w:val="22"/>
              </w:rPr>
              <w:t xml:space="preserve"> with all WPs to ensure high quality development of all activities and achievement of excellent results, impact and sustainability.</w:t>
            </w:r>
          </w:p>
        </w:tc>
      </w:tr>
      <w:tr w:rsidR="00A07F20" w:rsidRPr="001516B6" w14:paraId="7A62DF1A" w14:textId="77777777" w:rsidTr="00D47891">
        <w:trPr>
          <w:trHeight w:val="493"/>
        </w:trPr>
        <w:tc>
          <w:tcPr>
            <w:tcW w:w="2127" w:type="dxa"/>
            <w:vAlign w:val="center"/>
          </w:tcPr>
          <w:p w14:paraId="463B3859" w14:textId="77777777" w:rsidR="00A07F20" w:rsidRPr="001516B6" w:rsidRDefault="00A07F20" w:rsidP="00A07F20">
            <w:pPr>
              <w:rPr>
                <w:b/>
                <w:lang w:val="en-GB"/>
              </w:rPr>
            </w:pPr>
            <w:r w:rsidRPr="001516B6">
              <w:rPr>
                <w:b/>
                <w:lang w:val="en-GB"/>
              </w:rPr>
              <w:t>Tasks</w:t>
            </w:r>
          </w:p>
        </w:tc>
        <w:tc>
          <w:tcPr>
            <w:tcW w:w="7512" w:type="dxa"/>
            <w:gridSpan w:val="4"/>
            <w:vAlign w:val="center"/>
          </w:tcPr>
          <w:p w14:paraId="24E1DF77" w14:textId="77777777" w:rsidR="00A07F20" w:rsidRPr="00BE2069" w:rsidRDefault="00A07F20" w:rsidP="00A07F20">
            <w:pPr>
              <w:rPr>
                <w:rFonts w:ascii="Calibri" w:hAnsi="Calibri"/>
                <w:b/>
                <w:szCs w:val="22"/>
              </w:rPr>
            </w:pPr>
            <w:r w:rsidRPr="00BE2069">
              <w:rPr>
                <w:rFonts w:ascii="Calibri" w:hAnsi="Calibri"/>
                <w:b/>
                <w:szCs w:val="22"/>
              </w:rPr>
              <w:t>T7.1 INTERNAL PROJECT QUALITY CONTROL (1-36)</w:t>
            </w:r>
          </w:p>
          <w:p w14:paraId="0846A20A" w14:textId="77777777" w:rsidR="00A07F20" w:rsidRPr="00BE2069" w:rsidRDefault="00A07F20" w:rsidP="00A07F20">
            <w:pPr>
              <w:jc w:val="both"/>
              <w:rPr>
                <w:rFonts w:ascii="Calibri" w:hAnsi="Calibri"/>
                <w:szCs w:val="22"/>
              </w:rPr>
            </w:pPr>
            <w:r w:rsidRPr="00BE2069">
              <w:rPr>
                <w:rFonts w:ascii="Calibri" w:hAnsi="Calibri"/>
                <w:szCs w:val="22"/>
                <w:u w:val="single"/>
              </w:rPr>
              <w:t>Objective</w:t>
            </w:r>
            <w:r w:rsidRPr="00BE2069">
              <w:rPr>
                <w:rFonts w:ascii="Calibri" w:hAnsi="Calibri"/>
                <w:szCs w:val="22"/>
              </w:rPr>
              <w:t xml:space="preserve">: UA together with the input from all partners will prepare the project quality plan that will include all tools and procedures for internal and external quality monitoring. The MORALE quality plan will contain a special section for contingency and mitigation measures to be activated when necessary and will be updated on six- monthly basis. The internal quality plan will also include all tools for quality monitoring. This step will be of special importance taking into account the unstable political situation across the region. </w:t>
            </w:r>
          </w:p>
          <w:p w14:paraId="18C309E4" w14:textId="77777777" w:rsidR="00A07F20" w:rsidRPr="00BE2069" w:rsidRDefault="00A07F20" w:rsidP="00A07F20">
            <w:pPr>
              <w:rPr>
                <w:rFonts w:ascii="Calibri" w:hAnsi="Calibri"/>
                <w:szCs w:val="22"/>
                <w:u w:val="single"/>
              </w:rPr>
            </w:pPr>
          </w:p>
          <w:p w14:paraId="0D5F2268" w14:textId="77777777" w:rsidR="00A07F20" w:rsidRPr="00BE2069" w:rsidRDefault="00A07F20" w:rsidP="00A07F20">
            <w:pPr>
              <w:rPr>
                <w:rFonts w:ascii="Calibri" w:hAnsi="Calibri"/>
                <w:szCs w:val="22"/>
              </w:rPr>
            </w:pPr>
            <w:r w:rsidRPr="00BE2069">
              <w:rPr>
                <w:rFonts w:ascii="Calibri" w:hAnsi="Calibri"/>
                <w:szCs w:val="22"/>
                <w:u w:val="single"/>
              </w:rPr>
              <w:t>Scheduled activities</w:t>
            </w:r>
            <w:r w:rsidRPr="00BE2069">
              <w:rPr>
                <w:rFonts w:ascii="Calibri" w:hAnsi="Calibri"/>
                <w:szCs w:val="22"/>
              </w:rPr>
              <w:t>:</w:t>
            </w:r>
          </w:p>
          <w:p w14:paraId="15B7BA90" w14:textId="77777777" w:rsidR="00A07F20" w:rsidRPr="00BE2069" w:rsidRDefault="00A07F20" w:rsidP="00747865">
            <w:pPr>
              <w:pStyle w:val="ListParagraph"/>
              <w:numPr>
                <w:ilvl w:val="0"/>
                <w:numId w:val="42"/>
              </w:numPr>
              <w:contextualSpacing/>
              <w:rPr>
                <w:rFonts w:ascii="Calibri" w:hAnsi="Calibri"/>
                <w:sz w:val="22"/>
                <w:szCs w:val="22"/>
              </w:rPr>
            </w:pPr>
            <w:r w:rsidRPr="00BE2069">
              <w:rPr>
                <w:rFonts w:ascii="Calibri" w:hAnsi="Calibri"/>
                <w:sz w:val="22"/>
                <w:szCs w:val="22"/>
              </w:rPr>
              <w:t>Quality Board set up</w:t>
            </w:r>
          </w:p>
          <w:p w14:paraId="447CE46E" w14:textId="77777777" w:rsidR="00A07F20" w:rsidRPr="00BE2069" w:rsidRDefault="00A07F20" w:rsidP="00747865">
            <w:pPr>
              <w:pStyle w:val="ListParagraph"/>
              <w:numPr>
                <w:ilvl w:val="0"/>
                <w:numId w:val="42"/>
              </w:numPr>
              <w:contextualSpacing/>
              <w:rPr>
                <w:rFonts w:ascii="Calibri" w:hAnsi="Calibri"/>
                <w:sz w:val="22"/>
                <w:szCs w:val="22"/>
              </w:rPr>
            </w:pPr>
            <w:r w:rsidRPr="00BE2069">
              <w:rPr>
                <w:rFonts w:ascii="Calibri" w:hAnsi="Calibri"/>
                <w:sz w:val="22"/>
                <w:szCs w:val="22"/>
              </w:rPr>
              <w:t>Quality plan drafting</w:t>
            </w:r>
          </w:p>
          <w:p w14:paraId="065419B2" w14:textId="77777777" w:rsidR="00A07F20" w:rsidRPr="00BE2069" w:rsidRDefault="00A07F20" w:rsidP="00747865">
            <w:pPr>
              <w:pStyle w:val="ListParagraph"/>
              <w:numPr>
                <w:ilvl w:val="0"/>
                <w:numId w:val="42"/>
              </w:numPr>
              <w:contextualSpacing/>
              <w:rPr>
                <w:rFonts w:ascii="Calibri" w:hAnsi="Calibri"/>
                <w:sz w:val="22"/>
                <w:szCs w:val="22"/>
                <w:u w:val="single"/>
              </w:rPr>
            </w:pPr>
            <w:r w:rsidRPr="00BE2069">
              <w:rPr>
                <w:rFonts w:ascii="Calibri" w:hAnsi="Calibri"/>
                <w:sz w:val="22"/>
                <w:szCs w:val="22"/>
              </w:rPr>
              <w:t>Consultation of external experts (KoM-project meeting M18, final event + videoconferences on six monthly basis + continuous update on project activities).</w:t>
            </w:r>
          </w:p>
          <w:p w14:paraId="636A6AF3" w14:textId="77777777" w:rsidR="00A07F20" w:rsidRPr="00BE2069" w:rsidRDefault="00A07F20" w:rsidP="00A07F20">
            <w:pPr>
              <w:pStyle w:val="ListParagraph"/>
              <w:rPr>
                <w:rFonts w:ascii="Calibri" w:hAnsi="Calibri"/>
                <w:sz w:val="22"/>
                <w:szCs w:val="22"/>
                <w:u w:val="single"/>
              </w:rPr>
            </w:pPr>
          </w:p>
          <w:p w14:paraId="0495C958" w14:textId="77777777" w:rsidR="00A07F20" w:rsidRPr="00BE2069" w:rsidRDefault="00A07F20" w:rsidP="00A07F20">
            <w:pPr>
              <w:rPr>
                <w:rFonts w:ascii="Calibri" w:hAnsi="Calibri"/>
                <w:szCs w:val="22"/>
                <w:u w:val="single"/>
              </w:rPr>
            </w:pPr>
            <w:r w:rsidRPr="00BE2069">
              <w:rPr>
                <w:rFonts w:ascii="Calibri" w:hAnsi="Calibri"/>
                <w:szCs w:val="22"/>
                <w:u w:val="single"/>
              </w:rPr>
              <w:t>Results</w:t>
            </w:r>
            <w:r w:rsidRPr="00BE2069">
              <w:rPr>
                <w:rFonts w:ascii="Calibri" w:hAnsi="Calibri"/>
                <w:szCs w:val="22"/>
              </w:rPr>
              <w:t xml:space="preserve">: </w:t>
            </w:r>
          </w:p>
          <w:p w14:paraId="0159D903" w14:textId="77777777" w:rsidR="00A07F20" w:rsidRPr="00BE2069" w:rsidRDefault="00A07F20" w:rsidP="00747865">
            <w:pPr>
              <w:pStyle w:val="ListParagraph"/>
              <w:numPr>
                <w:ilvl w:val="0"/>
                <w:numId w:val="43"/>
              </w:numPr>
              <w:contextualSpacing/>
              <w:jc w:val="both"/>
              <w:rPr>
                <w:rFonts w:ascii="Calibri" w:hAnsi="Calibri"/>
                <w:sz w:val="22"/>
                <w:szCs w:val="22"/>
                <w:u w:val="single"/>
              </w:rPr>
            </w:pPr>
            <w:r w:rsidRPr="00BE2069">
              <w:rPr>
                <w:rFonts w:ascii="Calibri" w:hAnsi="Calibri"/>
                <w:sz w:val="22"/>
                <w:szCs w:val="22"/>
                <w:u w:val="single"/>
              </w:rPr>
              <w:t>Intangible</w:t>
            </w:r>
            <w:r w:rsidRPr="00BE2069">
              <w:rPr>
                <w:rFonts w:ascii="Calibri" w:hAnsi="Calibri"/>
                <w:sz w:val="22"/>
                <w:szCs w:val="22"/>
              </w:rPr>
              <w:t>: all project results achieved with high quality</w:t>
            </w:r>
          </w:p>
          <w:p w14:paraId="6EE709B9" w14:textId="77777777" w:rsidR="00A07F20" w:rsidRPr="00BE2069" w:rsidRDefault="00A07F20" w:rsidP="00A07F20">
            <w:pPr>
              <w:pStyle w:val="ListParagraph"/>
              <w:contextualSpacing/>
              <w:jc w:val="both"/>
              <w:rPr>
                <w:rFonts w:ascii="Calibri" w:hAnsi="Calibri"/>
                <w:sz w:val="22"/>
                <w:szCs w:val="22"/>
                <w:u w:val="single"/>
              </w:rPr>
            </w:pPr>
          </w:p>
          <w:p w14:paraId="306D02E8" w14:textId="77777777" w:rsidR="00A07F20" w:rsidRPr="00BE2069" w:rsidRDefault="00A07F20" w:rsidP="00747865">
            <w:pPr>
              <w:pStyle w:val="ListParagraph"/>
              <w:numPr>
                <w:ilvl w:val="0"/>
                <w:numId w:val="43"/>
              </w:numPr>
              <w:contextualSpacing/>
              <w:jc w:val="both"/>
              <w:rPr>
                <w:rFonts w:ascii="Calibri" w:hAnsi="Calibri"/>
                <w:sz w:val="22"/>
                <w:szCs w:val="22"/>
                <w:u w:val="single"/>
              </w:rPr>
            </w:pPr>
            <w:r w:rsidRPr="00BE2069">
              <w:rPr>
                <w:rFonts w:ascii="Calibri" w:hAnsi="Calibri"/>
                <w:sz w:val="22"/>
                <w:szCs w:val="22"/>
                <w:u w:val="single"/>
              </w:rPr>
              <w:t>Tangible</w:t>
            </w:r>
            <w:r w:rsidRPr="00BE2069">
              <w:rPr>
                <w:rFonts w:ascii="Calibri" w:hAnsi="Calibri"/>
                <w:sz w:val="22"/>
                <w:szCs w:val="22"/>
              </w:rPr>
              <w:t>: 1 quality plan including tools (satisfaction surveys for all project activities) and members of the Quality Board and its operational procedures.</w:t>
            </w:r>
          </w:p>
          <w:p w14:paraId="611557AB" w14:textId="77777777" w:rsidR="00A07F20" w:rsidRPr="00BE2069" w:rsidRDefault="00A07F20" w:rsidP="00A07F20">
            <w:pPr>
              <w:contextualSpacing/>
              <w:jc w:val="both"/>
              <w:rPr>
                <w:rFonts w:ascii="Calibri" w:hAnsi="Calibri"/>
                <w:szCs w:val="22"/>
                <w:u w:val="single"/>
              </w:rPr>
            </w:pPr>
          </w:p>
          <w:p w14:paraId="0AD12FB7" w14:textId="77777777" w:rsidR="00A07F20" w:rsidRPr="00BE2069" w:rsidRDefault="00A07F20" w:rsidP="00A07F20">
            <w:pPr>
              <w:contextualSpacing/>
              <w:jc w:val="both"/>
              <w:rPr>
                <w:rFonts w:ascii="Calibri" w:hAnsi="Calibri"/>
                <w:szCs w:val="22"/>
              </w:rPr>
            </w:pPr>
            <w:r w:rsidRPr="00BE2069">
              <w:rPr>
                <w:rFonts w:ascii="Calibri" w:hAnsi="Calibri"/>
                <w:szCs w:val="22"/>
              </w:rPr>
              <w:t>The internal six monthly project management report will include a special section devoted to the analysis of the activities carried out so far.</w:t>
            </w:r>
          </w:p>
          <w:p w14:paraId="162024DF" w14:textId="77777777" w:rsidR="00A07F20" w:rsidRPr="00BE2069" w:rsidRDefault="00A07F20" w:rsidP="00A07F20">
            <w:pPr>
              <w:pStyle w:val="ListParagraph"/>
              <w:rPr>
                <w:rFonts w:ascii="Calibri" w:hAnsi="Calibri"/>
                <w:sz w:val="22"/>
                <w:szCs w:val="22"/>
                <w:u w:val="single"/>
              </w:rPr>
            </w:pPr>
          </w:p>
          <w:p w14:paraId="6A334AFD" w14:textId="77777777" w:rsidR="00A07F20" w:rsidRPr="00BE2069" w:rsidRDefault="00A07F20" w:rsidP="00A07F20">
            <w:pPr>
              <w:rPr>
                <w:rFonts w:ascii="Calibri" w:hAnsi="Calibri"/>
                <w:b/>
                <w:szCs w:val="22"/>
              </w:rPr>
            </w:pPr>
            <w:r w:rsidRPr="00BE2069">
              <w:rPr>
                <w:rFonts w:ascii="Calibri" w:hAnsi="Calibri"/>
                <w:b/>
                <w:szCs w:val="22"/>
              </w:rPr>
              <w:t>T7.2 EXTERNAL PROJECT QUALITY CONTROL (M1-36)</w:t>
            </w:r>
          </w:p>
          <w:p w14:paraId="4CD0ACCB" w14:textId="77777777" w:rsidR="00A07F20" w:rsidRPr="00BE2069" w:rsidRDefault="00A07F20" w:rsidP="00A07F20">
            <w:pPr>
              <w:jc w:val="both"/>
              <w:rPr>
                <w:rFonts w:ascii="Calibri" w:hAnsi="Calibri"/>
                <w:szCs w:val="22"/>
              </w:rPr>
            </w:pPr>
            <w:r w:rsidRPr="00BE2069">
              <w:rPr>
                <w:rFonts w:ascii="Calibri" w:hAnsi="Calibri"/>
                <w:szCs w:val="22"/>
                <w:u w:val="single"/>
              </w:rPr>
              <w:t>Objective</w:t>
            </w:r>
            <w:r w:rsidRPr="00BE2069">
              <w:rPr>
                <w:rFonts w:ascii="Calibri" w:hAnsi="Calibri"/>
                <w:szCs w:val="22"/>
              </w:rPr>
              <w:t xml:space="preserve">: The </w:t>
            </w:r>
            <w:r w:rsidRPr="00BE2069">
              <w:rPr>
                <w:rFonts w:ascii="Calibri" w:hAnsi="Calibri"/>
                <w:i/>
                <w:szCs w:val="22"/>
              </w:rPr>
              <w:t>Quality Plan</w:t>
            </w:r>
            <w:r w:rsidRPr="00BE2069">
              <w:rPr>
                <w:rFonts w:ascii="Calibri" w:hAnsi="Calibri"/>
                <w:szCs w:val="22"/>
              </w:rPr>
              <w:t xml:space="preserve"> (D7.1.1) will also include a special section devoted to external QA monitoring. The External QA will be carried out with a formative approach, where all comments and suggestions will be integrated into the project deployment for increasing PCs’ benefit, continuous improvement and the enhancement of the sustainability of results.</w:t>
            </w:r>
          </w:p>
          <w:p w14:paraId="7C81BC43" w14:textId="77777777" w:rsidR="00A07F20" w:rsidRPr="00BE2069" w:rsidRDefault="00A07F20" w:rsidP="00A07F20">
            <w:pPr>
              <w:jc w:val="both"/>
              <w:rPr>
                <w:rFonts w:ascii="Calibri" w:hAnsi="Calibri"/>
                <w:szCs w:val="22"/>
              </w:rPr>
            </w:pPr>
          </w:p>
          <w:p w14:paraId="18205259" w14:textId="77777777" w:rsidR="00A07F20" w:rsidRPr="00BE2069" w:rsidRDefault="00A07F20" w:rsidP="00A07F20">
            <w:pPr>
              <w:jc w:val="both"/>
              <w:rPr>
                <w:rFonts w:ascii="Calibri" w:hAnsi="Calibri"/>
                <w:szCs w:val="22"/>
              </w:rPr>
            </w:pPr>
            <w:r w:rsidRPr="00BE2069">
              <w:rPr>
                <w:rFonts w:ascii="Calibri" w:hAnsi="Calibri"/>
                <w:szCs w:val="22"/>
              </w:rPr>
              <w:t xml:space="preserve">In terms of tools used, external experts will employ a QA monitoring matrix (in addition to the Description of Action, work plan, LFM, internal QA reports and having a watch brief on project website, etc.) to keep a watch brief on the main project activities development methodology, quality and content/relevance of activities their quality and check if recommendations have been taken into account. External formative assessment will be possible thanks to the involvement of 2 experts in the field of Higher Education and NGO management and operation: Jos Walenkamp and Alexander Degelsegger with huge experience in working with international cooperation initiatives and capacity building, project evaluation and also with focus on social innovation. They will prepare the 2 reports, but also attend the first regional Round Table and Supra Regional Conference. They will also contribute to the </w:t>
            </w:r>
            <w:r w:rsidRPr="00BE2069">
              <w:rPr>
                <w:rFonts w:ascii="Calibri" w:hAnsi="Calibri"/>
                <w:i/>
                <w:szCs w:val="22"/>
              </w:rPr>
              <w:t xml:space="preserve">“National policy paper on NGOs in Syria and Lebanon” </w:t>
            </w:r>
            <w:r w:rsidRPr="00BE2069">
              <w:rPr>
                <w:rFonts w:ascii="Calibri" w:hAnsi="Calibri"/>
                <w:szCs w:val="22"/>
              </w:rPr>
              <w:t>report</w:t>
            </w:r>
            <w:r w:rsidRPr="00BE2069">
              <w:rPr>
                <w:rFonts w:ascii="Arial Narrow" w:hAnsi="Arial Narrow"/>
                <w:i/>
                <w:szCs w:val="22"/>
              </w:rPr>
              <w:t>.</w:t>
            </w:r>
          </w:p>
          <w:p w14:paraId="2B03EB7D" w14:textId="77777777" w:rsidR="00A07F20" w:rsidRPr="00BE2069" w:rsidRDefault="00A07F20" w:rsidP="00A07F20">
            <w:pPr>
              <w:jc w:val="both"/>
              <w:rPr>
                <w:rFonts w:ascii="Calibri" w:hAnsi="Calibri"/>
                <w:szCs w:val="22"/>
              </w:rPr>
            </w:pPr>
          </w:p>
          <w:p w14:paraId="506DD501" w14:textId="77777777" w:rsidR="00A07F20" w:rsidRPr="00BE2069" w:rsidRDefault="00A07F20" w:rsidP="00A07F20">
            <w:pPr>
              <w:rPr>
                <w:rFonts w:ascii="Calibri" w:hAnsi="Calibri"/>
                <w:szCs w:val="22"/>
              </w:rPr>
            </w:pPr>
            <w:r w:rsidRPr="00BE2069">
              <w:rPr>
                <w:rFonts w:ascii="Calibri" w:hAnsi="Calibri"/>
                <w:szCs w:val="22"/>
                <w:u w:val="single"/>
              </w:rPr>
              <w:t>Scheduled activities</w:t>
            </w:r>
            <w:r w:rsidRPr="00BE2069">
              <w:rPr>
                <w:rFonts w:ascii="Calibri" w:hAnsi="Calibri"/>
                <w:szCs w:val="22"/>
              </w:rPr>
              <w:t>:</w:t>
            </w:r>
          </w:p>
          <w:p w14:paraId="209162DA" w14:textId="77777777" w:rsidR="00A07F20" w:rsidRPr="00BE2069" w:rsidRDefault="00A07F20" w:rsidP="00747865">
            <w:pPr>
              <w:pStyle w:val="ListParagraph"/>
              <w:numPr>
                <w:ilvl w:val="0"/>
                <w:numId w:val="42"/>
              </w:numPr>
              <w:contextualSpacing/>
              <w:rPr>
                <w:rFonts w:ascii="Calibri" w:hAnsi="Calibri"/>
                <w:sz w:val="22"/>
                <w:szCs w:val="22"/>
              </w:rPr>
            </w:pPr>
            <w:r w:rsidRPr="00BE2069">
              <w:rPr>
                <w:rFonts w:ascii="Calibri" w:hAnsi="Calibri"/>
                <w:sz w:val="22"/>
                <w:szCs w:val="22"/>
              </w:rPr>
              <w:t>External QA monitoring tool (already in the MORALE quality plan)</w:t>
            </w:r>
          </w:p>
          <w:p w14:paraId="048A16B9" w14:textId="77777777" w:rsidR="00A07F20" w:rsidRPr="00BE2069" w:rsidRDefault="00A07F20" w:rsidP="00747865">
            <w:pPr>
              <w:pStyle w:val="ListParagraph"/>
              <w:numPr>
                <w:ilvl w:val="0"/>
                <w:numId w:val="42"/>
              </w:numPr>
              <w:contextualSpacing/>
              <w:rPr>
                <w:rFonts w:ascii="Calibri" w:hAnsi="Calibri"/>
                <w:sz w:val="22"/>
                <w:szCs w:val="22"/>
              </w:rPr>
            </w:pPr>
            <w:r w:rsidRPr="00BE2069">
              <w:rPr>
                <w:rFonts w:ascii="Calibri" w:hAnsi="Calibri"/>
                <w:sz w:val="22"/>
                <w:szCs w:val="22"/>
              </w:rPr>
              <w:t xml:space="preserve">Submission of key outputs to external experts </w:t>
            </w:r>
          </w:p>
          <w:p w14:paraId="40965C4C" w14:textId="77777777" w:rsidR="00A07F20" w:rsidRPr="00BE2069" w:rsidRDefault="00A07F20" w:rsidP="00747865">
            <w:pPr>
              <w:pStyle w:val="ListParagraph"/>
              <w:numPr>
                <w:ilvl w:val="0"/>
                <w:numId w:val="42"/>
              </w:numPr>
              <w:contextualSpacing/>
              <w:rPr>
                <w:rFonts w:ascii="Calibri" w:hAnsi="Calibri"/>
                <w:sz w:val="22"/>
                <w:szCs w:val="22"/>
                <w:highlight w:val="lightGray"/>
                <w:u w:val="single"/>
              </w:rPr>
            </w:pPr>
            <w:r w:rsidRPr="00BE2069">
              <w:rPr>
                <w:rFonts w:ascii="Calibri" w:hAnsi="Calibri"/>
                <w:sz w:val="22"/>
                <w:szCs w:val="22"/>
              </w:rPr>
              <w:t>Consultation of external experts for 3 steps evaluation + participation in the Round Table I and Supra regional Conference.</w:t>
            </w:r>
          </w:p>
          <w:p w14:paraId="635FA613" w14:textId="77777777" w:rsidR="00A07F20" w:rsidRPr="00BE2069" w:rsidRDefault="00A07F20" w:rsidP="00A07F20">
            <w:pPr>
              <w:rPr>
                <w:rFonts w:ascii="Calibri" w:hAnsi="Calibri"/>
                <w:szCs w:val="22"/>
              </w:rPr>
            </w:pPr>
          </w:p>
          <w:p w14:paraId="67731844" w14:textId="77777777" w:rsidR="00A07F20" w:rsidRPr="00BE2069" w:rsidRDefault="00A07F20" w:rsidP="00A07F20">
            <w:pPr>
              <w:rPr>
                <w:rFonts w:ascii="Calibri" w:hAnsi="Calibri"/>
                <w:szCs w:val="22"/>
                <w:u w:val="single"/>
              </w:rPr>
            </w:pPr>
            <w:r w:rsidRPr="00BE2069">
              <w:rPr>
                <w:rFonts w:ascii="Calibri" w:hAnsi="Calibri"/>
                <w:szCs w:val="22"/>
                <w:u w:val="single"/>
              </w:rPr>
              <w:t>Results</w:t>
            </w:r>
            <w:r w:rsidRPr="00BE2069">
              <w:rPr>
                <w:rFonts w:ascii="Calibri" w:hAnsi="Calibri"/>
                <w:szCs w:val="22"/>
              </w:rPr>
              <w:t xml:space="preserve">: </w:t>
            </w:r>
          </w:p>
          <w:p w14:paraId="4576E216" w14:textId="77777777" w:rsidR="00A07F20" w:rsidRPr="00BE2069" w:rsidRDefault="00A07F20" w:rsidP="00747865">
            <w:pPr>
              <w:pStyle w:val="ListParagraph"/>
              <w:numPr>
                <w:ilvl w:val="0"/>
                <w:numId w:val="44"/>
              </w:numPr>
              <w:contextualSpacing/>
              <w:rPr>
                <w:rFonts w:ascii="Calibri" w:hAnsi="Calibri"/>
                <w:sz w:val="22"/>
                <w:szCs w:val="22"/>
              </w:rPr>
            </w:pPr>
            <w:r w:rsidRPr="00BE2069">
              <w:rPr>
                <w:rFonts w:ascii="Calibri" w:hAnsi="Calibri"/>
                <w:sz w:val="22"/>
                <w:szCs w:val="22"/>
                <w:u w:val="single"/>
              </w:rPr>
              <w:t>Intangible</w:t>
            </w:r>
            <w:r w:rsidRPr="00BE2069">
              <w:rPr>
                <w:rFonts w:ascii="Calibri" w:hAnsi="Calibri"/>
                <w:sz w:val="22"/>
                <w:szCs w:val="22"/>
              </w:rPr>
              <w:t>: excellence of the main project results</w:t>
            </w:r>
          </w:p>
          <w:p w14:paraId="7CCC49B8" w14:textId="77777777" w:rsidR="00A07F20" w:rsidRPr="00BE2069" w:rsidRDefault="00A07F20" w:rsidP="00A07F20">
            <w:pPr>
              <w:pStyle w:val="ListParagraph"/>
              <w:contextualSpacing/>
              <w:rPr>
                <w:rFonts w:ascii="Calibri" w:hAnsi="Calibri"/>
                <w:sz w:val="22"/>
                <w:szCs w:val="22"/>
              </w:rPr>
            </w:pPr>
          </w:p>
          <w:p w14:paraId="44350EFB" w14:textId="77777777" w:rsidR="00A07F20" w:rsidRPr="00BE2069" w:rsidRDefault="00A07F20" w:rsidP="00747865">
            <w:pPr>
              <w:pStyle w:val="ListParagraph"/>
              <w:numPr>
                <w:ilvl w:val="0"/>
                <w:numId w:val="44"/>
              </w:numPr>
              <w:contextualSpacing/>
              <w:rPr>
                <w:rFonts w:ascii="Calibri" w:hAnsi="Calibri"/>
                <w:sz w:val="22"/>
                <w:szCs w:val="22"/>
              </w:rPr>
            </w:pPr>
            <w:r w:rsidRPr="00BE2069">
              <w:rPr>
                <w:rFonts w:ascii="Calibri" w:hAnsi="Calibri"/>
                <w:sz w:val="22"/>
                <w:szCs w:val="22"/>
                <w:u w:val="single"/>
              </w:rPr>
              <w:t>Tangible</w:t>
            </w:r>
            <w:r w:rsidRPr="00BE2069">
              <w:rPr>
                <w:rFonts w:ascii="Calibri" w:hAnsi="Calibri"/>
                <w:sz w:val="22"/>
                <w:szCs w:val="22"/>
              </w:rPr>
              <w:t>: recommendations from external experts in the form of 2 (M18 and 36) reports and external QC monitoring matrix update and comments.</w:t>
            </w:r>
          </w:p>
          <w:p w14:paraId="68ED8060" w14:textId="77777777" w:rsidR="00A07F20" w:rsidRPr="001516B6" w:rsidRDefault="00A07F20" w:rsidP="00A07F20">
            <w:pPr>
              <w:rPr>
                <w:szCs w:val="22"/>
                <w:lang w:val="en-GB"/>
              </w:rPr>
            </w:pPr>
          </w:p>
        </w:tc>
      </w:tr>
      <w:tr w:rsidR="00A07F20" w:rsidRPr="001516B6" w14:paraId="6CB48461" w14:textId="77777777" w:rsidTr="00D47891">
        <w:trPr>
          <w:trHeight w:val="493"/>
        </w:trPr>
        <w:tc>
          <w:tcPr>
            <w:tcW w:w="2127" w:type="dxa"/>
            <w:vAlign w:val="center"/>
          </w:tcPr>
          <w:p w14:paraId="3E15EECB" w14:textId="77777777" w:rsidR="00A07F20" w:rsidRPr="001516B6" w:rsidRDefault="00A07F20" w:rsidP="00A07F20">
            <w:pPr>
              <w:rPr>
                <w:b/>
                <w:lang w:val="en-GB"/>
              </w:rPr>
            </w:pPr>
            <w:r w:rsidRPr="001516B6">
              <w:rPr>
                <w:b/>
                <w:lang w:val="en-GB"/>
              </w:rPr>
              <w:t>Estimated Start Date (dd-mm-yyyy)</w:t>
            </w:r>
          </w:p>
        </w:tc>
        <w:tc>
          <w:tcPr>
            <w:tcW w:w="2551" w:type="dxa"/>
            <w:vAlign w:val="center"/>
          </w:tcPr>
          <w:p w14:paraId="6A76AF72" w14:textId="24B00588" w:rsidR="00A07F20" w:rsidRPr="001516B6" w:rsidRDefault="00A07F20" w:rsidP="00A07F20">
            <w:pPr>
              <w:rPr>
                <w:szCs w:val="22"/>
                <w:lang w:val="en-GB"/>
              </w:rPr>
            </w:pPr>
            <w:r w:rsidRPr="00FD05BF">
              <w:rPr>
                <w:rFonts w:ascii="Calibri" w:hAnsi="Calibri"/>
                <w:szCs w:val="22"/>
              </w:rPr>
              <w:t>15/10/201</w:t>
            </w:r>
            <w:r>
              <w:rPr>
                <w:rFonts w:ascii="Calibri" w:hAnsi="Calibri"/>
                <w:szCs w:val="22"/>
              </w:rPr>
              <w:t>8</w:t>
            </w:r>
          </w:p>
        </w:tc>
        <w:tc>
          <w:tcPr>
            <w:tcW w:w="2551" w:type="dxa"/>
            <w:vAlign w:val="center"/>
          </w:tcPr>
          <w:p w14:paraId="6635901D" w14:textId="77777777" w:rsidR="00A07F20" w:rsidRPr="001516B6" w:rsidRDefault="00A07F20" w:rsidP="00A07F20">
            <w:pPr>
              <w:rPr>
                <w:b/>
                <w:lang w:val="en-GB"/>
              </w:rPr>
            </w:pPr>
            <w:r w:rsidRPr="001516B6">
              <w:rPr>
                <w:b/>
                <w:lang w:val="en-GB"/>
              </w:rPr>
              <w:t xml:space="preserve">Estimated End Date </w:t>
            </w:r>
          </w:p>
          <w:p w14:paraId="2FE6915C" w14:textId="77777777" w:rsidR="00A07F20" w:rsidRPr="001516B6" w:rsidRDefault="00A07F20" w:rsidP="00A07F20">
            <w:pPr>
              <w:rPr>
                <w:lang w:val="en-GB"/>
              </w:rPr>
            </w:pPr>
            <w:r w:rsidRPr="001516B6">
              <w:rPr>
                <w:b/>
                <w:lang w:val="en-GB"/>
              </w:rPr>
              <w:t>(dd-mm-yyyy)</w:t>
            </w:r>
          </w:p>
        </w:tc>
        <w:tc>
          <w:tcPr>
            <w:tcW w:w="2410" w:type="dxa"/>
            <w:gridSpan w:val="2"/>
            <w:vAlign w:val="center"/>
          </w:tcPr>
          <w:p w14:paraId="3B6354AF" w14:textId="3033B737" w:rsidR="00A07F20" w:rsidRPr="001516B6" w:rsidRDefault="00A07F20" w:rsidP="00A07F20">
            <w:pPr>
              <w:rPr>
                <w:szCs w:val="22"/>
                <w:lang w:val="en-GB"/>
              </w:rPr>
            </w:pPr>
            <w:r w:rsidRPr="00FD05BF">
              <w:rPr>
                <w:rFonts w:ascii="Calibri" w:hAnsi="Calibri"/>
                <w:szCs w:val="22"/>
              </w:rPr>
              <w:t>14/10/202</w:t>
            </w:r>
            <w:r>
              <w:rPr>
                <w:rFonts w:ascii="Calibri" w:hAnsi="Calibri"/>
                <w:szCs w:val="22"/>
              </w:rPr>
              <w:t>1</w:t>
            </w:r>
          </w:p>
        </w:tc>
      </w:tr>
      <w:tr w:rsidR="00A07F20" w:rsidRPr="001516B6" w14:paraId="0AA56D2C" w14:textId="77777777" w:rsidTr="00D47891">
        <w:trPr>
          <w:trHeight w:val="493"/>
        </w:trPr>
        <w:tc>
          <w:tcPr>
            <w:tcW w:w="2127" w:type="dxa"/>
            <w:vAlign w:val="center"/>
          </w:tcPr>
          <w:p w14:paraId="64477007" w14:textId="77777777" w:rsidR="00A07F20" w:rsidRPr="001516B6" w:rsidRDefault="00A07F20" w:rsidP="00A07F20">
            <w:pPr>
              <w:rPr>
                <w:b/>
                <w:lang w:val="en-GB"/>
              </w:rPr>
            </w:pPr>
            <w:r w:rsidRPr="001516B6">
              <w:rPr>
                <w:b/>
                <w:lang w:val="en-GB"/>
              </w:rPr>
              <w:t>Lead Organisation</w:t>
            </w:r>
          </w:p>
        </w:tc>
        <w:tc>
          <w:tcPr>
            <w:tcW w:w="7512" w:type="dxa"/>
            <w:gridSpan w:val="4"/>
            <w:vAlign w:val="center"/>
          </w:tcPr>
          <w:p w14:paraId="2B5FE940" w14:textId="77777777" w:rsidR="00A07F20" w:rsidRPr="00BE2069" w:rsidRDefault="00A07F20" w:rsidP="00A07F20">
            <w:pPr>
              <w:jc w:val="both"/>
              <w:rPr>
                <w:rFonts w:ascii="Calibri" w:hAnsi="Calibri"/>
              </w:rPr>
            </w:pPr>
            <w:r>
              <w:rPr>
                <w:rFonts w:ascii="Calibri" w:hAnsi="Calibri"/>
              </w:rPr>
              <w:t>BAU</w:t>
            </w:r>
            <w:r w:rsidRPr="00BE2069">
              <w:rPr>
                <w:rFonts w:ascii="Calibri" w:hAnsi="Calibri"/>
                <w:spacing w:val="-2"/>
              </w:rPr>
              <w:t xml:space="preserve"> will be the WP leader and</w:t>
            </w:r>
            <w:r w:rsidRPr="00BE2069">
              <w:rPr>
                <w:rFonts w:ascii="Calibri" w:hAnsi="Calibri"/>
              </w:rPr>
              <w:t xml:space="preserve"> in charge of the coordination of the Quality Assurance monitoring activities with strong support from EU partners, the co-leader 4Elements and IUST. It will be also in charge of keeping the internal and external experts updated on the project developments, ask for their feedback and integrate their suggestions on the project development, always keeping all partners informed. It will be in charge of the external experts’ subcontracting.</w:t>
            </w:r>
          </w:p>
          <w:p w14:paraId="23A1A0E0" w14:textId="77777777" w:rsidR="00A07F20" w:rsidRPr="001516B6" w:rsidRDefault="00A07F20" w:rsidP="00A07F20">
            <w:pPr>
              <w:rPr>
                <w:szCs w:val="22"/>
                <w:lang w:val="en-GB"/>
              </w:rPr>
            </w:pPr>
          </w:p>
        </w:tc>
      </w:tr>
      <w:tr w:rsidR="00A07F20" w:rsidRPr="001516B6" w14:paraId="07F74A5E" w14:textId="77777777" w:rsidTr="00D47891">
        <w:trPr>
          <w:trHeight w:val="493"/>
        </w:trPr>
        <w:tc>
          <w:tcPr>
            <w:tcW w:w="2127" w:type="dxa"/>
            <w:vAlign w:val="center"/>
          </w:tcPr>
          <w:p w14:paraId="0759E284" w14:textId="77777777" w:rsidR="00A07F20" w:rsidRPr="001516B6" w:rsidRDefault="00A07F20" w:rsidP="00A07F20">
            <w:pPr>
              <w:rPr>
                <w:b/>
                <w:lang w:val="en-GB"/>
              </w:rPr>
            </w:pPr>
            <w:r w:rsidRPr="001516B6">
              <w:rPr>
                <w:b/>
                <w:lang w:val="en-GB"/>
              </w:rPr>
              <w:t>Participating Organisation</w:t>
            </w:r>
          </w:p>
        </w:tc>
        <w:tc>
          <w:tcPr>
            <w:tcW w:w="7512" w:type="dxa"/>
            <w:gridSpan w:val="4"/>
            <w:vAlign w:val="center"/>
          </w:tcPr>
          <w:p w14:paraId="7276D466" w14:textId="77777777" w:rsidR="00A07F20" w:rsidRPr="00BE2069" w:rsidRDefault="00A07F20" w:rsidP="00747865">
            <w:pPr>
              <w:pStyle w:val="ListParagraph"/>
              <w:numPr>
                <w:ilvl w:val="0"/>
                <w:numId w:val="45"/>
              </w:numPr>
              <w:contextualSpacing/>
              <w:jc w:val="both"/>
              <w:rPr>
                <w:rFonts w:ascii="Calibri" w:hAnsi="Calibri"/>
              </w:rPr>
            </w:pPr>
            <w:r w:rsidRPr="00BE2069">
              <w:rPr>
                <w:rFonts w:ascii="Calibri" w:hAnsi="Calibri"/>
              </w:rPr>
              <w:t>UA WP will contribute to the quality plan drafting and contact with internal/external experts. It will be represented in the SCC and QB.</w:t>
            </w:r>
          </w:p>
          <w:p w14:paraId="53BF4F5B" w14:textId="77777777" w:rsidR="00A07F20" w:rsidRPr="00BE2069" w:rsidRDefault="00A07F20" w:rsidP="00747865">
            <w:pPr>
              <w:pStyle w:val="ListParagraph"/>
              <w:numPr>
                <w:ilvl w:val="0"/>
                <w:numId w:val="45"/>
              </w:numPr>
              <w:contextualSpacing/>
              <w:jc w:val="both"/>
              <w:rPr>
                <w:rFonts w:ascii="Calibri" w:hAnsi="Calibri"/>
              </w:rPr>
            </w:pPr>
            <w:r w:rsidRPr="00BE2069">
              <w:rPr>
                <w:rFonts w:ascii="Calibri" w:hAnsi="Calibri"/>
              </w:rPr>
              <w:t>UOL will contribute to the quality plan drafting and contact with internal/external experts. It will be represented in the SCC and QB.</w:t>
            </w:r>
          </w:p>
          <w:p w14:paraId="6D542B1A" w14:textId="77777777" w:rsidR="00A07F20" w:rsidRPr="00BE2069" w:rsidRDefault="00A07F20" w:rsidP="00747865">
            <w:pPr>
              <w:pStyle w:val="ListParagraph"/>
              <w:numPr>
                <w:ilvl w:val="0"/>
                <w:numId w:val="45"/>
              </w:numPr>
              <w:contextualSpacing/>
              <w:jc w:val="both"/>
              <w:rPr>
                <w:rFonts w:ascii="Calibri" w:hAnsi="Calibri"/>
              </w:rPr>
            </w:pPr>
            <w:r w:rsidRPr="00BE2069">
              <w:rPr>
                <w:rFonts w:ascii="Calibri" w:hAnsi="Calibri"/>
              </w:rPr>
              <w:t>UNIBO will contribute to the quality plan drafting and contact with internal/external experts. It will be represented in the SCC and QB.</w:t>
            </w:r>
          </w:p>
          <w:p w14:paraId="51066481" w14:textId="77777777" w:rsidR="00A07F20" w:rsidRPr="00BE2069" w:rsidRDefault="00A07F20" w:rsidP="00747865">
            <w:pPr>
              <w:pStyle w:val="ListParagraph"/>
              <w:numPr>
                <w:ilvl w:val="0"/>
                <w:numId w:val="45"/>
              </w:numPr>
              <w:contextualSpacing/>
              <w:jc w:val="both"/>
              <w:rPr>
                <w:rFonts w:ascii="Calibri" w:hAnsi="Calibri"/>
              </w:rPr>
            </w:pPr>
            <w:r w:rsidRPr="00BE2069">
              <w:rPr>
                <w:rFonts w:ascii="Calibri" w:hAnsi="Calibri"/>
              </w:rPr>
              <w:t>4Elements (co leader) will support UA for quality plan drafting and contact with internal/external experts. It will also be represented in the QB.</w:t>
            </w:r>
          </w:p>
          <w:p w14:paraId="7D4A7D9B" w14:textId="77777777" w:rsidR="00A07F20" w:rsidRPr="00BE2069" w:rsidRDefault="00A07F20" w:rsidP="00747865">
            <w:pPr>
              <w:pStyle w:val="ListParagraph"/>
              <w:numPr>
                <w:ilvl w:val="0"/>
                <w:numId w:val="45"/>
              </w:numPr>
              <w:contextualSpacing/>
              <w:jc w:val="both"/>
            </w:pPr>
            <w:r w:rsidRPr="00BE2069">
              <w:rPr>
                <w:rFonts w:ascii="Calibri" w:hAnsi="Calibri"/>
              </w:rPr>
              <w:t>IUST will support UA and will participate with 1 expert for the QB and contribute to integrate quality feedback in daily activities. It will also represented in the SCC.</w:t>
            </w:r>
          </w:p>
          <w:p w14:paraId="2DC18DDC" w14:textId="77777777" w:rsidR="00A07F20" w:rsidRPr="00BE2069" w:rsidRDefault="00A07F20" w:rsidP="00747865">
            <w:pPr>
              <w:pStyle w:val="ListParagraph"/>
              <w:numPr>
                <w:ilvl w:val="0"/>
                <w:numId w:val="45"/>
              </w:numPr>
              <w:contextualSpacing/>
              <w:jc w:val="both"/>
            </w:pPr>
            <w:r w:rsidRPr="00BE2069">
              <w:rPr>
                <w:rFonts w:ascii="Calibri" w:hAnsi="Calibri"/>
              </w:rPr>
              <w:t>AIU will participate with 1 expert for the QB and contribute to integrate quality feedback in daily activities.</w:t>
            </w:r>
          </w:p>
          <w:p w14:paraId="756BEFC9" w14:textId="77777777" w:rsidR="00A07F20" w:rsidRPr="00BE2069" w:rsidRDefault="00A07F20" w:rsidP="00747865">
            <w:pPr>
              <w:pStyle w:val="ListParagraph"/>
              <w:numPr>
                <w:ilvl w:val="0"/>
                <w:numId w:val="45"/>
              </w:numPr>
              <w:contextualSpacing/>
              <w:jc w:val="both"/>
            </w:pPr>
            <w:r w:rsidRPr="00BE2069">
              <w:rPr>
                <w:rFonts w:ascii="Calibri" w:hAnsi="Calibri"/>
              </w:rPr>
              <w:t>DU will participate with 1 expert for the QB and contribute to integrate quality feedback in daily activities. It will also represented in the SCC.</w:t>
            </w:r>
          </w:p>
          <w:p w14:paraId="48DADB12" w14:textId="77777777" w:rsidR="00A07F20" w:rsidRPr="00BE2069" w:rsidRDefault="00A07F20" w:rsidP="00747865">
            <w:pPr>
              <w:pStyle w:val="ListParagraph"/>
              <w:numPr>
                <w:ilvl w:val="0"/>
                <w:numId w:val="45"/>
              </w:numPr>
              <w:contextualSpacing/>
              <w:jc w:val="both"/>
            </w:pPr>
            <w:r w:rsidRPr="00BE2069">
              <w:rPr>
                <w:rFonts w:ascii="Calibri" w:hAnsi="Calibri"/>
              </w:rPr>
              <w:t>SHIIARS will participate with 1 expert for the QB and contribute to integrate quality feedback in daily activities.</w:t>
            </w:r>
          </w:p>
          <w:p w14:paraId="0F130E7E" w14:textId="77777777" w:rsidR="00A07F20" w:rsidRPr="00BE2069" w:rsidRDefault="00A07F20" w:rsidP="00747865">
            <w:pPr>
              <w:pStyle w:val="ListParagraph"/>
              <w:numPr>
                <w:ilvl w:val="0"/>
                <w:numId w:val="45"/>
              </w:numPr>
              <w:contextualSpacing/>
              <w:jc w:val="both"/>
            </w:pPr>
            <w:r w:rsidRPr="00BE2069">
              <w:rPr>
                <w:rFonts w:ascii="Calibri" w:hAnsi="Calibri"/>
              </w:rPr>
              <w:t>ARA will participate with 1 expert for the QB and contribute to integrate quality feedback in daily activities.</w:t>
            </w:r>
          </w:p>
          <w:p w14:paraId="691FC027" w14:textId="77777777" w:rsidR="00A07F20" w:rsidRPr="00BE2069" w:rsidRDefault="00A07F20" w:rsidP="00747865">
            <w:pPr>
              <w:pStyle w:val="ListParagraph"/>
              <w:numPr>
                <w:ilvl w:val="0"/>
                <w:numId w:val="45"/>
              </w:numPr>
              <w:contextualSpacing/>
              <w:jc w:val="both"/>
            </w:pPr>
            <w:r w:rsidRPr="00BE2069">
              <w:rPr>
                <w:rFonts w:ascii="Calibri" w:hAnsi="Calibri"/>
              </w:rPr>
              <w:t>MUBS will participate with 1 expert for the QB and contribute to integrate quality feedback in daily activities. It will also represented in the SCC.</w:t>
            </w:r>
          </w:p>
          <w:p w14:paraId="021B83D8" w14:textId="20B1B1CB" w:rsidR="00A07F20" w:rsidRPr="00BE2069" w:rsidRDefault="00A07F20" w:rsidP="00747865">
            <w:pPr>
              <w:pStyle w:val="ListParagraph"/>
              <w:numPr>
                <w:ilvl w:val="0"/>
                <w:numId w:val="45"/>
              </w:numPr>
              <w:contextualSpacing/>
              <w:jc w:val="both"/>
            </w:pPr>
            <w:r>
              <w:rPr>
                <w:rFonts w:ascii="Calibri" w:hAnsi="Calibri"/>
              </w:rPr>
              <w:t>BAU</w:t>
            </w:r>
            <w:r w:rsidRPr="00BE2069">
              <w:rPr>
                <w:rFonts w:ascii="Calibri" w:hAnsi="Calibri"/>
              </w:rPr>
              <w:t xml:space="preserve"> </w:t>
            </w:r>
            <w:r>
              <w:rPr>
                <w:rFonts w:ascii="Calibri" w:hAnsi="Calibri"/>
              </w:rPr>
              <w:t>WP leader</w:t>
            </w:r>
            <w:r w:rsidR="00B12344">
              <w:t xml:space="preserve">, </w:t>
            </w:r>
            <w:r w:rsidR="00B12344" w:rsidRPr="00B12344">
              <w:rPr>
                <w:highlight w:val="yellow"/>
              </w:rPr>
              <w:t xml:space="preserve">it </w:t>
            </w:r>
            <w:r w:rsidR="00B12344" w:rsidRPr="00B12344">
              <w:rPr>
                <w:rFonts w:ascii="Calibri" w:hAnsi="Calibri"/>
                <w:highlight w:val="yellow"/>
              </w:rPr>
              <w:t>will participate with experts for the QB and contribute to integrate quality feedback in daily activities.</w:t>
            </w:r>
          </w:p>
          <w:p w14:paraId="1E5397E7" w14:textId="7B606A1E" w:rsidR="00A07F20" w:rsidRPr="00B12344" w:rsidRDefault="00A07F20" w:rsidP="00B12344">
            <w:pPr>
              <w:pStyle w:val="ListParagraph"/>
              <w:numPr>
                <w:ilvl w:val="0"/>
                <w:numId w:val="45"/>
              </w:numPr>
              <w:contextualSpacing/>
              <w:jc w:val="both"/>
            </w:pPr>
            <w:r w:rsidRPr="00BE2069">
              <w:rPr>
                <w:rFonts w:ascii="Calibri" w:hAnsi="Calibri"/>
              </w:rPr>
              <w:t>LU will participate with 1 expert for the QB and contribute to integrate quality feedback in daily activities.</w:t>
            </w:r>
          </w:p>
        </w:tc>
      </w:tr>
    </w:tbl>
    <w:p w14:paraId="34ECBCA2" w14:textId="77777777" w:rsidR="00A859B1" w:rsidRPr="001516B6" w:rsidRDefault="00A859B1" w:rsidP="00F6510E">
      <w:pPr>
        <w:rPr>
          <w:b/>
        </w:rPr>
      </w:pPr>
    </w:p>
    <w:p w14:paraId="790D6D70" w14:textId="77777777" w:rsidR="00A859B1" w:rsidRPr="001516B6" w:rsidRDefault="00A859B1" w:rsidP="00F6510E">
      <w:pPr>
        <w:rPr>
          <w:b/>
        </w:rPr>
      </w:pPr>
      <w:r w:rsidRPr="001516B6">
        <w:rPr>
          <w:b/>
        </w:rPr>
        <w:t>Deliverables/results/outcomes</w:t>
      </w:r>
    </w:p>
    <w:p w14:paraId="132C52AF" w14:textId="77777777" w:rsidR="00F6510E" w:rsidRPr="001516B6" w:rsidRDefault="00F6510E" w:rsidP="00F6510E">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859B1" w:rsidRPr="001516B6" w14:paraId="3936F713" w14:textId="77777777" w:rsidTr="00D47891">
        <w:tc>
          <w:tcPr>
            <w:tcW w:w="2127" w:type="dxa"/>
            <w:vMerge w:val="restart"/>
            <w:vAlign w:val="center"/>
          </w:tcPr>
          <w:p w14:paraId="266CB3C1" w14:textId="77777777" w:rsidR="00A859B1" w:rsidRPr="001516B6" w:rsidRDefault="00A859B1" w:rsidP="005C0C66">
            <w:pPr>
              <w:rPr>
                <w:b/>
                <w:lang w:val="en-GB"/>
              </w:rPr>
            </w:pPr>
            <w:r w:rsidRPr="001516B6">
              <w:rPr>
                <w:b/>
                <w:lang w:val="en-GB"/>
              </w:rPr>
              <w:t>Expected Deliverable/Results/</w:t>
            </w:r>
          </w:p>
          <w:p w14:paraId="3338C516" w14:textId="77777777" w:rsidR="00A859B1" w:rsidRPr="001516B6" w:rsidRDefault="00A859B1" w:rsidP="005C0C66">
            <w:pPr>
              <w:rPr>
                <w:lang w:val="en-GB"/>
              </w:rPr>
            </w:pPr>
            <w:r w:rsidRPr="001516B6">
              <w:rPr>
                <w:b/>
                <w:lang w:val="en-GB"/>
              </w:rPr>
              <w:t>Outcomes</w:t>
            </w:r>
            <w:r w:rsidR="005D2BF1" w:rsidRPr="005D2BF1">
              <w:rPr>
                <w:color w:val="FFFFFF" w:themeColor="background1"/>
              </w:rPr>
              <w:t xml:space="preserve"> </w:t>
            </w:r>
            <w:sdt>
              <w:sdtPr>
                <w:rPr>
                  <w:color w:val="FFFFFF" w:themeColor="background1"/>
                </w:rPr>
                <w:id w:val="-1613661844"/>
                <w:lock w:val="sdtLocked"/>
                <w14:checkbox>
                  <w14:checked w14:val="1"/>
                  <w14:checkedState w14:val="2612" w14:font="MS Gothic"/>
                  <w14:uncheckedState w14:val="2610" w14:font="MS Gothic"/>
                </w14:checkbox>
              </w:sdtPr>
              <w:sdtEndPr/>
              <w:sdtContent>
                <w:r w:rsidR="005D2BF1">
                  <w:rPr>
                    <w:rFonts w:ascii="MS Gothic" w:eastAsia="MS Gothic" w:hAnsi="MS Gothic" w:hint="eastAsia"/>
                    <w:color w:val="FFFFFF" w:themeColor="background1"/>
                  </w:rPr>
                  <w:t>☒</w:t>
                </w:r>
              </w:sdtContent>
            </w:sdt>
          </w:p>
        </w:tc>
        <w:tc>
          <w:tcPr>
            <w:tcW w:w="1984" w:type="dxa"/>
            <w:vAlign w:val="center"/>
          </w:tcPr>
          <w:p w14:paraId="23EDABE5" w14:textId="77777777" w:rsidR="00A859B1" w:rsidRPr="001516B6" w:rsidRDefault="00A859B1" w:rsidP="00F6510E">
            <w:pPr>
              <w:rPr>
                <w:lang w:val="en-GB"/>
              </w:rPr>
            </w:pPr>
            <w:r w:rsidRPr="001516B6">
              <w:rPr>
                <w:lang w:val="en-GB"/>
              </w:rPr>
              <w:t>Work Package and Outcome ref.nr</w:t>
            </w:r>
          </w:p>
        </w:tc>
        <w:tc>
          <w:tcPr>
            <w:tcW w:w="5528" w:type="dxa"/>
            <w:gridSpan w:val="4"/>
            <w:vAlign w:val="center"/>
          </w:tcPr>
          <w:p w14:paraId="6FE82DEE" w14:textId="6CECF6CD" w:rsidR="00A859B1" w:rsidRPr="001516B6" w:rsidRDefault="00A07F20" w:rsidP="00A07F20">
            <w:pPr>
              <w:rPr>
                <w:lang w:val="en-GB"/>
              </w:rPr>
            </w:pPr>
            <w:r w:rsidRPr="00FD05BF">
              <w:rPr>
                <w:rFonts w:ascii="Calibri" w:hAnsi="Calibri"/>
                <w:b/>
              </w:rPr>
              <w:t>D7.1.1</w:t>
            </w:r>
          </w:p>
        </w:tc>
      </w:tr>
      <w:tr w:rsidR="00A859B1" w:rsidRPr="001516B6" w14:paraId="5CB6ACB2" w14:textId="77777777" w:rsidTr="00D47891">
        <w:tc>
          <w:tcPr>
            <w:tcW w:w="2127" w:type="dxa"/>
            <w:vMerge/>
            <w:vAlign w:val="center"/>
          </w:tcPr>
          <w:p w14:paraId="0CB1783C" w14:textId="77777777" w:rsidR="00A859B1" w:rsidRPr="001516B6" w:rsidRDefault="00A859B1" w:rsidP="005C0C66">
            <w:pPr>
              <w:rPr>
                <w:lang w:val="en-GB"/>
              </w:rPr>
            </w:pPr>
          </w:p>
        </w:tc>
        <w:tc>
          <w:tcPr>
            <w:tcW w:w="1984" w:type="dxa"/>
            <w:vAlign w:val="center"/>
          </w:tcPr>
          <w:p w14:paraId="0F5E5198" w14:textId="77777777" w:rsidR="00A859B1" w:rsidRPr="001516B6" w:rsidRDefault="00A859B1" w:rsidP="00F6510E">
            <w:pPr>
              <w:rPr>
                <w:lang w:val="en-GB"/>
              </w:rPr>
            </w:pPr>
            <w:r w:rsidRPr="001516B6">
              <w:rPr>
                <w:lang w:val="en-GB"/>
              </w:rPr>
              <w:t>Title</w:t>
            </w:r>
          </w:p>
        </w:tc>
        <w:tc>
          <w:tcPr>
            <w:tcW w:w="5528" w:type="dxa"/>
            <w:gridSpan w:val="4"/>
            <w:vAlign w:val="center"/>
          </w:tcPr>
          <w:p w14:paraId="306CE5BF" w14:textId="6788E3BD" w:rsidR="00A859B1" w:rsidRPr="001516B6" w:rsidRDefault="00A07F20" w:rsidP="005C0C66">
            <w:pPr>
              <w:rPr>
                <w:szCs w:val="22"/>
                <w:lang w:val="en-GB"/>
              </w:rPr>
            </w:pPr>
            <w:r w:rsidRPr="00301D20">
              <w:rPr>
                <w:rFonts w:ascii="Calibri" w:hAnsi="Calibri"/>
                <w:b/>
                <w:szCs w:val="22"/>
              </w:rPr>
              <w:t>Internal Project Quality Control</w:t>
            </w:r>
          </w:p>
        </w:tc>
      </w:tr>
      <w:tr w:rsidR="001A2D3F" w:rsidRPr="001516B6" w14:paraId="71018EE2" w14:textId="77777777" w:rsidTr="00D47891">
        <w:trPr>
          <w:trHeight w:val="472"/>
        </w:trPr>
        <w:tc>
          <w:tcPr>
            <w:tcW w:w="2127" w:type="dxa"/>
            <w:vMerge/>
            <w:vAlign w:val="center"/>
          </w:tcPr>
          <w:p w14:paraId="670C2079" w14:textId="77777777" w:rsidR="001A2D3F" w:rsidRPr="001516B6" w:rsidRDefault="001A2D3F" w:rsidP="005C0C66">
            <w:pPr>
              <w:rPr>
                <w:lang w:val="en-GB"/>
              </w:rPr>
            </w:pPr>
          </w:p>
        </w:tc>
        <w:tc>
          <w:tcPr>
            <w:tcW w:w="1984" w:type="dxa"/>
            <w:vAlign w:val="center"/>
          </w:tcPr>
          <w:p w14:paraId="5746ACCE" w14:textId="77777777" w:rsidR="001A2D3F" w:rsidRPr="001516B6" w:rsidRDefault="001A2D3F" w:rsidP="00F6510E">
            <w:pPr>
              <w:rPr>
                <w:lang w:val="en-GB"/>
              </w:rPr>
            </w:pPr>
            <w:r w:rsidRPr="001516B6">
              <w:rPr>
                <w:lang w:val="en-GB"/>
              </w:rPr>
              <w:t>Type</w:t>
            </w:r>
          </w:p>
        </w:tc>
        <w:tc>
          <w:tcPr>
            <w:tcW w:w="2764" w:type="dxa"/>
            <w:gridSpan w:val="2"/>
            <w:vAlign w:val="center"/>
          </w:tcPr>
          <w:p w14:paraId="4D60356C" w14:textId="77777777" w:rsidR="001A2D3F" w:rsidRPr="001516B6" w:rsidRDefault="00F02BDE" w:rsidP="00F6510E">
            <w:pPr>
              <w:rPr>
                <w:color w:val="000000"/>
                <w:lang w:val="en-GB"/>
              </w:rPr>
            </w:pPr>
            <w:sdt>
              <w:sdtPr>
                <w:rPr>
                  <w:color w:val="000000"/>
                </w:rPr>
                <w:id w:val="195405117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Teaching material</w:t>
            </w:r>
          </w:p>
          <w:p w14:paraId="7EEE6139" w14:textId="77777777" w:rsidR="001A2D3F" w:rsidRPr="001516B6" w:rsidRDefault="00F02BDE" w:rsidP="00F6510E">
            <w:pPr>
              <w:rPr>
                <w:color w:val="000000"/>
                <w:lang w:val="en-GB"/>
              </w:rPr>
            </w:pPr>
            <w:sdt>
              <w:sdtPr>
                <w:rPr>
                  <w:color w:val="000000"/>
                </w:rPr>
                <w:id w:val="911049193"/>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Learning material</w:t>
            </w:r>
          </w:p>
          <w:p w14:paraId="1A14C49D" w14:textId="77777777" w:rsidR="001A2D3F" w:rsidRPr="001516B6" w:rsidRDefault="00F02BDE" w:rsidP="00F6510E">
            <w:pPr>
              <w:rPr>
                <w:color w:val="000000"/>
                <w:lang w:val="en-GB"/>
              </w:rPr>
            </w:pPr>
            <w:sdt>
              <w:sdtPr>
                <w:rPr>
                  <w:color w:val="000000"/>
                </w:rPr>
                <w:id w:val="-179937540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Training material</w:t>
            </w:r>
          </w:p>
        </w:tc>
        <w:tc>
          <w:tcPr>
            <w:tcW w:w="2764" w:type="dxa"/>
            <w:gridSpan w:val="2"/>
            <w:vAlign w:val="center"/>
          </w:tcPr>
          <w:p w14:paraId="29C78D15" w14:textId="77777777" w:rsidR="001A2D3F" w:rsidRPr="001516B6" w:rsidRDefault="00F02BDE" w:rsidP="00F6510E">
            <w:pPr>
              <w:rPr>
                <w:color w:val="000000"/>
                <w:lang w:val="en-GB"/>
              </w:rPr>
            </w:pPr>
            <w:sdt>
              <w:sdtPr>
                <w:rPr>
                  <w:color w:val="000000"/>
                </w:rPr>
                <w:id w:val="-1117512610"/>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Event</w:t>
            </w:r>
          </w:p>
          <w:p w14:paraId="677C347F" w14:textId="2A587FC0" w:rsidR="001A2D3F" w:rsidRPr="001516B6" w:rsidRDefault="00F02BDE" w:rsidP="00F6510E">
            <w:pPr>
              <w:rPr>
                <w:color w:val="000000"/>
                <w:lang w:val="en-GB"/>
              </w:rPr>
            </w:pPr>
            <w:sdt>
              <w:sdtPr>
                <w:rPr>
                  <w:color w:val="000000"/>
                </w:rPr>
                <w:id w:val="718867114"/>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378A1" w:rsidRPr="001516B6">
              <w:rPr>
                <w:color w:val="000000"/>
                <w:lang w:val="en-GB"/>
              </w:rPr>
              <w:t xml:space="preserve"> </w:t>
            </w:r>
            <w:r w:rsidR="001A2D3F" w:rsidRPr="001516B6">
              <w:rPr>
                <w:color w:val="000000"/>
                <w:lang w:val="en-GB"/>
              </w:rPr>
              <w:t xml:space="preserve">Report </w:t>
            </w:r>
          </w:p>
          <w:p w14:paraId="22F6CC1F" w14:textId="77777777" w:rsidR="001A2D3F" w:rsidRPr="001516B6" w:rsidRDefault="00F02BDE" w:rsidP="00F6510E">
            <w:pPr>
              <w:rPr>
                <w:color w:val="000000"/>
                <w:lang w:val="en-GB"/>
              </w:rPr>
            </w:pPr>
            <w:sdt>
              <w:sdtPr>
                <w:rPr>
                  <w:color w:val="000000"/>
                </w:rPr>
                <w:id w:val="-1959708358"/>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color w:val="000000"/>
                <w:lang w:val="en-GB"/>
              </w:rPr>
              <w:t xml:space="preserve">Service/Product </w:t>
            </w:r>
          </w:p>
        </w:tc>
      </w:tr>
      <w:tr w:rsidR="001A2D3F" w:rsidRPr="001516B6" w14:paraId="1E28ADAC" w14:textId="77777777" w:rsidTr="00D47891">
        <w:tc>
          <w:tcPr>
            <w:tcW w:w="2127" w:type="dxa"/>
            <w:vMerge/>
            <w:vAlign w:val="center"/>
          </w:tcPr>
          <w:p w14:paraId="63D37B32" w14:textId="77777777" w:rsidR="001A2D3F" w:rsidRPr="001516B6" w:rsidRDefault="001A2D3F" w:rsidP="005C0C66">
            <w:pPr>
              <w:rPr>
                <w:lang w:val="en-GB"/>
              </w:rPr>
            </w:pPr>
          </w:p>
        </w:tc>
        <w:tc>
          <w:tcPr>
            <w:tcW w:w="1984" w:type="dxa"/>
            <w:vAlign w:val="center"/>
          </w:tcPr>
          <w:p w14:paraId="432A1A2F" w14:textId="77777777" w:rsidR="001A2D3F" w:rsidRPr="001516B6" w:rsidRDefault="001A2D3F" w:rsidP="00F6510E">
            <w:pPr>
              <w:rPr>
                <w:lang w:val="en-GB"/>
              </w:rPr>
            </w:pPr>
            <w:r w:rsidRPr="001516B6">
              <w:rPr>
                <w:lang w:val="en-GB"/>
              </w:rPr>
              <w:t xml:space="preserve">Description </w:t>
            </w:r>
          </w:p>
        </w:tc>
        <w:tc>
          <w:tcPr>
            <w:tcW w:w="5528" w:type="dxa"/>
            <w:gridSpan w:val="4"/>
            <w:vAlign w:val="center"/>
          </w:tcPr>
          <w:p w14:paraId="5DEB2E31" w14:textId="77777777" w:rsidR="00A07F20" w:rsidRPr="00BE2069" w:rsidRDefault="00A07F20" w:rsidP="00A07F20">
            <w:pPr>
              <w:jc w:val="both"/>
              <w:rPr>
                <w:rFonts w:ascii="Calibri" w:hAnsi="Calibri"/>
                <w:szCs w:val="22"/>
              </w:rPr>
            </w:pPr>
            <w:r w:rsidRPr="00BE2069">
              <w:rPr>
                <w:rFonts w:ascii="Calibri" w:hAnsi="Calibri"/>
                <w:szCs w:val="22"/>
              </w:rPr>
              <w:t>UA will draft the MORALE quality plan from the very beginning of the project to be presented at the KoM for the approval by all partners.</w:t>
            </w:r>
          </w:p>
          <w:p w14:paraId="2257EC4A" w14:textId="77777777" w:rsidR="00A07F20" w:rsidRPr="00BE2069" w:rsidRDefault="00A07F20" w:rsidP="00A07F20">
            <w:pPr>
              <w:jc w:val="both"/>
              <w:rPr>
                <w:rFonts w:ascii="Calibri" w:hAnsi="Calibri"/>
                <w:szCs w:val="22"/>
              </w:rPr>
            </w:pPr>
            <w:r w:rsidRPr="00BE2069">
              <w:rPr>
                <w:rFonts w:ascii="Calibri" w:hAnsi="Calibri"/>
                <w:szCs w:val="22"/>
              </w:rPr>
              <w:t>Internal quality monitoring will be interlinked with all project activities .</w:t>
            </w:r>
          </w:p>
          <w:p w14:paraId="2210883C" w14:textId="77777777" w:rsidR="00A07F20" w:rsidRPr="00BE2069" w:rsidRDefault="00A07F20" w:rsidP="00A07F20">
            <w:pPr>
              <w:jc w:val="both"/>
              <w:rPr>
                <w:rFonts w:ascii="Calibri" w:hAnsi="Calibri"/>
                <w:szCs w:val="22"/>
              </w:rPr>
            </w:pPr>
          </w:p>
          <w:p w14:paraId="6F4725DC" w14:textId="77777777" w:rsidR="00A07F20" w:rsidRPr="00BE2069" w:rsidRDefault="00A07F20" w:rsidP="00A07F20">
            <w:pPr>
              <w:jc w:val="both"/>
              <w:rPr>
                <w:rFonts w:ascii="Calibri" w:hAnsi="Calibri"/>
                <w:b/>
                <w:szCs w:val="22"/>
              </w:rPr>
            </w:pPr>
            <w:r w:rsidRPr="00BE2069">
              <w:rPr>
                <w:rFonts w:ascii="Calibri" w:hAnsi="Calibri"/>
                <w:b/>
                <w:szCs w:val="22"/>
              </w:rPr>
              <w:t>INDICATORS:</w:t>
            </w:r>
          </w:p>
          <w:p w14:paraId="413B61EE" w14:textId="17844E61" w:rsidR="001A2D3F" w:rsidRPr="001516B6" w:rsidRDefault="00A07F20" w:rsidP="00A07F20">
            <w:pPr>
              <w:rPr>
                <w:szCs w:val="22"/>
                <w:lang w:val="en-GB"/>
              </w:rPr>
            </w:pPr>
            <w:r w:rsidRPr="00BE2069">
              <w:rPr>
                <w:rFonts w:ascii="Calibri" w:hAnsi="Calibri"/>
                <w:szCs w:val="22"/>
              </w:rPr>
              <w:t>1 quality plan (contemplating internal/external QA), including QA tools and updated on six monthly basis.</w:t>
            </w:r>
          </w:p>
        </w:tc>
      </w:tr>
      <w:tr w:rsidR="001A2D3F" w:rsidRPr="001516B6" w14:paraId="64E3AF08" w14:textId="77777777" w:rsidTr="00D47891">
        <w:trPr>
          <w:trHeight w:val="47"/>
        </w:trPr>
        <w:tc>
          <w:tcPr>
            <w:tcW w:w="2127" w:type="dxa"/>
            <w:vMerge/>
            <w:vAlign w:val="center"/>
          </w:tcPr>
          <w:p w14:paraId="199B5A88" w14:textId="77777777" w:rsidR="001A2D3F" w:rsidRPr="001516B6" w:rsidRDefault="001A2D3F" w:rsidP="005C0C66">
            <w:pPr>
              <w:rPr>
                <w:lang w:val="en-GB"/>
              </w:rPr>
            </w:pPr>
          </w:p>
        </w:tc>
        <w:tc>
          <w:tcPr>
            <w:tcW w:w="1984" w:type="dxa"/>
            <w:vAlign w:val="center"/>
          </w:tcPr>
          <w:p w14:paraId="77ECCBF9" w14:textId="77777777" w:rsidR="001A2D3F" w:rsidRPr="001516B6" w:rsidRDefault="001A2D3F" w:rsidP="00F6510E">
            <w:pPr>
              <w:rPr>
                <w:lang w:val="en-GB"/>
              </w:rPr>
            </w:pPr>
            <w:r w:rsidRPr="001516B6">
              <w:rPr>
                <w:lang w:val="en-GB"/>
              </w:rPr>
              <w:t>Due date</w:t>
            </w:r>
          </w:p>
        </w:tc>
        <w:tc>
          <w:tcPr>
            <w:tcW w:w="5528" w:type="dxa"/>
            <w:gridSpan w:val="4"/>
            <w:vAlign w:val="center"/>
          </w:tcPr>
          <w:p w14:paraId="525A14FA" w14:textId="7AD00A06" w:rsidR="001A2D3F" w:rsidRPr="001516B6" w:rsidRDefault="00A07F20" w:rsidP="005C0C66">
            <w:pPr>
              <w:rPr>
                <w:szCs w:val="22"/>
                <w:lang w:val="en-GB"/>
              </w:rPr>
            </w:pPr>
            <w:r w:rsidRPr="00FD05BF">
              <w:rPr>
                <w:rFonts w:ascii="Calibri" w:hAnsi="Calibri"/>
                <w:szCs w:val="22"/>
              </w:rPr>
              <w:t>14/10/202</w:t>
            </w:r>
            <w:r>
              <w:rPr>
                <w:rFonts w:ascii="Calibri" w:hAnsi="Calibri"/>
                <w:szCs w:val="22"/>
              </w:rPr>
              <w:t>1</w:t>
            </w:r>
          </w:p>
        </w:tc>
      </w:tr>
      <w:tr w:rsidR="001A2D3F" w:rsidRPr="001516B6" w14:paraId="6DB8CD8E" w14:textId="77777777" w:rsidTr="00D47891">
        <w:trPr>
          <w:trHeight w:val="404"/>
        </w:trPr>
        <w:tc>
          <w:tcPr>
            <w:tcW w:w="2127" w:type="dxa"/>
            <w:vAlign w:val="center"/>
          </w:tcPr>
          <w:p w14:paraId="0DBEBB8C" w14:textId="77777777" w:rsidR="001A2D3F" w:rsidRPr="001516B6" w:rsidRDefault="001A2D3F" w:rsidP="005C0C66">
            <w:pPr>
              <w:rPr>
                <w:lang w:val="en-GB"/>
              </w:rPr>
            </w:pPr>
          </w:p>
        </w:tc>
        <w:tc>
          <w:tcPr>
            <w:tcW w:w="1984" w:type="dxa"/>
            <w:vAlign w:val="center"/>
          </w:tcPr>
          <w:p w14:paraId="692DA414" w14:textId="77777777" w:rsidR="001A2D3F" w:rsidRPr="001516B6" w:rsidRDefault="001A2D3F" w:rsidP="00F6510E">
            <w:pPr>
              <w:rPr>
                <w:lang w:val="en-GB"/>
              </w:rPr>
            </w:pPr>
            <w:r w:rsidRPr="001516B6">
              <w:rPr>
                <w:lang w:val="en-GB"/>
              </w:rPr>
              <w:t>Languages</w:t>
            </w:r>
          </w:p>
        </w:tc>
        <w:tc>
          <w:tcPr>
            <w:tcW w:w="5528" w:type="dxa"/>
            <w:gridSpan w:val="4"/>
            <w:vAlign w:val="center"/>
          </w:tcPr>
          <w:p w14:paraId="16FC7247" w14:textId="017E32A0" w:rsidR="001A2D3F" w:rsidRPr="001516B6" w:rsidRDefault="00A07F20" w:rsidP="005C0C66">
            <w:pPr>
              <w:rPr>
                <w:szCs w:val="22"/>
                <w:lang w:val="en-GB"/>
              </w:rPr>
            </w:pPr>
            <w:r>
              <w:rPr>
                <w:szCs w:val="22"/>
              </w:rPr>
              <w:t>English</w:t>
            </w:r>
          </w:p>
        </w:tc>
      </w:tr>
      <w:tr w:rsidR="001A2D3F" w:rsidRPr="001516B6" w14:paraId="285BDA8D" w14:textId="77777777" w:rsidTr="00D47891">
        <w:trPr>
          <w:trHeight w:val="482"/>
        </w:trPr>
        <w:tc>
          <w:tcPr>
            <w:tcW w:w="2127" w:type="dxa"/>
            <w:vMerge w:val="restart"/>
            <w:vAlign w:val="center"/>
          </w:tcPr>
          <w:p w14:paraId="65B2B087" w14:textId="77777777" w:rsidR="001A2D3F" w:rsidRPr="001516B6" w:rsidRDefault="001A2D3F" w:rsidP="005C0C66">
            <w:pPr>
              <w:tabs>
                <w:tab w:val="num" w:pos="2619"/>
              </w:tabs>
              <w:ind w:left="708" w:hanging="708"/>
              <w:rPr>
                <w:b/>
                <w:lang w:val="en-GB"/>
              </w:rPr>
            </w:pPr>
            <w:r w:rsidRPr="001516B6">
              <w:rPr>
                <w:b/>
                <w:lang w:val="en-GB"/>
              </w:rPr>
              <w:t>Target groups</w:t>
            </w:r>
          </w:p>
        </w:tc>
        <w:tc>
          <w:tcPr>
            <w:tcW w:w="7512" w:type="dxa"/>
            <w:gridSpan w:val="5"/>
            <w:vAlign w:val="center"/>
          </w:tcPr>
          <w:p w14:paraId="132B1345" w14:textId="4146AD6F" w:rsidR="001A2D3F" w:rsidRPr="001516B6" w:rsidRDefault="00F02BDE" w:rsidP="00F6510E">
            <w:pPr>
              <w:rPr>
                <w:lang w:val="en-GB"/>
              </w:rPr>
            </w:pPr>
            <w:sdt>
              <w:sdtPr>
                <w:rPr>
                  <w:color w:val="000000"/>
                  <w:lang w:val="en-US"/>
                </w:rPr>
                <w:id w:val="2066988420"/>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lang w:val="en-US"/>
                  </w:rPr>
                  <w:t>☒</w:t>
                </w:r>
              </w:sdtContent>
            </w:sdt>
            <w:r w:rsidR="00A378A1" w:rsidRPr="001516B6">
              <w:rPr>
                <w:color w:val="000000"/>
                <w:lang w:val="en-GB"/>
              </w:rPr>
              <w:t xml:space="preserve"> </w:t>
            </w:r>
            <w:r w:rsidR="001A2D3F" w:rsidRPr="001516B6">
              <w:rPr>
                <w:lang w:val="en-GB"/>
              </w:rPr>
              <w:t xml:space="preserve">Teaching staff   </w:t>
            </w:r>
          </w:p>
          <w:p w14:paraId="768F0AF1" w14:textId="4FEBF751" w:rsidR="001A2D3F" w:rsidRPr="001516B6" w:rsidRDefault="00F02BDE" w:rsidP="00F6510E">
            <w:pPr>
              <w:rPr>
                <w:lang w:val="en-GB"/>
              </w:rPr>
            </w:pPr>
            <w:sdt>
              <w:sdtPr>
                <w:rPr>
                  <w:color w:val="000000"/>
                  <w:lang w:val="en-US"/>
                </w:rPr>
                <w:id w:val="-1665082981"/>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lang w:val="en-US"/>
                  </w:rPr>
                  <w:t>☒</w:t>
                </w:r>
              </w:sdtContent>
            </w:sdt>
            <w:r w:rsidR="00A378A1" w:rsidRPr="001516B6">
              <w:rPr>
                <w:color w:val="000000"/>
                <w:lang w:val="en-GB"/>
              </w:rPr>
              <w:t xml:space="preserve"> </w:t>
            </w:r>
            <w:r w:rsidR="001A2D3F" w:rsidRPr="001516B6">
              <w:rPr>
                <w:lang w:val="en-GB"/>
              </w:rPr>
              <w:t xml:space="preserve">Students   </w:t>
            </w:r>
          </w:p>
          <w:p w14:paraId="68A3A753" w14:textId="3731181A" w:rsidR="001A2D3F" w:rsidRPr="001516B6" w:rsidRDefault="00F02BDE" w:rsidP="00F6510E">
            <w:pPr>
              <w:rPr>
                <w:lang w:val="en-GB"/>
              </w:rPr>
            </w:pPr>
            <w:sdt>
              <w:sdtPr>
                <w:rPr>
                  <w:color w:val="000000"/>
                </w:rPr>
                <w:id w:val="679246820"/>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 xml:space="preserve">Trainees   </w:t>
            </w:r>
          </w:p>
          <w:p w14:paraId="69570B05" w14:textId="77777777" w:rsidR="001A2D3F" w:rsidRPr="001516B6" w:rsidRDefault="00F02BDE" w:rsidP="00F6510E">
            <w:pPr>
              <w:rPr>
                <w:lang w:val="en-GB"/>
              </w:rPr>
            </w:pPr>
            <w:sdt>
              <w:sdtPr>
                <w:rPr>
                  <w:color w:val="000000"/>
                </w:rPr>
                <w:id w:val="-280728139"/>
                <w:lock w:val="sdtLocked"/>
                <w14:checkbox>
                  <w14:checked w14:val="0"/>
                  <w14:checkedState w14:val="2612" w14:font="MS Gothic"/>
                  <w14:uncheckedState w14:val="2610" w14:font="MS Gothic"/>
                </w14:checkbox>
              </w:sdtPr>
              <w:sdtEndPr/>
              <w:sdtContent>
                <w:r w:rsidR="00E7202C"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Administrative staff</w:t>
            </w:r>
          </w:p>
          <w:p w14:paraId="4B4E9FEC" w14:textId="77777777" w:rsidR="001A2D3F" w:rsidRPr="001516B6" w:rsidRDefault="00F02BDE" w:rsidP="00F6510E">
            <w:pPr>
              <w:rPr>
                <w:lang w:val="en-GB"/>
              </w:rPr>
            </w:pPr>
            <w:sdt>
              <w:sdtPr>
                <w:rPr>
                  <w:color w:val="000000"/>
                </w:rPr>
                <w:id w:val="-50552127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Technical staff  </w:t>
            </w:r>
          </w:p>
          <w:p w14:paraId="225A0A29" w14:textId="77777777" w:rsidR="001A2D3F" w:rsidRPr="001516B6" w:rsidRDefault="00F02BDE" w:rsidP="00F6510E">
            <w:pPr>
              <w:rPr>
                <w:lang w:val="en-GB"/>
              </w:rPr>
            </w:pPr>
            <w:sdt>
              <w:sdtPr>
                <w:rPr>
                  <w:color w:val="000000"/>
                </w:rPr>
                <w:id w:val="-102971058"/>
                <w:lock w:val="sdtLocked"/>
                <w14:checkbox>
                  <w14:checked w14:val="0"/>
                  <w14:checkedState w14:val="2612" w14:font="MS Gothic"/>
                  <w14:uncheckedState w14:val="2610" w14:font="MS Gothic"/>
                </w14:checkbox>
              </w:sdtPr>
              <w:sdtEndPr/>
              <w:sdtContent>
                <w:r w:rsidR="009D70D0" w:rsidRPr="001516B6">
                  <w:rPr>
                    <w:rFonts w:ascii="MS Gothic" w:eastAsia="MS Gothic" w:hAnsi="MS Gothic" w:cs="MS Gothic" w:hint="eastAsia"/>
                    <w:color w:val="000000"/>
                  </w:rPr>
                  <w:t>☐</w:t>
                </w:r>
              </w:sdtContent>
            </w:sdt>
            <w:r w:rsidR="00A378A1" w:rsidRPr="001516B6">
              <w:rPr>
                <w:color w:val="000000"/>
                <w:lang w:val="en-GB"/>
              </w:rPr>
              <w:t xml:space="preserve"> </w:t>
            </w:r>
            <w:r w:rsidR="001A2D3F" w:rsidRPr="001516B6">
              <w:rPr>
                <w:lang w:val="en-GB"/>
              </w:rPr>
              <w:t xml:space="preserve">Librarians  </w:t>
            </w:r>
          </w:p>
          <w:p w14:paraId="7344902C" w14:textId="56A1F6FB" w:rsidR="001A2D3F" w:rsidRPr="001516B6" w:rsidRDefault="00F02BDE" w:rsidP="00F6510E">
            <w:pPr>
              <w:rPr>
                <w:lang w:val="en-GB"/>
              </w:rPr>
            </w:pPr>
            <w:sdt>
              <w:sdtPr>
                <w:rPr>
                  <w:color w:val="000000"/>
                </w:rPr>
                <w:id w:val="-575668481"/>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Other</w:t>
            </w:r>
          </w:p>
        </w:tc>
      </w:tr>
      <w:tr w:rsidR="001A2D3F" w:rsidRPr="001516B6" w14:paraId="78BB60EE" w14:textId="77777777" w:rsidTr="00D47891">
        <w:trPr>
          <w:trHeight w:val="482"/>
        </w:trPr>
        <w:tc>
          <w:tcPr>
            <w:tcW w:w="2127" w:type="dxa"/>
            <w:vMerge/>
            <w:vAlign w:val="center"/>
          </w:tcPr>
          <w:p w14:paraId="66DC22B8" w14:textId="77777777" w:rsidR="001A2D3F" w:rsidRPr="001516B6" w:rsidRDefault="001A2D3F" w:rsidP="005C0C66">
            <w:pPr>
              <w:rPr>
                <w:lang w:val="en-GB"/>
              </w:rPr>
            </w:pPr>
          </w:p>
        </w:tc>
        <w:tc>
          <w:tcPr>
            <w:tcW w:w="7512" w:type="dxa"/>
            <w:gridSpan w:val="5"/>
            <w:tcBorders>
              <w:bottom w:val="single" w:sz="4" w:space="0" w:color="auto"/>
            </w:tcBorders>
            <w:vAlign w:val="center"/>
          </w:tcPr>
          <w:p w14:paraId="22F3A987" w14:textId="0F0BC428" w:rsidR="001A2D3F" w:rsidRPr="001516B6" w:rsidRDefault="00A07F20" w:rsidP="005C0C66">
            <w:pPr>
              <w:rPr>
                <w:b/>
                <w:i/>
                <w:lang w:val="en-GB"/>
              </w:rPr>
            </w:pPr>
            <w:r w:rsidRPr="00BE2069">
              <w:rPr>
                <w:rFonts w:ascii="Calibri" w:hAnsi="Calibri"/>
                <w:szCs w:val="22"/>
              </w:rPr>
              <w:t>Project partners, all target groups, funding authority</w:t>
            </w:r>
          </w:p>
        </w:tc>
      </w:tr>
      <w:tr w:rsidR="001A2D3F" w:rsidRPr="001516B6" w14:paraId="15E5413E" w14:textId="77777777" w:rsidTr="00D47891">
        <w:trPr>
          <w:trHeight w:val="557"/>
        </w:trPr>
        <w:tc>
          <w:tcPr>
            <w:tcW w:w="2127" w:type="dxa"/>
            <w:tcBorders>
              <w:right w:val="single" w:sz="4" w:space="0" w:color="auto"/>
            </w:tcBorders>
            <w:vAlign w:val="center"/>
          </w:tcPr>
          <w:p w14:paraId="47826FD7" w14:textId="77777777" w:rsidR="001A2D3F" w:rsidRPr="001516B6" w:rsidRDefault="001A2D3F" w:rsidP="005C0C66">
            <w:pPr>
              <w:rPr>
                <w:b/>
                <w:lang w:val="en-GB"/>
              </w:rPr>
            </w:pPr>
            <w:r w:rsidRPr="001516B6">
              <w:rPr>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72095BCD" w14:textId="6F64157F" w:rsidR="001A2D3F" w:rsidRPr="001516B6" w:rsidRDefault="00F02BDE" w:rsidP="00F6510E">
            <w:pPr>
              <w:rPr>
                <w:lang w:val="en-GB"/>
              </w:rPr>
            </w:pPr>
            <w:sdt>
              <w:sdtPr>
                <w:rPr>
                  <w:color w:val="000000"/>
                </w:rPr>
                <w:id w:val="543884455"/>
                <w:lock w:val="sdtLocked"/>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378A1" w:rsidRPr="001516B6">
              <w:rPr>
                <w:color w:val="000000"/>
                <w:lang w:val="en-GB"/>
              </w:rPr>
              <w:t xml:space="preserve"> </w:t>
            </w:r>
            <w:r w:rsidR="001A2D3F" w:rsidRPr="001516B6">
              <w:rPr>
                <w:lang w:val="en-GB"/>
              </w:rPr>
              <w:t xml:space="preserve">Department / Faculty </w:t>
            </w:r>
          </w:p>
          <w:p w14:paraId="6C13B95C" w14:textId="77777777" w:rsidR="001A2D3F" w:rsidRPr="001516B6" w:rsidRDefault="00F02BDE" w:rsidP="00F6510E">
            <w:pPr>
              <w:rPr>
                <w:lang w:val="en-GB"/>
              </w:rPr>
            </w:pPr>
            <w:sdt>
              <w:sdtPr>
                <w:rPr>
                  <w:color w:val="000000"/>
                </w:rPr>
                <w:id w:val="-2022306224"/>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Institution</w:t>
            </w:r>
          </w:p>
        </w:tc>
        <w:tc>
          <w:tcPr>
            <w:tcW w:w="2504" w:type="dxa"/>
            <w:gridSpan w:val="2"/>
            <w:tcBorders>
              <w:top w:val="single" w:sz="4" w:space="0" w:color="auto"/>
              <w:left w:val="nil"/>
              <w:bottom w:val="single" w:sz="4" w:space="0" w:color="auto"/>
              <w:right w:val="nil"/>
            </w:tcBorders>
            <w:vAlign w:val="center"/>
          </w:tcPr>
          <w:p w14:paraId="4BBB0238" w14:textId="77777777" w:rsidR="001A2D3F" w:rsidRPr="001516B6" w:rsidRDefault="00F02BDE" w:rsidP="00F6510E">
            <w:pPr>
              <w:rPr>
                <w:lang w:val="en-GB"/>
              </w:rPr>
            </w:pPr>
            <w:sdt>
              <w:sdtPr>
                <w:rPr>
                  <w:color w:val="000000"/>
                </w:rPr>
                <w:id w:val="-209238012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Local</w:t>
            </w:r>
          </w:p>
          <w:p w14:paraId="60510BAA" w14:textId="77777777" w:rsidR="001A2D3F" w:rsidRPr="001516B6" w:rsidRDefault="00F02BDE" w:rsidP="00F6510E">
            <w:pPr>
              <w:rPr>
                <w:lang w:val="en-GB"/>
              </w:rPr>
            </w:pPr>
            <w:sdt>
              <w:sdtPr>
                <w:rPr>
                  <w:color w:val="000000"/>
                </w:rPr>
                <w:id w:val="4484871"/>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Regional</w:t>
            </w:r>
          </w:p>
        </w:tc>
        <w:tc>
          <w:tcPr>
            <w:tcW w:w="2504" w:type="dxa"/>
            <w:tcBorders>
              <w:top w:val="single" w:sz="4" w:space="0" w:color="auto"/>
              <w:left w:val="nil"/>
              <w:bottom w:val="single" w:sz="4" w:space="0" w:color="auto"/>
              <w:right w:val="single" w:sz="4" w:space="0" w:color="auto"/>
            </w:tcBorders>
            <w:vAlign w:val="center"/>
          </w:tcPr>
          <w:p w14:paraId="20395320" w14:textId="77777777" w:rsidR="001A2D3F" w:rsidRPr="001516B6" w:rsidRDefault="00F02BDE" w:rsidP="00F6510E">
            <w:pPr>
              <w:rPr>
                <w:lang w:val="en-GB"/>
              </w:rPr>
            </w:pPr>
            <w:sdt>
              <w:sdtPr>
                <w:rPr>
                  <w:color w:val="000000"/>
                </w:rPr>
                <w:id w:val="142320426"/>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National</w:t>
            </w:r>
          </w:p>
          <w:p w14:paraId="5236A859" w14:textId="77777777" w:rsidR="001A2D3F" w:rsidRPr="001516B6" w:rsidRDefault="00F02BDE" w:rsidP="00F6510E">
            <w:pPr>
              <w:rPr>
                <w:lang w:val="en-GB"/>
              </w:rPr>
            </w:pPr>
            <w:sdt>
              <w:sdtPr>
                <w:rPr>
                  <w:color w:val="000000"/>
                </w:rPr>
                <w:id w:val="-124011845"/>
                <w:lock w:val="sdtLocked"/>
                <w14:checkbox>
                  <w14:checked w14:val="0"/>
                  <w14:checkedState w14:val="2612" w14:font="MS Gothic"/>
                  <w14:uncheckedState w14:val="2610" w14:font="MS Gothic"/>
                </w14:checkbox>
              </w:sdtPr>
              <w:sdtEndPr/>
              <w:sdtContent>
                <w:r w:rsidR="00A378A1" w:rsidRPr="001516B6">
                  <w:rPr>
                    <w:rFonts w:ascii="MS Gothic" w:eastAsia="MS Gothic" w:hAnsi="MS Gothic" w:cs="MS Gothic" w:hint="eastAsia"/>
                    <w:color w:val="000000"/>
                    <w:lang w:val="en-GB"/>
                  </w:rPr>
                  <w:t>☐</w:t>
                </w:r>
              </w:sdtContent>
            </w:sdt>
            <w:r w:rsidR="00A378A1" w:rsidRPr="001516B6">
              <w:rPr>
                <w:color w:val="000000"/>
                <w:lang w:val="en-GB"/>
              </w:rPr>
              <w:t xml:space="preserve"> </w:t>
            </w:r>
            <w:r w:rsidR="001A2D3F" w:rsidRPr="001516B6">
              <w:rPr>
                <w:lang w:val="en-GB"/>
              </w:rPr>
              <w:t>International</w:t>
            </w:r>
          </w:p>
        </w:tc>
      </w:tr>
    </w:tbl>
    <w:p w14:paraId="17049203" w14:textId="77777777" w:rsidR="00FC018F" w:rsidRPr="001516B6" w:rsidRDefault="00FC018F" w:rsidP="00F6510E"/>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A07F20" w:rsidRPr="00FD05BF" w14:paraId="38C1AA35" w14:textId="77777777" w:rsidTr="00B567AA">
        <w:tc>
          <w:tcPr>
            <w:tcW w:w="2127" w:type="dxa"/>
            <w:vMerge w:val="restart"/>
            <w:vAlign w:val="center"/>
          </w:tcPr>
          <w:p w14:paraId="5AB377BB" w14:textId="77777777" w:rsidR="00A07F20" w:rsidRPr="001516B6" w:rsidRDefault="00A07F20" w:rsidP="00B567AA">
            <w:pPr>
              <w:rPr>
                <w:b/>
              </w:rPr>
            </w:pPr>
            <w:r w:rsidRPr="001516B6">
              <w:rPr>
                <w:b/>
              </w:rPr>
              <w:t>Expected Deliverable/Results/</w:t>
            </w:r>
          </w:p>
          <w:p w14:paraId="320523EA" w14:textId="77777777" w:rsidR="00A07F20" w:rsidRPr="001516B6" w:rsidRDefault="00A07F20" w:rsidP="00B567AA">
            <w:r w:rsidRPr="001516B6">
              <w:rPr>
                <w:b/>
              </w:rPr>
              <w:t>Outcomes</w:t>
            </w:r>
          </w:p>
        </w:tc>
        <w:tc>
          <w:tcPr>
            <w:tcW w:w="1984" w:type="dxa"/>
            <w:vAlign w:val="center"/>
          </w:tcPr>
          <w:p w14:paraId="0A3F9FD4" w14:textId="77777777" w:rsidR="00A07F20" w:rsidRPr="001516B6" w:rsidRDefault="00A07F20" w:rsidP="00B567AA">
            <w:r w:rsidRPr="001516B6">
              <w:t>Work Package and Outcome ref.nr</w:t>
            </w:r>
          </w:p>
        </w:tc>
        <w:tc>
          <w:tcPr>
            <w:tcW w:w="5528" w:type="dxa"/>
            <w:gridSpan w:val="4"/>
            <w:vAlign w:val="center"/>
          </w:tcPr>
          <w:p w14:paraId="45E336FF" w14:textId="77777777" w:rsidR="00A07F20" w:rsidRPr="00FD05BF" w:rsidRDefault="00A07F20" w:rsidP="00B567AA">
            <w:pPr>
              <w:rPr>
                <w:rFonts w:ascii="Calibri" w:hAnsi="Calibri"/>
                <w:b/>
              </w:rPr>
            </w:pPr>
            <w:r w:rsidRPr="00FD05BF">
              <w:rPr>
                <w:rFonts w:ascii="Calibri" w:hAnsi="Calibri"/>
                <w:b/>
              </w:rPr>
              <w:t>D7.2.1</w:t>
            </w:r>
          </w:p>
        </w:tc>
      </w:tr>
      <w:tr w:rsidR="00A07F20" w:rsidRPr="00572757" w14:paraId="6616E244" w14:textId="77777777" w:rsidTr="00B567AA">
        <w:tc>
          <w:tcPr>
            <w:tcW w:w="2127" w:type="dxa"/>
            <w:vMerge/>
            <w:vAlign w:val="center"/>
          </w:tcPr>
          <w:p w14:paraId="78AB775C" w14:textId="77777777" w:rsidR="00A07F20" w:rsidRPr="001516B6" w:rsidRDefault="00A07F20" w:rsidP="00B567AA"/>
        </w:tc>
        <w:tc>
          <w:tcPr>
            <w:tcW w:w="1984" w:type="dxa"/>
            <w:vAlign w:val="center"/>
          </w:tcPr>
          <w:p w14:paraId="650F08E5" w14:textId="77777777" w:rsidR="00A07F20" w:rsidRPr="001516B6" w:rsidRDefault="00A07F20" w:rsidP="00B567AA">
            <w:r w:rsidRPr="001516B6">
              <w:t>Title</w:t>
            </w:r>
          </w:p>
        </w:tc>
        <w:tc>
          <w:tcPr>
            <w:tcW w:w="5528" w:type="dxa"/>
            <w:gridSpan w:val="4"/>
            <w:vAlign w:val="center"/>
          </w:tcPr>
          <w:p w14:paraId="0CD5186E" w14:textId="77777777" w:rsidR="00A07F20" w:rsidRPr="00572757" w:rsidRDefault="00A07F20" w:rsidP="00B567AA">
            <w:pPr>
              <w:rPr>
                <w:b/>
                <w:szCs w:val="22"/>
              </w:rPr>
            </w:pPr>
            <w:r w:rsidRPr="00572757">
              <w:rPr>
                <w:rFonts w:ascii="Calibri" w:hAnsi="Calibri"/>
                <w:b/>
                <w:szCs w:val="22"/>
              </w:rPr>
              <w:t>External Quality monitoring</w:t>
            </w:r>
          </w:p>
        </w:tc>
      </w:tr>
      <w:tr w:rsidR="00A07F20" w:rsidRPr="001516B6" w14:paraId="6C49B98F" w14:textId="77777777" w:rsidTr="00B567AA">
        <w:trPr>
          <w:trHeight w:val="472"/>
        </w:trPr>
        <w:tc>
          <w:tcPr>
            <w:tcW w:w="2127" w:type="dxa"/>
            <w:vMerge/>
            <w:vAlign w:val="center"/>
          </w:tcPr>
          <w:p w14:paraId="16F32E49" w14:textId="77777777" w:rsidR="00A07F20" w:rsidRPr="001516B6" w:rsidRDefault="00A07F20" w:rsidP="00B567AA"/>
        </w:tc>
        <w:tc>
          <w:tcPr>
            <w:tcW w:w="1984" w:type="dxa"/>
            <w:vAlign w:val="center"/>
          </w:tcPr>
          <w:p w14:paraId="0A43695C" w14:textId="77777777" w:rsidR="00A07F20" w:rsidRPr="001516B6" w:rsidRDefault="00A07F20" w:rsidP="00B567AA">
            <w:r w:rsidRPr="001516B6">
              <w:t>Type</w:t>
            </w:r>
          </w:p>
        </w:tc>
        <w:tc>
          <w:tcPr>
            <w:tcW w:w="2764" w:type="dxa"/>
            <w:gridSpan w:val="2"/>
            <w:vAlign w:val="center"/>
          </w:tcPr>
          <w:p w14:paraId="572DA2CC" w14:textId="77777777" w:rsidR="00A07F20" w:rsidRPr="001516B6" w:rsidRDefault="00F02BDE" w:rsidP="00B567AA">
            <w:pPr>
              <w:rPr>
                <w:color w:val="000000"/>
              </w:rPr>
            </w:pPr>
            <w:sdt>
              <w:sdtPr>
                <w:rPr>
                  <w:color w:val="000000"/>
                </w:rPr>
                <w:id w:val="-397051990"/>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Teaching material</w:t>
            </w:r>
          </w:p>
          <w:p w14:paraId="0CCB44AE" w14:textId="77777777" w:rsidR="00A07F20" w:rsidRPr="001516B6" w:rsidRDefault="00F02BDE" w:rsidP="00B567AA">
            <w:pPr>
              <w:rPr>
                <w:color w:val="000000"/>
              </w:rPr>
            </w:pPr>
            <w:sdt>
              <w:sdtPr>
                <w:rPr>
                  <w:color w:val="000000"/>
                </w:rPr>
                <w:id w:val="187650266"/>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Learning material</w:t>
            </w:r>
          </w:p>
          <w:p w14:paraId="6D166F25" w14:textId="77777777" w:rsidR="00A07F20" w:rsidRPr="001516B6" w:rsidRDefault="00F02BDE" w:rsidP="00B567AA">
            <w:pPr>
              <w:rPr>
                <w:color w:val="000000"/>
              </w:rPr>
            </w:pPr>
            <w:sdt>
              <w:sdtPr>
                <w:rPr>
                  <w:color w:val="000000"/>
                </w:rPr>
                <w:id w:val="309522626"/>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Training material</w:t>
            </w:r>
          </w:p>
        </w:tc>
        <w:tc>
          <w:tcPr>
            <w:tcW w:w="2764" w:type="dxa"/>
            <w:gridSpan w:val="2"/>
            <w:vAlign w:val="center"/>
          </w:tcPr>
          <w:p w14:paraId="10B2D787" w14:textId="77777777" w:rsidR="00A07F20" w:rsidRPr="001516B6" w:rsidRDefault="00F02BDE" w:rsidP="00B567AA">
            <w:pPr>
              <w:rPr>
                <w:color w:val="000000"/>
              </w:rPr>
            </w:pPr>
            <w:sdt>
              <w:sdtPr>
                <w:rPr>
                  <w:color w:val="000000"/>
                </w:rPr>
                <w:id w:val="-1175569977"/>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Event</w:t>
            </w:r>
          </w:p>
          <w:p w14:paraId="38031DE6" w14:textId="77777777" w:rsidR="00A07F20" w:rsidRPr="001516B6" w:rsidRDefault="00F02BDE" w:rsidP="00B567AA">
            <w:pPr>
              <w:rPr>
                <w:color w:val="000000"/>
              </w:rPr>
            </w:pPr>
            <w:sdt>
              <w:sdtPr>
                <w:rPr>
                  <w:color w:val="000000"/>
                </w:rPr>
                <w:id w:val="-670021972"/>
                <w14:checkbox>
                  <w14:checked w14:val="1"/>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Pr>
                <w:color w:val="000000"/>
              </w:rPr>
              <w:t xml:space="preserve"> </w:t>
            </w:r>
            <w:r w:rsidR="00A07F20" w:rsidRPr="001516B6">
              <w:rPr>
                <w:color w:val="000000"/>
              </w:rPr>
              <w:t xml:space="preserve">Report </w:t>
            </w:r>
          </w:p>
          <w:p w14:paraId="6A9EE1CF" w14:textId="77777777" w:rsidR="00A07F20" w:rsidRPr="001516B6" w:rsidRDefault="00F02BDE" w:rsidP="00B567AA">
            <w:pPr>
              <w:rPr>
                <w:color w:val="000000"/>
              </w:rPr>
            </w:pPr>
            <w:sdt>
              <w:sdtPr>
                <w:rPr>
                  <w:color w:val="000000"/>
                </w:rPr>
                <w:id w:val="-1977683254"/>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Service/Product </w:t>
            </w:r>
          </w:p>
        </w:tc>
      </w:tr>
      <w:tr w:rsidR="00A07F20" w:rsidRPr="001516B6" w14:paraId="68EC28DE" w14:textId="77777777" w:rsidTr="00B567AA">
        <w:tc>
          <w:tcPr>
            <w:tcW w:w="2127" w:type="dxa"/>
            <w:vMerge/>
            <w:vAlign w:val="center"/>
          </w:tcPr>
          <w:p w14:paraId="63608A59" w14:textId="77777777" w:rsidR="00A07F20" w:rsidRPr="001516B6" w:rsidRDefault="00A07F20" w:rsidP="00B567AA"/>
        </w:tc>
        <w:tc>
          <w:tcPr>
            <w:tcW w:w="1984" w:type="dxa"/>
            <w:vAlign w:val="center"/>
          </w:tcPr>
          <w:p w14:paraId="09A86BA6" w14:textId="77777777" w:rsidR="00A07F20" w:rsidRPr="001516B6" w:rsidRDefault="00A07F20" w:rsidP="00B567AA">
            <w:r w:rsidRPr="001516B6">
              <w:t xml:space="preserve">Description </w:t>
            </w:r>
          </w:p>
        </w:tc>
        <w:tc>
          <w:tcPr>
            <w:tcW w:w="5528" w:type="dxa"/>
            <w:gridSpan w:val="4"/>
            <w:vAlign w:val="center"/>
          </w:tcPr>
          <w:p w14:paraId="1D3687B0" w14:textId="77777777" w:rsidR="00A07F20" w:rsidRPr="00BE2069" w:rsidRDefault="00A07F20" w:rsidP="00B567AA">
            <w:pPr>
              <w:jc w:val="both"/>
              <w:rPr>
                <w:rFonts w:ascii="Calibri" w:hAnsi="Calibri"/>
                <w:szCs w:val="22"/>
              </w:rPr>
            </w:pPr>
            <w:r w:rsidRPr="00BE2069">
              <w:rPr>
                <w:rFonts w:ascii="Calibri" w:hAnsi="Calibri"/>
                <w:szCs w:val="22"/>
              </w:rPr>
              <w:t>External quality assurance measures will be included in the quality plan and the actors will be the 2 subcontracted experts with huge experience in the sustainable NGOs management and operation and related disciplines, international cooperation and that will carry our a three stages external evaluation at  Project beginning/Mid term/end.</w:t>
            </w:r>
          </w:p>
          <w:p w14:paraId="5000303F" w14:textId="77777777" w:rsidR="00A07F20" w:rsidRPr="00BE2069" w:rsidRDefault="00A07F20" w:rsidP="00B567AA">
            <w:pPr>
              <w:jc w:val="both"/>
              <w:rPr>
                <w:rFonts w:ascii="Calibri" w:hAnsi="Calibri"/>
                <w:szCs w:val="22"/>
              </w:rPr>
            </w:pPr>
          </w:p>
          <w:p w14:paraId="3247BB67" w14:textId="77777777" w:rsidR="00A07F20" w:rsidRPr="00BE2069" w:rsidRDefault="00A07F20" w:rsidP="00B567AA">
            <w:pPr>
              <w:jc w:val="both"/>
              <w:rPr>
                <w:rFonts w:ascii="Calibri" w:hAnsi="Calibri"/>
                <w:szCs w:val="22"/>
              </w:rPr>
            </w:pPr>
            <w:r w:rsidRPr="00BE2069">
              <w:rPr>
                <w:rFonts w:ascii="Calibri" w:hAnsi="Calibri"/>
                <w:szCs w:val="22"/>
              </w:rPr>
              <w:t xml:space="preserve">As explained in T7.1 the MORALE quality plan will include a special section devoted to external QA monitoring. </w:t>
            </w:r>
          </w:p>
          <w:p w14:paraId="04ED2215" w14:textId="77777777" w:rsidR="00A07F20" w:rsidRPr="00BE2069" w:rsidRDefault="00A07F20" w:rsidP="00B567AA">
            <w:pPr>
              <w:jc w:val="both"/>
              <w:rPr>
                <w:rFonts w:ascii="Calibri" w:hAnsi="Calibri"/>
                <w:szCs w:val="22"/>
              </w:rPr>
            </w:pPr>
          </w:p>
          <w:p w14:paraId="184133EE" w14:textId="77777777" w:rsidR="00A07F20" w:rsidRPr="00BE2069" w:rsidRDefault="00A07F20" w:rsidP="00B567AA">
            <w:pPr>
              <w:rPr>
                <w:rFonts w:ascii="Calibri" w:hAnsi="Calibri"/>
                <w:szCs w:val="22"/>
              </w:rPr>
            </w:pPr>
            <w:r w:rsidRPr="00BE2069">
              <w:rPr>
                <w:rFonts w:ascii="Calibri" w:hAnsi="Calibri"/>
                <w:b/>
                <w:szCs w:val="22"/>
              </w:rPr>
              <w:t>INDICATORS</w:t>
            </w:r>
            <w:r w:rsidRPr="00BE2069">
              <w:rPr>
                <w:rFonts w:ascii="Calibri" w:hAnsi="Calibri"/>
                <w:szCs w:val="22"/>
              </w:rPr>
              <w:t xml:space="preserve">: </w:t>
            </w:r>
          </w:p>
          <w:p w14:paraId="18720310" w14:textId="77777777" w:rsidR="00A07F20" w:rsidRPr="001516B6" w:rsidRDefault="00A07F20" w:rsidP="00B567AA">
            <w:pPr>
              <w:jc w:val="both"/>
              <w:rPr>
                <w:szCs w:val="22"/>
              </w:rPr>
            </w:pPr>
            <w:r w:rsidRPr="00BE2069">
              <w:rPr>
                <w:rFonts w:ascii="Calibri" w:hAnsi="Calibri"/>
                <w:szCs w:val="22"/>
              </w:rPr>
              <w:t>- 2 external quality assurance formative assessment reports from experts in 18 and 36.</w:t>
            </w:r>
          </w:p>
        </w:tc>
      </w:tr>
      <w:tr w:rsidR="00A07F20" w:rsidRPr="00FD05BF" w14:paraId="5EA237A8" w14:textId="77777777" w:rsidTr="00B567AA">
        <w:trPr>
          <w:trHeight w:val="47"/>
        </w:trPr>
        <w:tc>
          <w:tcPr>
            <w:tcW w:w="2127" w:type="dxa"/>
            <w:vMerge/>
            <w:vAlign w:val="center"/>
          </w:tcPr>
          <w:p w14:paraId="46E8C55C" w14:textId="77777777" w:rsidR="00A07F20" w:rsidRPr="001516B6" w:rsidRDefault="00A07F20" w:rsidP="00B567AA"/>
        </w:tc>
        <w:tc>
          <w:tcPr>
            <w:tcW w:w="1984" w:type="dxa"/>
            <w:vAlign w:val="center"/>
          </w:tcPr>
          <w:p w14:paraId="6AE825CC" w14:textId="77777777" w:rsidR="00A07F20" w:rsidRPr="001516B6" w:rsidRDefault="00A07F20" w:rsidP="00B567AA">
            <w:r w:rsidRPr="001516B6">
              <w:t>Due date</w:t>
            </w:r>
          </w:p>
        </w:tc>
        <w:tc>
          <w:tcPr>
            <w:tcW w:w="5528" w:type="dxa"/>
            <w:gridSpan w:val="4"/>
            <w:vAlign w:val="center"/>
          </w:tcPr>
          <w:p w14:paraId="66FEF8F8" w14:textId="77777777" w:rsidR="00A07F20" w:rsidRPr="00FD05BF" w:rsidRDefault="00A07F20" w:rsidP="00B567AA">
            <w:pPr>
              <w:rPr>
                <w:rFonts w:ascii="Calibri" w:hAnsi="Calibri"/>
                <w:szCs w:val="22"/>
              </w:rPr>
            </w:pPr>
            <w:r w:rsidRPr="00FD05BF">
              <w:rPr>
                <w:rFonts w:ascii="Calibri" w:hAnsi="Calibri"/>
                <w:szCs w:val="22"/>
              </w:rPr>
              <w:t>14/10/202</w:t>
            </w:r>
            <w:r>
              <w:rPr>
                <w:rFonts w:ascii="Calibri" w:hAnsi="Calibri"/>
                <w:szCs w:val="22"/>
              </w:rPr>
              <w:t>1</w:t>
            </w:r>
          </w:p>
        </w:tc>
      </w:tr>
      <w:tr w:rsidR="00A07F20" w:rsidRPr="001516B6" w14:paraId="0DC18C5A" w14:textId="77777777" w:rsidTr="00B567AA">
        <w:trPr>
          <w:trHeight w:val="404"/>
        </w:trPr>
        <w:tc>
          <w:tcPr>
            <w:tcW w:w="2127" w:type="dxa"/>
            <w:vAlign w:val="center"/>
          </w:tcPr>
          <w:p w14:paraId="103E01A6" w14:textId="77777777" w:rsidR="00A07F20" w:rsidRPr="001516B6" w:rsidRDefault="00A07F20" w:rsidP="00B567AA"/>
        </w:tc>
        <w:tc>
          <w:tcPr>
            <w:tcW w:w="1984" w:type="dxa"/>
            <w:vAlign w:val="center"/>
          </w:tcPr>
          <w:p w14:paraId="35D1FA13" w14:textId="77777777" w:rsidR="00A07F20" w:rsidRPr="001516B6" w:rsidRDefault="00A07F20" w:rsidP="00B567AA">
            <w:r w:rsidRPr="001516B6">
              <w:t>Languages</w:t>
            </w:r>
          </w:p>
        </w:tc>
        <w:tc>
          <w:tcPr>
            <w:tcW w:w="5528" w:type="dxa"/>
            <w:gridSpan w:val="4"/>
            <w:vAlign w:val="center"/>
          </w:tcPr>
          <w:p w14:paraId="53736A4A" w14:textId="77777777" w:rsidR="00A07F20" w:rsidRPr="001516B6" w:rsidRDefault="00A07F20" w:rsidP="00B567AA">
            <w:pPr>
              <w:rPr>
                <w:szCs w:val="22"/>
              </w:rPr>
            </w:pPr>
            <w:r>
              <w:rPr>
                <w:szCs w:val="22"/>
              </w:rPr>
              <w:t>English</w:t>
            </w:r>
          </w:p>
        </w:tc>
      </w:tr>
      <w:tr w:rsidR="00A07F20" w:rsidRPr="001516B6" w14:paraId="63D3ED06" w14:textId="77777777" w:rsidTr="00B567AA">
        <w:trPr>
          <w:trHeight w:val="482"/>
        </w:trPr>
        <w:tc>
          <w:tcPr>
            <w:tcW w:w="2127" w:type="dxa"/>
            <w:vMerge w:val="restart"/>
            <w:vAlign w:val="center"/>
          </w:tcPr>
          <w:p w14:paraId="553208A6" w14:textId="77777777" w:rsidR="00A07F20" w:rsidRPr="001516B6" w:rsidRDefault="00A07F20" w:rsidP="00B567AA">
            <w:pPr>
              <w:tabs>
                <w:tab w:val="num" w:pos="2619"/>
              </w:tabs>
              <w:ind w:left="708" w:hanging="708"/>
              <w:rPr>
                <w:b/>
              </w:rPr>
            </w:pPr>
            <w:r w:rsidRPr="001516B6">
              <w:rPr>
                <w:b/>
              </w:rPr>
              <w:t>Target groups</w:t>
            </w:r>
          </w:p>
        </w:tc>
        <w:tc>
          <w:tcPr>
            <w:tcW w:w="7512" w:type="dxa"/>
            <w:gridSpan w:val="5"/>
            <w:vAlign w:val="center"/>
          </w:tcPr>
          <w:p w14:paraId="7B82ABBB" w14:textId="77777777" w:rsidR="00A07F20" w:rsidRPr="001516B6" w:rsidRDefault="00F02BDE" w:rsidP="00B567AA">
            <w:sdt>
              <w:sdtPr>
                <w:rPr>
                  <w:color w:val="000000"/>
                  <w:lang w:val="en-US"/>
                </w:rPr>
                <w:id w:val="-1793582559"/>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rPr>
              <w:t xml:space="preserve"> </w:t>
            </w:r>
            <w:r w:rsidR="00A07F20" w:rsidRPr="001516B6">
              <w:t>Teaching staff</w:t>
            </w:r>
            <w:r w:rsidR="00A07F20">
              <w:t xml:space="preserve"> </w:t>
            </w:r>
          </w:p>
          <w:p w14:paraId="5F03268F" w14:textId="77777777" w:rsidR="00A07F20" w:rsidRPr="001516B6" w:rsidRDefault="00F02BDE" w:rsidP="00B567AA">
            <w:sdt>
              <w:sdtPr>
                <w:rPr>
                  <w:color w:val="000000"/>
                  <w:lang w:val="en-US"/>
                </w:rPr>
                <w:id w:val="-1135862626"/>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rPr>
              <w:t xml:space="preserve"> </w:t>
            </w:r>
            <w:r w:rsidR="00A07F20" w:rsidRPr="001516B6">
              <w:t>Students</w:t>
            </w:r>
            <w:r w:rsidR="00A07F20">
              <w:t xml:space="preserve"> </w:t>
            </w:r>
          </w:p>
          <w:p w14:paraId="16EB1F15" w14:textId="77777777" w:rsidR="00A07F20" w:rsidRPr="001516B6" w:rsidRDefault="00F02BDE" w:rsidP="00B567AA">
            <w:sdt>
              <w:sdtPr>
                <w:rPr>
                  <w:color w:val="000000"/>
                  <w:lang w:val="en-US"/>
                </w:rPr>
                <w:id w:val="558981974"/>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rPr>
              <w:t xml:space="preserve"> </w:t>
            </w:r>
            <w:r w:rsidR="00A07F20" w:rsidRPr="001516B6">
              <w:t xml:space="preserve">Trainees </w:t>
            </w:r>
          </w:p>
          <w:p w14:paraId="55142804" w14:textId="77777777" w:rsidR="00A07F20" w:rsidRPr="001516B6" w:rsidRDefault="00F02BDE" w:rsidP="00B567AA">
            <w:sdt>
              <w:sdtPr>
                <w:rPr>
                  <w:color w:val="000000"/>
                  <w:lang w:val="en-US"/>
                </w:rPr>
                <w:id w:val="1004481553"/>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lang w:val="en-US"/>
                  </w:rPr>
                  <w:t>☐</w:t>
                </w:r>
              </w:sdtContent>
            </w:sdt>
            <w:r w:rsidR="00A07F20" w:rsidRPr="001516B6">
              <w:rPr>
                <w:color w:val="000000"/>
              </w:rPr>
              <w:t xml:space="preserve"> </w:t>
            </w:r>
            <w:r w:rsidR="00A07F20" w:rsidRPr="001516B6">
              <w:t>Administrative staff</w:t>
            </w:r>
          </w:p>
          <w:p w14:paraId="015014EC" w14:textId="77777777" w:rsidR="00A07F20" w:rsidRPr="001516B6" w:rsidRDefault="00F02BDE" w:rsidP="00B567AA">
            <w:sdt>
              <w:sdtPr>
                <w:rPr>
                  <w:color w:val="000000"/>
                </w:rPr>
                <w:id w:val="-811630861"/>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w:t>
            </w:r>
            <w:r w:rsidR="00A07F20" w:rsidRPr="001516B6">
              <w:t>Technical staff</w:t>
            </w:r>
            <w:r w:rsidR="00A07F20">
              <w:t xml:space="preserve"> </w:t>
            </w:r>
          </w:p>
          <w:p w14:paraId="783F51AF" w14:textId="77777777" w:rsidR="00A07F20" w:rsidRPr="001516B6" w:rsidRDefault="00F02BDE" w:rsidP="00B567AA">
            <w:sdt>
              <w:sdtPr>
                <w:rPr>
                  <w:color w:val="000000"/>
                </w:rPr>
                <w:id w:val="2092967861"/>
                <w14:checkbox>
                  <w14:checked w14:val="0"/>
                  <w14:checkedState w14:val="2612" w14:font="MS Gothic"/>
                  <w14:uncheckedState w14:val="2610" w14:font="MS Gothic"/>
                </w14:checkbox>
              </w:sdtPr>
              <w:sdtEndPr/>
              <w:sdtContent>
                <w:r w:rsidR="00A07F20" w:rsidRPr="001516B6">
                  <w:rPr>
                    <w:rFonts w:ascii="MS Gothic" w:eastAsia="MS Gothic" w:hAnsi="MS Gothic" w:cs="MS Gothic" w:hint="eastAsia"/>
                    <w:color w:val="000000"/>
                  </w:rPr>
                  <w:t>☐</w:t>
                </w:r>
              </w:sdtContent>
            </w:sdt>
            <w:r w:rsidR="00A07F20" w:rsidRPr="001516B6">
              <w:rPr>
                <w:color w:val="000000"/>
              </w:rPr>
              <w:t xml:space="preserve"> </w:t>
            </w:r>
            <w:r w:rsidR="00A07F20" w:rsidRPr="001516B6">
              <w:t>Librarians</w:t>
            </w:r>
            <w:r w:rsidR="00A07F20">
              <w:t xml:space="preserve"> </w:t>
            </w:r>
          </w:p>
          <w:p w14:paraId="302DB05F" w14:textId="77777777" w:rsidR="00A07F20" w:rsidRPr="001516B6" w:rsidRDefault="00F02BDE" w:rsidP="00B567AA">
            <w:sdt>
              <w:sdtPr>
                <w:rPr>
                  <w:color w:val="000000"/>
                </w:rPr>
                <w:id w:val="-1961098008"/>
                <w14:checkbox>
                  <w14:checked w14:val="1"/>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1516B6">
              <w:rPr>
                <w:color w:val="000000"/>
              </w:rPr>
              <w:t xml:space="preserve"> </w:t>
            </w:r>
            <w:r w:rsidR="00A07F20" w:rsidRPr="001516B6">
              <w:t>Other</w:t>
            </w:r>
          </w:p>
        </w:tc>
      </w:tr>
      <w:tr w:rsidR="00A07F20" w:rsidRPr="00492D7D" w14:paraId="07B3C6D4" w14:textId="77777777" w:rsidTr="00B567AA">
        <w:trPr>
          <w:trHeight w:val="482"/>
        </w:trPr>
        <w:tc>
          <w:tcPr>
            <w:tcW w:w="2127" w:type="dxa"/>
            <w:vMerge/>
            <w:vAlign w:val="center"/>
          </w:tcPr>
          <w:p w14:paraId="5438E814" w14:textId="77777777" w:rsidR="00A07F20" w:rsidRPr="001516B6" w:rsidRDefault="00A07F20" w:rsidP="00B567AA"/>
        </w:tc>
        <w:tc>
          <w:tcPr>
            <w:tcW w:w="7512" w:type="dxa"/>
            <w:gridSpan w:val="5"/>
            <w:tcBorders>
              <w:bottom w:val="single" w:sz="4" w:space="0" w:color="auto"/>
            </w:tcBorders>
            <w:vAlign w:val="center"/>
          </w:tcPr>
          <w:p w14:paraId="262C2C7F" w14:textId="77777777" w:rsidR="00A07F20" w:rsidRPr="00492D7D" w:rsidRDefault="00A07F20" w:rsidP="00B567AA">
            <w:pPr>
              <w:rPr>
                <w:b/>
              </w:rPr>
            </w:pPr>
            <w:r w:rsidRPr="00BE2069">
              <w:rPr>
                <w:rFonts w:ascii="Calibri" w:hAnsi="Calibri"/>
                <w:szCs w:val="22"/>
              </w:rPr>
              <w:t>Project partners, all target groups, funding authority</w:t>
            </w:r>
          </w:p>
        </w:tc>
      </w:tr>
      <w:tr w:rsidR="00A07F20" w:rsidRPr="001516B6" w14:paraId="01835904" w14:textId="77777777" w:rsidTr="00B567AA">
        <w:trPr>
          <w:trHeight w:val="698"/>
        </w:trPr>
        <w:tc>
          <w:tcPr>
            <w:tcW w:w="2127" w:type="dxa"/>
            <w:tcBorders>
              <w:right w:val="single" w:sz="4" w:space="0" w:color="auto"/>
            </w:tcBorders>
            <w:vAlign w:val="center"/>
          </w:tcPr>
          <w:p w14:paraId="16DF5975" w14:textId="77777777" w:rsidR="00A07F20" w:rsidRPr="001516B6" w:rsidRDefault="00A07F20" w:rsidP="00B567AA">
            <w:pPr>
              <w:rPr>
                <w:b/>
              </w:rPr>
            </w:pPr>
            <w:r w:rsidRPr="001516B6">
              <w:rPr>
                <w:b/>
              </w:rPr>
              <w:t>Dissemination level</w:t>
            </w:r>
          </w:p>
        </w:tc>
        <w:tc>
          <w:tcPr>
            <w:tcW w:w="2504" w:type="dxa"/>
            <w:gridSpan w:val="2"/>
            <w:tcBorders>
              <w:top w:val="single" w:sz="4" w:space="0" w:color="auto"/>
              <w:left w:val="single" w:sz="4" w:space="0" w:color="auto"/>
              <w:bottom w:val="single" w:sz="4" w:space="0" w:color="auto"/>
              <w:right w:val="nil"/>
            </w:tcBorders>
            <w:vAlign w:val="center"/>
          </w:tcPr>
          <w:p w14:paraId="117797F3" w14:textId="77777777" w:rsidR="00A07F20" w:rsidRPr="001516B6" w:rsidRDefault="00F02BDE" w:rsidP="00B567AA">
            <w:sdt>
              <w:sdtPr>
                <w:rPr>
                  <w:color w:val="000000"/>
                </w:rPr>
                <w:id w:val="-186080471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rPr>
              <w:t xml:space="preserve"> </w:t>
            </w:r>
            <w:r w:rsidR="00A07F20" w:rsidRPr="001516B6">
              <w:t xml:space="preserve">Department / Faculty </w:t>
            </w:r>
          </w:p>
          <w:p w14:paraId="340D12D4" w14:textId="77777777" w:rsidR="00A07F20" w:rsidRPr="001516B6" w:rsidRDefault="00F02BDE" w:rsidP="00B567AA">
            <w:sdt>
              <w:sdtPr>
                <w:rPr>
                  <w:color w:val="000000"/>
                </w:rPr>
                <w:id w:val="-709957470"/>
                <w14:checkbox>
                  <w14:checked w14:val="1"/>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1516B6">
              <w:rPr>
                <w:color w:val="000000"/>
              </w:rPr>
              <w:t xml:space="preserve"> </w:t>
            </w:r>
            <w:r w:rsidR="00A07F20" w:rsidRPr="001516B6">
              <w:t>Institution</w:t>
            </w:r>
          </w:p>
        </w:tc>
        <w:tc>
          <w:tcPr>
            <w:tcW w:w="2504" w:type="dxa"/>
            <w:gridSpan w:val="2"/>
            <w:tcBorders>
              <w:top w:val="single" w:sz="4" w:space="0" w:color="auto"/>
              <w:left w:val="nil"/>
              <w:bottom w:val="single" w:sz="4" w:space="0" w:color="auto"/>
              <w:right w:val="nil"/>
            </w:tcBorders>
            <w:vAlign w:val="center"/>
          </w:tcPr>
          <w:p w14:paraId="749828C7" w14:textId="77777777" w:rsidR="00A07F20" w:rsidRPr="001516B6" w:rsidRDefault="00F02BDE" w:rsidP="00B567AA">
            <w:sdt>
              <w:sdtPr>
                <w:rPr>
                  <w:color w:val="000000"/>
                </w:rPr>
                <w:id w:val="168533577"/>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rPr>
              <w:t xml:space="preserve"> </w:t>
            </w:r>
            <w:r w:rsidR="00A07F20" w:rsidRPr="001516B6">
              <w:t>Local</w:t>
            </w:r>
          </w:p>
          <w:p w14:paraId="0C614B5D" w14:textId="77777777" w:rsidR="00A07F20" w:rsidRPr="001516B6" w:rsidRDefault="00F02BDE" w:rsidP="00B567AA">
            <w:sdt>
              <w:sdtPr>
                <w:rPr>
                  <w:color w:val="000000"/>
                </w:rPr>
                <w:id w:val="-1228526773"/>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rPr>
              <w:t xml:space="preserve"> </w:t>
            </w:r>
            <w:r w:rsidR="00A07F20" w:rsidRPr="001516B6">
              <w:t>Regional</w:t>
            </w:r>
          </w:p>
        </w:tc>
        <w:tc>
          <w:tcPr>
            <w:tcW w:w="2504" w:type="dxa"/>
            <w:tcBorders>
              <w:top w:val="single" w:sz="4" w:space="0" w:color="auto"/>
              <w:left w:val="nil"/>
              <w:bottom w:val="single" w:sz="4" w:space="0" w:color="auto"/>
              <w:right w:val="single" w:sz="4" w:space="0" w:color="auto"/>
            </w:tcBorders>
            <w:vAlign w:val="center"/>
          </w:tcPr>
          <w:p w14:paraId="0B94E603" w14:textId="77777777" w:rsidR="00A07F20" w:rsidRPr="001516B6" w:rsidRDefault="00F02BDE" w:rsidP="00B567AA">
            <w:sdt>
              <w:sdtPr>
                <w:rPr>
                  <w:color w:val="000000"/>
                </w:rPr>
                <w:id w:val="509808695"/>
                <w14:checkbox>
                  <w14:checked w14:val="1"/>
                  <w14:checkedState w14:val="2612" w14:font="MS Gothic"/>
                  <w14:uncheckedState w14:val="2610" w14:font="MS Gothic"/>
                </w14:checkbox>
              </w:sdtPr>
              <w:sdtEndPr/>
              <w:sdtContent>
                <w:r w:rsidR="00A07F20">
                  <w:rPr>
                    <w:rFonts w:ascii="MS Gothic" w:eastAsia="MS Gothic" w:hAnsi="MS Gothic" w:hint="eastAsia"/>
                    <w:color w:val="000000"/>
                  </w:rPr>
                  <w:t>☒</w:t>
                </w:r>
              </w:sdtContent>
            </w:sdt>
            <w:r w:rsidR="00A07F20" w:rsidRPr="001516B6">
              <w:rPr>
                <w:color w:val="000000"/>
              </w:rPr>
              <w:t xml:space="preserve"> </w:t>
            </w:r>
            <w:r w:rsidR="00A07F20" w:rsidRPr="001516B6">
              <w:t>National</w:t>
            </w:r>
          </w:p>
          <w:p w14:paraId="6A48AF8B" w14:textId="77777777" w:rsidR="00A07F20" w:rsidRPr="001516B6" w:rsidRDefault="00F02BDE" w:rsidP="00B567AA">
            <w:sdt>
              <w:sdtPr>
                <w:rPr>
                  <w:color w:val="000000"/>
                </w:rPr>
                <w:id w:val="1207755784"/>
                <w14:checkbox>
                  <w14:checked w14:val="1"/>
                  <w14:checkedState w14:val="2612" w14:font="MS Gothic"/>
                  <w14:uncheckedState w14:val="2610" w14:font="MS Gothic"/>
                </w14:checkbox>
              </w:sdtPr>
              <w:sdtEndPr/>
              <w:sdtContent>
                <w:r w:rsidR="00A07F20">
                  <w:rPr>
                    <w:rFonts w:ascii="MS Gothic" w:eastAsia="MS Gothic" w:hint="eastAsia"/>
                    <w:color w:val="000000"/>
                  </w:rPr>
                  <w:t>☒</w:t>
                </w:r>
              </w:sdtContent>
            </w:sdt>
            <w:r w:rsidR="00A07F20" w:rsidRPr="001516B6">
              <w:rPr>
                <w:color w:val="000000"/>
              </w:rPr>
              <w:t xml:space="preserve"> </w:t>
            </w:r>
            <w:r w:rsidR="00A07F20" w:rsidRPr="001516B6">
              <w:t>International</w:t>
            </w:r>
          </w:p>
        </w:tc>
      </w:tr>
    </w:tbl>
    <w:p w14:paraId="25623031" w14:textId="77777777" w:rsidR="00A859B1" w:rsidRDefault="00A859B1" w:rsidP="00F6510E">
      <w:pPr>
        <w:rPr>
          <w:i/>
        </w:rPr>
      </w:pPr>
      <w:r w:rsidRPr="001516B6">
        <w:rPr>
          <w:i/>
        </w:rPr>
        <w:t xml:space="preserve">Please </w:t>
      </w:r>
      <w:r w:rsidR="00854ECF" w:rsidRPr="001516B6">
        <w:rPr>
          <w:i/>
        </w:rPr>
        <w:t xml:space="preserve">copy and paste </w:t>
      </w:r>
      <w:r w:rsidR="00D23A66">
        <w:rPr>
          <w:i/>
        </w:rPr>
        <w:t xml:space="preserve">tables as necessary. </w:t>
      </w:r>
    </w:p>
    <w:p w14:paraId="42DF9CFF" w14:textId="77777777" w:rsidR="00D23A66" w:rsidRPr="001516B6" w:rsidRDefault="00D23A66" w:rsidP="00F6510E">
      <w:pPr>
        <w:rPr>
          <w:i/>
        </w:rPr>
      </w:pPr>
    </w:p>
    <w:p w14:paraId="1796AA45" w14:textId="77777777" w:rsidR="00B67B4E" w:rsidRPr="001516B6" w:rsidRDefault="00B67B4E" w:rsidP="00F6510E">
      <w:pPr>
        <w:rPr>
          <w:b/>
        </w:rPr>
        <w:sectPr w:rsidR="00B67B4E" w:rsidRPr="001516B6" w:rsidSect="00B67B4E">
          <w:type w:val="continuous"/>
          <w:pgSz w:w="11907" w:h="16840" w:code="9"/>
          <w:pgMar w:top="902" w:right="1134" w:bottom="1259" w:left="1134" w:header="0" w:footer="567" w:gutter="0"/>
          <w:cols w:space="720"/>
          <w:formProt w:val="0"/>
          <w:docGrid w:linePitch="326"/>
        </w:sectPr>
      </w:pPr>
    </w:p>
    <w:p w14:paraId="0A0EE56C" w14:textId="77777777" w:rsidR="00A859B1" w:rsidRPr="001516B6" w:rsidRDefault="00A859B1" w:rsidP="006612DD">
      <w:pPr>
        <w:tabs>
          <w:tab w:val="left" w:pos="3649"/>
          <w:tab w:val="left" w:pos="5349"/>
          <w:tab w:val="left" w:pos="7992"/>
          <w:tab w:val="left" w:pos="9409"/>
          <w:tab w:val="left" w:pos="10778"/>
        </w:tabs>
        <w:ind w:left="-142"/>
        <w:rPr>
          <w:b/>
          <w:sz w:val="28"/>
          <w:szCs w:val="28"/>
        </w:rPr>
      </w:pPr>
      <w:r w:rsidRPr="001516B6">
        <w:rPr>
          <w:b/>
          <w:sz w:val="28"/>
          <w:szCs w:val="28"/>
        </w:rPr>
        <w:t>H.2. Explanation of work package expenditures</w:t>
      </w:r>
      <w:bookmarkEnd w:id="8"/>
    </w:p>
    <w:p w14:paraId="7884173B" w14:textId="77777777" w:rsidR="00A859B1" w:rsidRPr="001516B6" w:rsidRDefault="00A859B1" w:rsidP="006612DD">
      <w:pPr>
        <w:tabs>
          <w:tab w:val="left" w:pos="3649"/>
          <w:tab w:val="left" w:pos="5349"/>
          <w:tab w:val="left" w:pos="7992"/>
          <w:tab w:val="left" w:pos="9409"/>
          <w:tab w:val="left" w:pos="10778"/>
        </w:tabs>
        <w:ind w:left="-142" w:right="426"/>
        <w:jc w:val="both"/>
        <w:rPr>
          <w:i/>
        </w:rPr>
      </w:pPr>
      <w:r w:rsidRPr="001516B6">
        <w:rPr>
          <w:i/>
        </w:rPr>
        <w:t>Please explain what costs will be associated to each work package and covered by lump sums, flat rates, unit costs, and real costs.</w:t>
      </w:r>
      <w:r w:rsidR="00197ACD" w:rsidRPr="001516B6">
        <w:rPr>
          <w:i/>
        </w:rPr>
        <w:t xml:space="preserve"> Provide information on the travel</w:t>
      </w:r>
      <w:r w:rsidR="00D247C3" w:rsidRPr="001516B6">
        <w:rPr>
          <w:i/>
        </w:rPr>
        <w:t>s</w:t>
      </w:r>
      <w:r w:rsidR="00197ACD" w:rsidRPr="001516B6">
        <w:rPr>
          <w:i/>
        </w:rPr>
        <w:t xml:space="preserve"> necessary to complete the workpackage. Detailed information on each travel must be indicated in the Budget Excel table. </w:t>
      </w:r>
      <w:r w:rsidR="00D247C3" w:rsidRPr="001516B6">
        <w:rPr>
          <w:i/>
        </w:rPr>
        <w:t>If purchase of equipment is required</w:t>
      </w:r>
      <w:r w:rsidR="00197ACD" w:rsidRPr="001516B6">
        <w:rPr>
          <w:i/>
        </w:rPr>
        <w:t xml:space="preserve">, </w:t>
      </w:r>
      <w:r w:rsidR="00D247C3" w:rsidRPr="001516B6">
        <w:rPr>
          <w:i/>
        </w:rPr>
        <w:t xml:space="preserve">explain how the respective equipment addresses the needs identified in the project. </w:t>
      </w:r>
      <w:r w:rsidR="00197ACD" w:rsidRPr="001516B6">
        <w:rPr>
          <w:i/>
        </w:rPr>
        <w:t>Remember that the specification of each item</w:t>
      </w:r>
      <w:r w:rsidR="00D247C3" w:rsidRPr="001516B6">
        <w:rPr>
          <w:i/>
        </w:rPr>
        <w:t>, including the partner country university/ies at which equipment will be installed,</w:t>
      </w:r>
      <w:r w:rsidR="00197ACD" w:rsidRPr="001516B6">
        <w:rPr>
          <w:i/>
        </w:rPr>
        <w:t xml:space="preserve"> must be </w:t>
      </w:r>
      <w:r w:rsidR="00D247C3" w:rsidRPr="001516B6">
        <w:rPr>
          <w:i/>
        </w:rPr>
        <w:t>detailed in the Budget Excel table</w:t>
      </w:r>
      <w:r w:rsidR="00197ACD" w:rsidRPr="001516B6">
        <w:rPr>
          <w:i/>
        </w:rPr>
        <w:t>.</w:t>
      </w:r>
      <w:r w:rsidRPr="001516B6">
        <w:rPr>
          <w:i/>
        </w:rPr>
        <w:t xml:space="preserve"> If any subcontracting is considered necessary for the implementation of the project, please explain why the task cannot be performed by the consortium members themselves </w:t>
      </w:r>
      <w:r w:rsidRPr="001516B6">
        <w:t xml:space="preserve">(limit </w:t>
      </w:r>
      <w:r w:rsidR="00197ACD" w:rsidRPr="001516B6">
        <w:t>3</w:t>
      </w:r>
      <w:r w:rsidRPr="001516B6">
        <w:t>000 characters)</w:t>
      </w:r>
      <w:r w:rsidRPr="001516B6">
        <w:rPr>
          <w:i/>
        </w:rPr>
        <w:t>.</w:t>
      </w:r>
    </w:p>
    <w:p w14:paraId="7E7C18B5" w14:textId="77777777" w:rsidR="00B67B4E" w:rsidRPr="001516B6" w:rsidRDefault="00B67B4E" w:rsidP="00F6510E">
      <w:pPr>
        <w:tabs>
          <w:tab w:val="left" w:pos="3649"/>
          <w:tab w:val="left" w:pos="5349"/>
          <w:tab w:val="left" w:pos="7992"/>
          <w:tab w:val="left" w:pos="9409"/>
          <w:tab w:val="left" w:pos="10778"/>
        </w:tabs>
        <w:jc w:val="both"/>
        <w:rPr>
          <w:i/>
        </w:rPr>
      </w:pPr>
    </w:p>
    <w:tbl>
      <w:tblPr>
        <w:tblStyle w:val="TableGrid"/>
        <w:tblW w:w="9322" w:type="dxa"/>
        <w:tblLayout w:type="fixed"/>
        <w:tblLook w:val="04A0" w:firstRow="1" w:lastRow="0" w:firstColumn="1" w:lastColumn="0" w:noHBand="0" w:noVBand="1"/>
      </w:tblPr>
      <w:tblGrid>
        <w:gridCol w:w="9322"/>
      </w:tblGrid>
      <w:tr w:rsidR="00A859B1" w:rsidRPr="001516B6" w14:paraId="422F67A1" w14:textId="77777777" w:rsidTr="006612DD">
        <w:trPr>
          <w:trHeight w:val="567"/>
        </w:trPr>
        <w:tc>
          <w:tcPr>
            <w:tcW w:w="9322" w:type="dxa"/>
          </w:tcPr>
          <w:p w14:paraId="41E1D7CC" w14:textId="77777777" w:rsidR="0015541D" w:rsidRPr="0015541D" w:rsidRDefault="009D0FB9" w:rsidP="0015541D">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200"/>
                  </w:textInput>
                </w:ffData>
              </w:fldChar>
            </w:r>
            <w:r>
              <w:rPr>
                <w:szCs w:val="22"/>
              </w:rPr>
              <w:instrText xml:space="preserve"> FORMTEXT </w:instrText>
            </w:r>
            <w:r>
              <w:rPr>
                <w:szCs w:val="22"/>
              </w:rPr>
            </w:r>
            <w:r>
              <w:rPr>
                <w:szCs w:val="22"/>
              </w:rPr>
              <w:fldChar w:fldCharType="separate"/>
            </w:r>
            <w:r w:rsidR="0015541D" w:rsidRPr="0015541D">
              <w:rPr>
                <w:szCs w:val="22"/>
              </w:rPr>
              <w:t>Total headings are:</w:t>
            </w:r>
          </w:p>
          <w:p w14:paraId="1020768B"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-STAFF: 359.637,00€, 39,51%</w:t>
            </w:r>
          </w:p>
          <w:p w14:paraId="48706645"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-TRAVEL&amp;COST OF STAY: 310.795,00€, 34,54% </w:t>
            </w:r>
          </w:p>
          <w:p w14:paraId="1B10529D"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-EQUIPMENT: 168,000,00€, 18,46% </w:t>
            </w:r>
          </w:p>
          <w:p w14:paraId="5C3E19F0"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-SUBCONTRACTING: 71.850,00€, 7,89% </w:t>
            </w:r>
          </w:p>
          <w:p w14:paraId="55760246" w14:textId="77777777" w:rsidR="0015541D" w:rsidRPr="0015541D" w:rsidRDefault="0015541D" w:rsidP="0015541D">
            <w:pPr>
              <w:tabs>
                <w:tab w:val="left" w:pos="3649"/>
                <w:tab w:val="left" w:pos="5349"/>
                <w:tab w:val="left" w:pos="7992"/>
                <w:tab w:val="left" w:pos="9409"/>
                <w:tab w:val="left" w:pos="10778"/>
              </w:tabs>
              <w:rPr>
                <w:szCs w:val="22"/>
              </w:rPr>
            </w:pPr>
          </w:p>
          <w:p w14:paraId="2B421B76"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WP1: 62.496,00€- 7,05%</w:t>
            </w:r>
          </w:p>
          <w:p w14:paraId="22244427"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-Staff (54.476,00€)-for project management and reporting related tasks. </w:t>
            </w:r>
          </w:p>
          <w:p w14:paraId="64574E2E"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-Travel/cost of Stay (2.020,00€)-for the participation of the Grant holder Meeting (1 UA pax.&amp;1 pax. IUST) </w:t>
            </w:r>
          </w:p>
          <w:p w14:paraId="045F1587"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-Subcontracting (6.000,00€) for external financial Audit.</w:t>
            </w:r>
          </w:p>
          <w:p w14:paraId="4EC99536" w14:textId="77777777" w:rsidR="0015541D" w:rsidRPr="0015541D" w:rsidRDefault="0015541D" w:rsidP="0015541D">
            <w:pPr>
              <w:tabs>
                <w:tab w:val="left" w:pos="3649"/>
                <w:tab w:val="left" w:pos="5349"/>
                <w:tab w:val="left" w:pos="7992"/>
                <w:tab w:val="left" w:pos="9409"/>
                <w:tab w:val="left" w:pos="10778"/>
              </w:tabs>
              <w:rPr>
                <w:szCs w:val="22"/>
              </w:rPr>
            </w:pPr>
          </w:p>
          <w:p w14:paraId="266E2929"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WP2: 107.436,00 - 12,13%  </w:t>
            </w:r>
          </w:p>
          <w:p w14:paraId="6B2DDCFD"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-Staff (24.416,00€) for the organisation and delivery of study visits, data collection and analysis.</w:t>
            </w:r>
          </w:p>
          <w:p w14:paraId="5983C09B"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-Travel &amp; cost of Stay (76.520,00€) for the implementation of the KoM and Study Visits of PCs to EU HEIs. Internal mobility assigned to PC HEIs&amp;NGOs to have the possibility to carry out interviews to reach all relevant target groups in high number. </w:t>
            </w:r>
          </w:p>
          <w:p w14:paraId="2E80ED53"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-Subcontracting (6.500,00€) for the Logistic Support of the KoM+Study Visits, for the edition and printing of the main output Need Analysis Report+its translation into the Arabic.</w:t>
            </w:r>
          </w:p>
          <w:p w14:paraId="231D5C06" w14:textId="77777777" w:rsidR="0015541D" w:rsidRPr="0015541D" w:rsidRDefault="0015541D" w:rsidP="0015541D">
            <w:pPr>
              <w:tabs>
                <w:tab w:val="left" w:pos="3649"/>
                <w:tab w:val="left" w:pos="5349"/>
                <w:tab w:val="left" w:pos="7992"/>
                <w:tab w:val="left" w:pos="9409"/>
                <w:tab w:val="left" w:pos="10778"/>
              </w:tabs>
              <w:rPr>
                <w:szCs w:val="22"/>
              </w:rPr>
            </w:pPr>
          </w:p>
          <w:p w14:paraId="386027F9"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WP3: 238.753,00 - 26,95%  </w:t>
            </w:r>
          </w:p>
          <w:p w14:paraId="5BEA5478"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-Staff (88.878,00€ )for EU partners to prepare/deliver ToT modules and for PC HEIs for replication.</w:t>
            </w:r>
          </w:p>
          <w:p w14:paraId="47B777B4"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-Travel &amp; cost of Stay (141.525,00€) for ToT merged with Mgt Meetings, Regional Round Tables &amp; National Seminar:</w:t>
            </w:r>
          </w:p>
          <w:p w14:paraId="647814BF"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M6 ToT I+MMeeting II + Regional Round Table I</w:t>
            </w:r>
          </w:p>
          <w:p w14:paraId="6DC0D3DA"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M12 ToT II+MMeeting III</w:t>
            </w:r>
          </w:p>
          <w:p w14:paraId="198C44B0"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 M15 ToT III+National Seminar I </w:t>
            </w:r>
          </w:p>
          <w:p w14:paraId="3533DC65"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M18 ToT IV+MMeeting IV + Regional Round Table II</w:t>
            </w:r>
          </w:p>
          <w:p w14:paraId="219ADAF8"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-Subcontracting (8.350,00€) for the Logistic support of the ToT, Regional Round tables, National Seminar &amp; Training replication.</w:t>
            </w:r>
          </w:p>
          <w:p w14:paraId="4CCF327C" w14:textId="77777777" w:rsidR="0015541D" w:rsidRPr="0015541D" w:rsidRDefault="0015541D" w:rsidP="0015541D">
            <w:pPr>
              <w:tabs>
                <w:tab w:val="left" w:pos="3649"/>
                <w:tab w:val="left" w:pos="5349"/>
                <w:tab w:val="left" w:pos="7992"/>
                <w:tab w:val="left" w:pos="9409"/>
                <w:tab w:val="left" w:pos="10778"/>
              </w:tabs>
              <w:rPr>
                <w:szCs w:val="22"/>
              </w:rPr>
            </w:pPr>
          </w:p>
          <w:p w14:paraId="43D0A972"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WP4: 237.712,00 - 26,83%  </w:t>
            </w:r>
          </w:p>
          <w:p w14:paraId="3701518E"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-Staff (64.152,00€) will be devoted to the bachelors modernisation by PC HEIs + delivery with the support &amp; contribution of EU partners. PCs will also devote efforts to the targeted marketing campaign. </w:t>
            </w:r>
          </w:p>
          <w:p w14:paraId="48A297F1"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-Travel &amp; cost of Stay (5.560,00€) for the NGOs to deliver the Guest Lectures at PC HEIs</w:t>
            </w:r>
          </w:p>
          <w:p w14:paraId="20ABCCD9"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-Equipment (168.000,00€) for the build up of “study labs” ate PC HEIs</w:t>
            </w:r>
          </w:p>
          <w:p w14:paraId="79DE6191" w14:textId="77777777" w:rsidR="0015541D" w:rsidRPr="0015541D" w:rsidRDefault="0015541D" w:rsidP="0015541D">
            <w:pPr>
              <w:tabs>
                <w:tab w:val="left" w:pos="3649"/>
                <w:tab w:val="left" w:pos="5349"/>
                <w:tab w:val="left" w:pos="7992"/>
                <w:tab w:val="left" w:pos="9409"/>
                <w:tab w:val="left" w:pos="10778"/>
              </w:tabs>
              <w:rPr>
                <w:szCs w:val="22"/>
              </w:rPr>
            </w:pPr>
          </w:p>
          <w:p w14:paraId="6351F57B"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WP5: 58.294,00€, 6,58%</w:t>
            </w:r>
          </w:p>
          <w:p w14:paraId="5A43489F"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-Staff (47.654,00€) for PCs for LLL courses creation/marketing/delivery+by EU partners to support PC HEIs.</w:t>
            </w:r>
          </w:p>
          <w:p w14:paraId="6245ECE7"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-Travel &amp; cost of Stay (10.640,00€) for the attendance of NGOs staff to LLL Courses offered by PC HEIs.</w:t>
            </w:r>
          </w:p>
          <w:p w14:paraId="2F9E3E66" w14:textId="77777777" w:rsidR="0015541D" w:rsidRPr="0015541D" w:rsidRDefault="0015541D" w:rsidP="0015541D">
            <w:pPr>
              <w:tabs>
                <w:tab w:val="left" w:pos="3649"/>
                <w:tab w:val="left" w:pos="5349"/>
                <w:tab w:val="left" w:pos="7992"/>
                <w:tab w:val="left" w:pos="9409"/>
                <w:tab w:val="left" w:pos="10778"/>
              </w:tabs>
              <w:rPr>
                <w:szCs w:val="22"/>
              </w:rPr>
            </w:pPr>
          </w:p>
          <w:p w14:paraId="64CC98C8"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WP6: 137.259,00 - 15,49%</w:t>
            </w:r>
          </w:p>
          <w:p w14:paraId="180E26AC"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-Staff (51.059,00€) for all partners to ensure the creation of a tailor made dissemination strategy + daily diss. Efforts will be also for the organisation+implementation of National Seminars &amp; Regional Round Tables and the generation of the corresponding reports.</w:t>
            </w:r>
          </w:p>
          <w:p w14:paraId="71EE4B2E"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-Travel &amp; cost of Stay (50.200,00€)for the National Seminar II, Regional Round Table III and Supra-Regional Final Conference all merged with Management Meetings. 2 Additional travels have been allocated for the participation in a potential E+ Cluster Meeting.</w:t>
            </w:r>
          </w:p>
          <w:p w14:paraId="5DC7147A"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-Subcontracting (36.000,00€)for design/printing of diss. materials/Website Design/Promotional Video, etc.) + also for the printing of the main output "Policy Paper on NGOs in Syria and Lebanon"+translation during the Regional Round Tables &amp; National Seminars.</w:t>
            </w:r>
          </w:p>
          <w:p w14:paraId="39697465" w14:textId="77777777" w:rsidR="0015541D" w:rsidRPr="0015541D" w:rsidRDefault="0015541D" w:rsidP="0015541D">
            <w:pPr>
              <w:tabs>
                <w:tab w:val="left" w:pos="3649"/>
                <w:tab w:val="left" w:pos="5349"/>
                <w:tab w:val="left" w:pos="7992"/>
                <w:tab w:val="left" w:pos="9409"/>
                <w:tab w:val="left" w:pos="10778"/>
              </w:tabs>
              <w:rPr>
                <w:szCs w:val="22"/>
              </w:rPr>
            </w:pPr>
          </w:p>
          <w:p w14:paraId="1DA32BFF"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WP7: 44.002,00 - 4,97%</w:t>
            </w:r>
          </w:p>
          <w:p w14:paraId="17DB9F4B" w14:textId="77777777" w:rsidR="0015541D" w:rsidRPr="0015541D" w:rsidRDefault="0015541D" w:rsidP="0015541D">
            <w:pPr>
              <w:tabs>
                <w:tab w:val="left" w:pos="3649"/>
                <w:tab w:val="left" w:pos="5349"/>
                <w:tab w:val="left" w:pos="7992"/>
                <w:tab w:val="left" w:pos="9409"/>
                <w:tab w:val="left" w:pos="10778"/>
              </w:tabs>
              <w:rPr>
                <w:szCs w:val="22"/>
              </w:rPr>
            </w:pPr>
            <w:r w:rsidRPr="0015541D">
              <w:rPr>
                <w:szCs w:val="22"/>
              </w:rPr>
              <w:t xml:space="preserve">-Staff (36.549,50€) to ensure excellent results. </w:t>
            </w:r>
          </w:p>
          <w:p w14:paraId="79CCD5B5" w14:textId="5F7AC8ED" w:rsidR="00A859B1" w:rsidRPr="001516B6" w:rsidRDefault="0015541D" w:rsidP="0015541D">
            <w:pPr>
              <w:tabs>
                <w:tab w:val="left" w:pos="3649"/>
                <w:tab w:val="left" w:pos="5349"/>
                <w:tab w:val="left" w:pos="7992"/>
                <w:tab w:val="left" w:pos="9409"/>
                <w:tab w:val="left" w:pos="10778"/>
              </w:tabs>
              <w:rPr>
                <w:szCs w:val="22"/>
                <w:lang w:val="en-GB"/>
              </w:rPr>
            </w:pPr>
            <w:r w:rsidRPr="0015541D">
              <w:rPr>
                <w:szCs w:val="22"/>
              </w:rPr>
              <w:t>-Subcontracting (15.000,00€) for 2 External QA experts (incl. travel/cost of stay/fees).</w:t>
            </w:r>
            <w:r w:rsidR="009D0FB9">
              <w:rPr>
                <w:szCs w:val="22"/>
              </w:rPr>
              <w:fldChar w:fldCharType="end"/>
            </w:r>
          </w:p>
        </w:tc>
      </w:tr>
      <w:bookmarkEnd w:id="9"/>
      <w:bookmarkEnd w:id="10"/>
    </w:tbl>
    <w:p w14:paraId="2FA77477" w14:textId="77777777" w:rsidR="00854ECF" w:rsidRPr="001516B6" w:rsidRDefault="00854ECF" w:rsidP="00F6510E">
      <w:pPr>
        <w:tabs>
          <w:tab w:val="left" w:pos="3649"/>
          <w:tab w:val="left" w:pos="5349"/>
          <w:tab w:val="left" w:pos="7992"/>
          <w:tab w:val="left" w:pos="9409"/>
          <w:tab w:val="left" w:pos="10778"/>
        </w:tabs>
        <w:jc w:val="both"/>
        <w:rPr>
          <w:b/>
        </w:rPr>
      </w:pPr>
    </w:p>
    <w:p w14:paraId="462BBF10" w14:textId="77777777" w:rsidR="00A859B1" w:rsidRPr="001516B6" w:rsidRDefault="00A859B1" w:rsidP="006612DD">
      <w:pPr>
        <w:tabs>
          <w:tab w:val="left" w:pos="3649"/>
          <w:tab w:val="left" w:pos="5349"/>
          <w:tab w:val="left" w:pos="7992"/>
          <w:tab w:val="left" w:pos="9409"/>
          <w:tab w:val="left" w:pos="10778"/>
        </w:tabs>
        <w:ind w:left="-142" w:right="426"/>
        <w:jc w:val="both"/>
        <w:rPr>
          <w:i/>
        </w:rPr>
      </w:pPr>
      <w:r w:rsidRPr="001516B6">
        <w:rPr>
          <w:i/>
        </w:rPr>
        <w:t xml:space="preserve">If your project involves </w:t>
      </w:r>
      <w:r w:rsidR="0071462A" w:rsidRPr="001516B6">
        <w:rPr>
          <w:i/>
        </w:rPr>
        <w:t>a</w:t>
      </w:r>
      <w:r w:rsidR="0071462A">
        <w:rPr>
          <w:i/>
        </w:rPr>
        <w:t xml:space="preserve">ny </w:t>
      </w:r>
      <w:r w:rsidR="0071462A" w:rsidRPr="001516B6">
        <w:rPr>
          <w:i/>
        </w:rPr>
        <w:t>"</w:t>
      </w:r>
      <w:r w:rsidR="0071462A">
        <w:rPr>
          <w:b/>
          <w:i/>
        </w:rPr>
        <w:t xml:space="preserve">exceptional costs" </w:t>
      </w:r>
      <w:r w:rsidR="0071462A" w:rsidRPr="0071462A">
        <w:rPr>
          <w:i/>
        </w:rPr>
        <w:t>related to travels</w:t>
      </w:r>
      <w:r w:rsidRPr="0071462A">
        <w:rPr>
          <w:i/>
        </w:rPr>
        <w:t>,</w:t>
      </w:r>
      <w:r w:rsidRPr="001516B6">
        <w:rPr>
          <w:i/>
        </w:rPr>
        <w:t xml:space="preserve"> please</w:t>
      </w:r>
      <w:r w:rsidRPr="001516B6">
        <w:rPr>
          <w:b/>
        </w:rPr>
        <w:t xml:space="preserve"> </w:t>
      </w:r>
      <w:r w:rsidR="0071462A">
        <w:rPr>
          <w:i/>
        </w:rPr>
        <w:t>justify</w:t>
      </w:r>
      <w:r w:rsidRPr="001516B6">
        <w:rPr>
          <w:i/>
        </w:rPr>
        <w:t xml:space="preserve"> </w:t>
      </w:r>
      <w:r w:rsidRPr="001516B6">
        <w:t xml:space="preserve">(limit </w:t>
      </w:r>
      <w:r w:rsidR="0071462A">
        <w:t>1000</w:t>
      </w:r>
      <w:r w:rsidR="0071462A" w:rsidRPr="001516B6">
        <w:t xml:space="preserve"> </w:t>
      </w:r>
      <w:r w:rsidRPr="001516B6">
        <w:t>characters)</w:t>
      </w:r>
      <w:r w:rsidRPr="001516B6">
        <w:rPr>
          <w:i/>
        </w:rPr>
        <w:t>.</w:t>
      </w:r>
    </w:p>
    <w:p w14:paraId="174DADBE" w14:textId="77777777" w:rsidR="00577663" w:rsidRPr="001516B6" w:rsidRDefault="00577663" w:rsidP="00F6510E">
      <w:pPr>
        <w:tabs>
          <w:tab w:val="left" w:pos="3649"/>
          <w:tab w:val="left" w:pos="5349"/>
          <w:tab w:val="left" w:pos="7992"/>
          <w:tab w:val="left" w:pos="9409"/>
          <w:tab w:val="left" w:pos="10778"/>
        </w:tabs>
        <w:jc w:val="both"/>
        <w:rPr>
          <w:b/>
        </w:rPr>
      </w:pPr>
    </w:p>
    <w:tbl>
      <w:tblPr>
        <w:tblW w:w="0" w:type="auto"/>
        <w:tblInd w:w="-4"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326"/>
      </w:tblGrid>
      <w:tr w:rsidR="00A859B1" w:rsidRPr="001516B6" w14:paraId="512CC4D0" w14:textId="77777777" w:rsidTr="006612DD">
        <w:trPr>
          <w:trHeight w:val="567"/>
        </w:trPr>
        <w:tc>
          <w:tcPr>
            <w:tcW w:w="9326" w:type="dxa"/>
            <w:tcBorders>
              <w:top w:val="single" w:sz="4" w:space="0" w:color="808080"/>
              <w:bottom w:val="single" w:sz="4" w:space="0" w:color="808080"/>
            </w:tcBorders>
          </w:tcPr>
          <w:p w14:paraId="32B26908" w14:textId="77777777" w:rsidR="009778A7" w:rsidRPr="009778A7" w:rsidRDefault="009D0FB9" w:rsidP="009778A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1200"/>
                  </w:textInput>
                </w:ffData>
              </w:fldChar>
            </w:r>
            <w:r>
              <w:rPr>
                <w:szCs w:val="22"/>
              </w:rPr>
              <w:instrText xml:space="preserve"> FORMTEXT </w:instrText>
            </w:r>
            <w:r>
              <w:rPr>
                <w:szCs w:val="22"/>
              </w:rPr>
            </w:r>
            <w:r>
              <w:rPr>
                <w:szCs w:val="22"/>
              </w:rPr>
              <w:fldChar w:fldCharType="separate"/>
            </w:r>
            <w:r w:rsidR="009778A7" w:rsidRPr="009778A7">
              <w:rPr>
                <w:szCs w:val="22"/>
              </w:rPr>
              <w:t>From BAU and other PC HEIs experience, travelling within and between Lebanon and Syria can very costly due to the political situation in the Region, that sometimes could force the choice of alternative and longer routes to guarantee personal security. Therefore, BAU foresees that the standard unit cost contribution could not be sufficient to cover for the travel costs; however, at the same time considers that the defined mobilities are paramount to ensure a correct project development in terms of building capacities, enhancing curricula, and specially in terms of networking and dissemination activities.</w:t>
            </w:r>
          </w:p>
          <w:p w14:paraId="017431C0" w14:textId="77777777" w:rsidR="009778A7" w:rsidRPr="009778A7" w:rsidRDefault="009778A7" w:rsidP="009778A7">
            <w:pPr>
              <w:tabs>
                <w:tab w:val="left" w:pos="3649"/>
                <w:tab w:val="left" w:pos="5349"/>
                <w:tab w:val="left" w:pos="7992"/>
                <w:tab w:val="left" w:pos="9409"/>
                <w:tab w:val="left" w:pos="10778"/>
              </w:tabs>
              <w:rPr>
                <w:szCs w:val="22"/>
              </w:rPr>
            </w:pPr>
          </w:p>
          <w:p w14:paraId="1A0F1F34" w14:textId="4A46A365" w:rsidR="00A859B1" w:rsidRPr="001516B6" w:rsidRDefault="009778A7" w:rsidP="009778A7">
            <w:pPr>
              <w:tabs>
                <w:tab w:val="left" w:pos="3649"/>
                <w:tab w:val="left" w:pos="5349"/>
                <w:tab w:val="left" w:pos="7992"/>
                <w:tab w:val="left" w:pos="9409"/>
                <w:tab w:val="left" w:pos="10778"/>
              </w:tabs>
              <w:rPr>
                <w:szCs w:val="22"/>
              </w:rPr>
            </w:pPr>
            <w:r w:rsidRPr="009778A7">
              <w:rPr>
                <w:szCs w:val="22"/>
              </w:rPr>
              <w:t>Thus</w:t>
            </w:r>
            <w:r>
              <w:rPr>
                <w:szCs w:val="22"/>
              </w:rPr>
              <w:t>,</w:t>
            </w:r>
            <w:r w:rsidRPr="009778A7">
              <w:rPr>
                <w:szCs w:val="22"/>
              </w:rPr>
              <w:t xml:space="preserve"> BAU,  as applicant and with the aim of mitigating possible travel over costs, has foreseen an amount of 25000€ under as "exceptional costs",which corresponds to a 2'75% of the total budget requested.</w:t>
            </w:r>
            <w:r w:rsidR="009D0FB9">
              <w:rPr>
                <w:szCs w:val="22"/>
              </w:rPr>
              <w:fldChar w:fldCharType="end"/>
            </w:r>
          </w:p>
        </w:tc>
      </w:tr>
    </w:tbl>
    <w:p w14:paraId="3D873EDF" w14:textId="77777777" w:rsidR="00B67B4E" w:rsidRPr="0028583D" w:rsidRDefault="00B67B4E" w:rsidP="00F6510E">
      <w:pPr>
        <w:tabs>
          <w:tab w:val="left" w:pos="3649"/>
          <w:tab w:val="left" w:pos="5349"/>
          <w:tab w:val="left" w:pos="7992"/>
          <w:tab w:val="left" w:pos="9409"/>
          <w:tab w:val="left" w:pos="10778"/>
        </w:tabs>
        <w:rPr>
          <w:b/>
        </w:rPr>
        <w:sectPr w:rsidR="00B67B4E" w:rsidRPr="0028583D" w:rsidSect="007873E2">
          <w:pgSz w:w="11906" w:h="16838"/>
          <w:pgMar w:top="1417" w:right="849" w:bottom="1417" w:left="1417" w:header="708" w:footer="708" w:gutter="0"/>
          <w:cols w:space="708"/>
          <w:docGrid w:linePitch="360"/>
        </w:sectPr>
      </w:pPr>
      <w:bookmarkStart w:id="11" w:name="_Toc188077209"/>
      <w:bookmarkEnd w:id="6"/>
      <w:bookmarkEnd w:id="7"/>
    </w:p>
    <w:p w14:paraId="0883CCA7" w14:textId="77777777" w:rsidR="00A859B1" w:rsidRPr="001516B6" w:rsidRDefault="00A859B1" w:rsidP="00F6510E">
      <w:pPr>
        <w:tabs>
          <w:tab w:val="left" w:pos="3649"/>
          <w:tab w:val="left" w:pos="5349"/>
          <w:tab w:val="left" w:pos="7992"/>
          <w:tab w:val="left" w:pos="9409"/>
          <w:tab w:val="left" w:pos="10778"/>
        </w:tabs>
        <w:rPr>
          <w:b/>
        </w:rPr>
      </w:pPr>
      <w:r w:rsidRPr="001516B6">
        <w:rPr>
          <w:b/>
          <w:sz w:val="28"/>
          <w:szCs w:val="28"/>
        </w:rPr>
        <w:t>H.3 Consortium partners involved</w:t>
      </w:r>
      <w:bookmarkStart w:id="12" w:name="_Toc188077210"/>
      <w:bookmarkEnd w:id="11"/>
      <w:r w:rsidRPr="001516B6">
        <w:rPr>
          <w:b/>
          <w:sz w:val="28"/>
          <w:szCs w:val="28"/>
        </w:rPr>
        <w:t xml:space="preserve"> and resources required to complete the work package</w:t>
      </w:r>
      <w:bookmarkEnd w:id="12"/>
    </w:p>
    <w:p w14:paraId="434EDBC3" w14:textId="77777777" w:rsidR="00F6510E" w:rsidRPr="001516B6" w:rsidRDefault="00F6510E" w:rsidP="00F6510E">
      <w:pPr>
        <w:tabs>
          <w:tab w:val="left" w:pos="3649"/>
          <w:tab w:val="left" w:pos="5349"/>
          <w:tab w:val="left" w:pos="7992"/>
          <w:tab w:val="left" w:pos="9409"/>
          <w:tab w:val="left" w:pos="10778"/>
        </w:tabs>
        <w:rPr>
          <w:b/>
        </w:rPr>
      </w:pPr>
    </w:p>
    <w:p w14:paraId="4351B16A" w14:textId="77777777" w:rsidR="00A859B1" w:rsidRPr="001516B6" w:rsidRDefault="00A859B1" w:rsidP="00F6510E">
      <w:pPr>
        <w:tabs>
          <w:tab w:val="left" w:pos="3649"/>
          <w:tab w:val="left" w:pos="5349"/>
          <w:tab w:val="left" w:pos="7992"/>
          <w:tab w:val="left" w:pos="9409"/>
          <w:tab w:val="left" w:pos="10778"/>
        </w:tabs>
        <w:jc w:val="both"/>
        <w:rPr>
          <w:i/>
        </w:rPr>
      </w:pPr>
      <w:r w:rsidRPr="001516B6">
        <w:rPr>
          <w:b/>
          <w:i/>
        </w:rPr>
        <w:t>Indicative input of consortium staff -</w:t>
      </w:r>
      <w:r w:rsidRPr="001516B6">
        <w:rPr>
          <w:i/>
        </w:rPr>
        <w:t xml:space="preserve"> The total number of days per staff category should correspond with the information provided in the budget tables.</w:t>
      </w:r>
    </w:p>
    <w:p w14:paraId="301006BA" w14:textId="77777777" w:rsidR="00E16CA6" w:rsidRPr="001516B6" w:rsidRDefault="00E16CA6" w:rsidP="00F6510E">
      <w:pPr>
        <w:tabs>
          <w:tab w:val="left" w:pos="3649"/>
          <w:tab w:val="left" w:pos="5349"/>
          <w:tab w:val="left" w:pos="7992"/>
          <w:tab w:val="left" w:pos="9409"/>
          <w:tab w:val="left" w:pos="10778"/>
        </w:tabs>
        <w:jc w:val="both"/>
        <w:rPr>
          <w:i/>
        </w:rPr>
      </w:pPr>
    </w:p>
    <w:p w14:paraId="71DED187" w14:textId="77777777" w:rsidR="00B67B4E" w:rsidRPr="001516B6" w:rsidRDefault="00B67B4E" w:rsidP="00F6510E">
      <w:pPr>
        <w:tabs>
          <w:tab w:val="left" w:pos="3649"/>
          <w:tab w:val="left" w:pos="5349"/>
          <w:tab w:val="left" w:pos="7992"/>
          <w:tab w:val="left" w:pos="9409"/>
          <w:tab w:val="left" w:pos="10778"/>
        </w:tabs>
        <w:jc w:val="both"/>
        <w:rPr>
          <w:i/>
        </w:rPr>
        <w:sectPr w:rsidR="00B67B4E" w:rsidRPr="001516B6" w:rsidSect="00B67B4E">
          <w:pgSz w:w="16838" w:h="11906" w:orient="landscape"/>
          <w:pgMar w:top="1417" w:right="1417" w:bottom="1417" w:left="1417" w:header="708" w:footer="708" w:gutter="0"/>
          <w:cols w:space="708"/>
          <w:docGrid w:linePitch="360"/>
        </w:sectPr>
      </w:pPr>
    </w:p>
    <w:tbl>
      <w:tblPr>
        <w:tblW w:w="14928" w:type="dxa"/>
        <w:tblInd w:w="-34" w:type="dxa"/>
        <w:tblLayout w:type="fixed"/>
        <w:tblLook w:val="04A0" w:firstRow="1" w:lastRow="0" w:firstColumn="1" w:lastColumn="0" w:noHBand="0" w:noVBand="1"/>
      </w:tblPr>
      <w:tblGrid>
        <w:gridCol w:w="1880"/>
        <w:gridCol w:w="815"/>
        <w:gridCol w:w="1162"/>
        <w:gridCol w:w="1275"/>
        <w:gridCol w:w="680"/>
        <w:gridCol w:w="1132"/>
        <w:gridCol w:w="1135"/>
        <w:gridCol w:w="1135"/>
        <w:gridCol w:w="994"/>
        <w:gridCol w:w="4720"/>
      </w:tblGrid>
      <w:tr w:rsidR="003E7D02" w:rsidRPr="001516B6" w14:paraId="320E89CA" w14:textId="77777777" w:rsidTr="00FE737A">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C191E95"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Work Package</w:t>
            </w:r>
          </w:p>
          <w:p w14:paraId="3AB6FB64"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Ref.nr</w:t>
            </w:r>
            <w:r w:rsidR="005D2BF1" w:rsidRPr="00C5344F">
              <w:rPr>
                <w:rFonts w:cstheme="minorHAnsi"/>
                <w:b/>
                <w:bCs/>
                <w:color w:val="000000"/>
                <w:sz w:val="16"/>
                <w:szCs w:val="16"/>
              </w:rPr>
              <w:t xml:space="preserve">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D70D30"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Partner</w:t>
            </w:r>
          </w:p>
          <w:p w14:paraId="0D21A675"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nr</w:t>
            </w:r>
          </w:p>
        </w:tc>
        <w:tc>
          <w:tcPr>
            <w:tcW w:w="1162"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14:paraId="5EFB9CEF" w14:textId="77777777" w:rsidR="003E7D02" w:rsidRPr="00C5344F" w:rsidRDefault="003E7D02" w:rsidP="00964B22">
            <w:pPr>
              <w:jc w:val="center"/>
              <w:rPr>
                <w:rFonts w:cstheme="minorHAnsi"/>
                <w:b/>
                <w:bCs/>
                <w:color w:val="000000"/>
                <w:sz w:val="16"/>
                <w:szCs w:val="16"/>
              </w:rPr>
            </w:pPr>
            <w:r w:rsidRPr="00C5344F">
              <w:rPr>
                <w:rFonts w:cstheme="minorHAnsi"/>
                <w:b/>
                <w:bCs/>
                <w:color w:val="000000"/>
                <w:sz w:val="16"/>
                <w:szCs w:val="16"/>
              </w:rPr>
              <w:t>Partner acronym</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C07322"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Country</w:t>
            </w:r>
          </w:p>
        </w:tc>
        <w:tc>
          <w:tcPr>
            <w:tcW w:w="5076"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0DD848"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Number of staff days</w:t>
            </w:r>
            <w:r w:rsidRPr="00C5344F">
              <w:rPr>
                <w:rStyle w:val="FootnoteReference"/>
                <w:rFonts w:cstheme="minorHAnsi"/>
                <w:b/>
                <w:bCs/>
                <w:color w:val="000000"/>
                <w:szCs w:val="16"/>
              </w:rPr>
              <w:footnoteReference w:id="1"/>
            </w:r>
            <w:r w:rsidR="005D2BF1" w:rsidRPr="00C5344F">
              <w:rPr>
                <w:rFonts w:cstheme="minorHAnsi"/>
                <w:b/>
                <w:bCs/>
                <w:color w:val="000000"/>
                <w:sz w:val="16"/>
                <w:szCs w:val="16"/>
              </w:rPr>
              <w:t xml:space="preserve"> </w:t>
            </w:r>
            <w:sdt>
              <w:sdtPr>
                <w:rPr>
                  <w:rFonts w:cstheme="minorHAnsi"/>
                  <w:color w:val="FFFFFF" w:themeColor="background1"/>
                  <w:sz w:val="16"/>
                  <w:szCs w:val="16"/>
                </w:rPr>
                <w:id w:val="235826290"/>
                <w:lock w:val="sdtLocked"/>
                <w14:checkbox>
                  <w14:checked w14:val="1"/>
                  <w14:checkedState w14:val="2612" w14:font="MS Gothic"/>
                  <w14:uncheckedState w14:val="2610" w14:font="MS Gothic"/>
                </w14:checkbox>
              </w:sdtPr>
              <w:sdtEndPr/>
              <w:sdtContent>
                <w:r w:rsidR="005D2BF1" w:rsidRPr="00C5344F">
                  <w:rPr>
                    <w:rFonts w:ascii="Segoe UI Symbol" w:eastAsia="MS Gothic" w:hAnsi="Segoe UI Symbol" w:cs="Segoe UI Symbol"/>
                    <w:color w:val="DAEEF3" w:themeColor="accent5" w:themeTint="33"/>
                    <w:sz w:val="16"/>
                    <w:szCs w:val="16"/>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2F48F3" w14:textId="77777777" w:rsidR="003E7D02" w:rsidRPr="00C5344F" w:rsidRDefault="003E7D02" w:rsidP="00877F0C">
            <w:pPr>
              <w:jc w:val="center"/>
              <w:rPr>
                <w:rFonts w:cstheme="minorHAnsi"/>
                <w:b/>
                <w:bCs/>
                <w:color w:val="000000"/>
                <w:sz w:val="16"/>
                <w:szCs w:val="16"/>
              </w:rPr>
            </w:pPr>
            <w:r w:rsidRPr="00C5344F">
              <w:rPr>
                <w:rFonts w:cstheme="minorHAnsi"/>
                <w:b/>
                <w:bCs/>
                <w:color w:val="000000"/>
                <w:sz w:val="16"/>
                <w:szCs w:val="16"/>
              </w:rPr>
              <w:t>Role and tasks in the work package</w:t>
            </w:r>
          </w:p>
        </w:tc>
      </w:tr>
      <w:tr w:rsidR="003E7D02" w:rsidRPr="001516B6" w14:paraId="11F750F8" w14:textId="77777777" w:rsidTr="00FE737A">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14:paraId="72C8D96E" w14:textId="77777777" w:rsidR="003E7D02" w:rsidRPr="00C5344F" w:rsidRDefault="003E7D02" w:rsidP="00F6510E">
            <w:pPr>
              <w:rPr>
                <w:rFonts w:cstheme="minorHAnsi"/>
                <w:bCs/>
                <w:color w:val="000000"/>
                <w:sz w:val="16"/>
                <w:szCs w:val="16"/>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E4A4301" w14:textId="77777777" w:rsidR="003E7D02" w:rsidRPr="00C5344F" w:rsidRDefault="003E7D02" w:rsidP="00F6510E">
            <w:pPr>
              <w:rPr>
                <w:rFonts w:cstheme="minorHAnsi"/>
                <w:bCs/>
                <w:color w:val="000000"/>
                <w:sz w:val="16"/>
                <w:szCs w:val="16"/>
              </w:rPr>
            </w:pPr>
          </w:p>
        </w:tc>
        <w:tc>
          <w:tcPr>
            <w:tcW w:w="1162" w:type="dxa"/>
            <w:vMerge/>
            <w:tcBorders>
              <w:top w:val="single" w:sz="4" w:space="0" w:color="auto"/>
              <w:left w:val="nil"/>
              <w:bottom w:val="single" w:sz="4" w:space="0" w:color="auto"/>
              <w:right w:val="single" w:sz="4" w:space="0" w:color="auto"/>
            </w:tcBorders>
          </w:tcPr>
          <w:p w14:paraId="21F94286" w14:textId="77777777" w:rsidR="003E7D02" w:rsidRPr="00C5344F" w:rsidRDefault="003E7D02" w:rsidP="00F6510E">
            <w:pPr>
              <w:rPr>
                <w:rFonts w:cstheme="minorHAnsi"/>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9DB41" w14:textId="77777777" w:rsidR="003E7D02" w:rsidRPr="00C5344F" w:rsidRDefault="003E7D02" w:rsidP="00F6510E">
            <w:pPr>
              <w:rPr>
                <w:rFonts w:cstheme="minorHAnsi"/>
                <w:bCs/>
                <w:color w:val="000000"/>
                <w:sz w:val="16"/>
                <w:szCs w:val="16"/>
              </w:rPr>
            </w:pPr>
          </w:p>
        </w:tc>
        <w:tc>
          <w:tcPr>
            <w:tcW w:w="6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7DD3EE1"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Category</w:t>
            </w:r>
          </w:p>
          <w:p w14:paraId="0DC217BB" w14:textId="77777777" w:rsidR="00D5345F" w:rsidRPr="00C5344F" w:rsidRDefault="00D5345F" w:rsidP="001A543B">
            <w:pPr>
              <w:jc w:val="center"/>
              <w:rPr>
                <w:rFonts w:cstheme="minorHAnsi"/>
                <w:b/>
                <w:bCs/>
                <w:color w:val="000000"/>
                <w:sz w:val="16"/>
                <w:szCs w:val="16"/>
              </w:rPr>
            </w:pPr>
            <w:r w:rsidRPr="00C5344F">
              <w:rPr>
                <w:rFonts w:cstheme="minorHAnsi"/>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A151A2D"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Category</w:t>
            </w:r>
          </w:p>
          <w:p w14:paraId="469A27DC" w14:textId="77777777" w:rsidR="00D5345F" w:rsidRPr="00C5344F" w:rsidRDefault="00D5345F" w:rsidP="001A543B">
            <w:pPr>
              <w:jc w:val="center"/>
              <w:rPr>
                <w:rFonts w:cstheme="minorHAnsi"/>
                <w:b/>
                <w:bCs/>
                <w:color w:val="000000"/>
                <w:sz w:val="16"/>
                <w:szCs w:val="16"/>
              </w:rPr>
            </w:pPr>
            <w:r w:rsidRPr="00C5344F">
              <w:rPr>
                <w:rFonts w:cstheme="minorHAnsi"/>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2F7F1E6"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Category</w:t>
            </w:r>
          </w:p>
          <w:p w14:paraId="1D07C944" w14:textId="77777777" w:rsidR="00D5345F" w:rsidRPr="00C5344F" w:rsidRDefault="00D5345F" w:rsidP="001A543B">
            <w:pPr>
              <w:jc w:val="center"/>
              <w:rPr>
                <w:rFonts w:cstheme="minorHAnsi"/>
                <w:b/>
                <w:bCs/>
                <w:color w:val="000000"/>
                <w:sz w:val="16"/>
                <w:szCs w:val="16"/>
              </w:rPr>
            </w:pPr>
            <w:r w:rsidRPr="00C5344F">
              <w:rPr>
                <w:rFonts w:cstheme="minorHAnsi"/>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14:paraId="4EC0FED5"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Category</w:t>
            </w:r>
          </w:p>
          <w:p w14:paraId="5CFD1602" w14:textId="77777777" w:rsidR="00D5345F" w:rsidRPr="00C5344F" w:rsidRDefault="00D5345F" w:rsidP="001A543B">
            <w:pPr>
              <w:jc w:val="center"/>
              <w:rPr>
                <w:rFonts w:cstheme="minorHAnsi"/>
                <w:b/>
                <w:bCs/>
                <w:color w:val="000000"/>
                <w:sz w:val="16"/>
                <w:szCs w:val="16"/>
              </w:rPr>
            </w:pPr>
            <w:r w:rsidRPr="00C5344F">
              <w:rPr>
                <w:rFonts w:cstheme="minorHAnsi"/>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14:paraId="74422264" w14:textId="77777777" w:rsidR="003E7D02" w:rsidRPr="00C5344F" w:rsidRDefault="003E7D02" w:rsidP="001A543B">
            <w:pPr>
              <w:jc w:val="center"/>
              <w:rPr>
                <w:rFonts w:cstheme="minorHAnsi"/>
                <w:b/>
                <w:bCs/>
                <w:color w:val="000000"/>
                <w:sz w:val="16"/>
                <w:szCs w:val="16"/>
              </w:rPr>
            </w:pPr>
            <w:r w:rsidRPr="00C5344F">
              <w:rPr>
                <w:rFonts w:cstheme="minorHAnsi"/>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282E441A" w14:textId="77777777" w:rsidR="003E7D02" w:rsidRPr="00C5344F" w:rsidRDefault="003E7D02" w:rsidP="00F6510E">
            <w:pPr>
              <w:rPr>
                <w:rFonts w:cstheme="minorHAnsi"/>
                <w:bCs/>
                <w:color w:val="000000"/>
                <w:sz w:val="16"/>
                <w:szCs w:val="16"/>
              </w:rPr>
            </w:pPr>
          </w:p>
        </w:tc>
      </w:tr>
      <w:tr w:rsidR="00D1510B" w:rsidRPr="001516B6" w14:paraId="18F45C98" w14:textId="77777777" w:rsidTr="00B12344">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7EA046C" w14:textId="049F5E77" w:rsidR="00D1510B" w:rsidRPr="00C5344F" w:rsidRDefault="002C5E9A" w:rsidP="00D1510B">
            <w:pPr>
              <w:jc w:val="center"/>
              <w:rPr>
                <w:rFonts w:cstheme="minorHAnsi"/>
                <w:b/>
                <w:color w:val="000000"/>
                <w:sz w:val="16"/>
                <w:szCs w:val="16"/>
              </w:rPr>
            </w:pPr>
            <w:r w:rsidRPr="00C5344F">
              <w:rPr>
                <w:rFonts w:cstheme="minorHAnsi"/>
                <w:b/>
                <w:sz w:val="16"/>
                <w:szCs w:val="16"/>
              </w:rPr>
              <w:t>WP1. MANAGEMENT</w:t>
            </w:r>
          </w:p>
        </w:tc>
        <w:tc>
          <w:tcPr>
            <w:tcW w:w="815" w:type="dxa"/>
            <w:tcBorders>
              <w:top w:val="single" w:sz="4" w:space="0" w:color="auto"/>
              <w:left w:val="single" w:sz="4" w:space="0" w:color="auto"/>
              <w:bottom w:val="single" w:sz="4" w:space="0" w:color="auto"/>
              <w:right w:val="single" w:sz="4" w:space="0" w:color="auto"/>
            </w:tcBorders>
            <w:shd w:val="clear" w:color="auto" w:fill="FFFF00"/>
          </w:tcPr>
          <w:p w14:paraId="47B88444" w14:textId="633D74B3" w:rsidR="00D1510B" w:rsidRPr="00B12344" w:rsidRDefault="00D1510B" w:rsidP="00D1510B">
            <w:pPr>
              <w:jc w:val="center"/>
              <w:rPr>
                <w:rFonts w:cstheme="minorHAnsi"/>
                <w:sz w:val="16"/>
                <w:szCs w:val="16"/>
              </w:rPr>
            </w:pPr>
            <w:r w:rsidRPr="00B12344">
              <w:rPr>
                <w:rFonts w:cstheme="minorHAnsi"/>
                <w:sz w:val="16"/>
                <w:szCs w:val="16"/>
              </w:rPr>
              <w:t>P1</w:t>
            </w:r>
          </w:p>
        </w:tc>
        <w:tc>
          <w:tcPr>
            <w:tcW w:w="1162" w:type="dxa"/>
            <w:tcBorders>
              <w:top w:val="single" w:sz="4" w:space="0" w:color="auto"/>
              <w:left w:val="single" w:sz="4" w:space="0" w:color="auto"/>
              <w:bottom w:val="single" w:sz="4" w:space="0" w:color="auto"/>
              <w:right w:val="single" w:sz="4" w:space="0" w:color="auto"/>
            </w:tcBorders>
            <w:shd w:val="clear" w:color="auto" w:fill="FFFF00"/>
          </w:tcPr>
          <w:p w14:paraId="0CB7072A" w14:textId="36B53043" w:rsidR="00D1510B" w:rsidRPr="00B12344" w:rsidRDefault="00D1510B" w:rsidP="00D1510B">
            <w:pPr>
              <w:jc w:val="center"/>
              <w:rPr>
                <w:rFonts w:cstheme="minorHAnsi"/>
                <w:sz w:val="16"/>
                <w:szCs w:val="16"/>
              </w:rPr>
            </w:pPr>
            <w:r w:rsidRPr="00B12344">
              <w:rPr>
                <w:rFonts w:cstheme="minorHAnsi"/>
                <w:sz w:val="16"/>
                <w:szCs w:val="16"/>
              </w:rPr>
              <w:t>BAU</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49A7D4B" w14:textId="616DB4B1" w:rsidR="00D1510B" w:rsidRPr="00B12344" w:rsidRDefault="00D1510B" w:rsidP="00D1510B">
            <w:pPr>
              <w:jc w:val="center"/>
              <w:rPr>
                <w:rFonts w:cstheme="minorHAnsi"/>
                <w:sz w:val="16"/>
                <w:szCs w:val="16"/>
              </w:rPr>
            </w:pPr>
            <w:r w:rsidRPr="00B12344">
              <w:rPr>
                <w:rFonts w:cstheme="minorHAnsi"/>
                <w:sz w:val="16"/>
                <w:szCs w:val="16"/>
              </w:rPr>
              <w:t>LEBANON</w:t>
            </w:r>
          </w:p>
        </w:tc>
        <w:tc>
          <w:tcPr>
            <w:tcW w:w="680" w:type="dxa"/>
            <w:tcBorders>
              <w:top w:val="single" w:sz="4" w:space="0" w:color="auto"/>
              <w:left w:val="single" w:sz="4" w:space="0" w:color="auto"/>
              <w:bottom w:val="single" w:sz="4" w:space="0" w:color="auto"/>
              <w:right w:val="single" w:sz="4" w:space="0" w:color="auto"/>
            </w:tcBorders>
            <w:shd w:val="clear" w:color="auto" w:fill="FFFF00"/>
          </w:tcPr>
          <w:p w14:paraId="15C59871" w14:textId="61CEE738" w:rsidR="00D1510B" w:rsidRPr="00B12344" w:rsidRDefault="00B12344" w:rsidP="00D1510B">
            <w:pPr>
              <w:jc w:val="right"/>
              <w:rPr>
                <w:rFonts w:cstheme="minorHAnsi"/>
                <w:bCs/>
                <w:color w:val="000000"/>
                <w:sz w:val="16"/>
                <w:szCs w:val="16"/>
              </w:rPr>
            </w:pPr>
            <w:r w:rsidRPr="00B12344">
              <w:rPr>
                <w:rFonts w:cstheme="minorHAnsi"/>
                <w:sz w:val="16"/>
                <w:szCs w:val="16"/>
              </w:rPr>
              <w:t>63</w:t>
            </w:r>
          </w:p>
        </w:tc>
        <w:tc>
          <w:tcPr>
            <w:tcW w:w="1132" w:type="dxa"/>
            <w:tcBorders>
              <w:top w:val="single" w:sz="4" w:space="0" w:color="auto"/>
              <w:left w:val="single" w:sz="4" w:space="0" w:color="auto"/>
              <w:bottom w:val="single" w:sz="4" w:space="0" w:color="auto"/>
              <w:right w:val="single" w:sz="4" w:space="0" w:color="auto"/>
            </w:tcBorders>
            <w:shd w:val="clear" w:color="auto" w:fill="FFFF00"/>
          </w:tcPr>
          <w:p w14:paraId="5875D3A2" w14:textId="538D9810" w:rsidR="00D1510B" w:rsidRPr="00B12344" w:rsidRDefault="00B12344" w:rsidP="00D1510B">
            <w:pPr>
              <w:jc w:val="right"/>
              <w:rPr>
                <w:rFonts w:cstheme="minorHAnsi"/>
                <w:sz w:val="16"/>
                <w:szCs w:val="16"/>
              </w:rPr>
            </w:pPr>
            <w:r w:rsidRPr="00B12344">
              <w:rPr>
                <w:rFonts w:cstheme="minorHAnsi"/>
                <w:sz w:val="16"/>
                <w:szCs w:val="16"/>
              </w:rPr>
              <w:t>66</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3B44CA9D" w14:textId="27845A67" w:rsidR="00D1510B" w:rsidRPr="00B12344" w:rsidRDefault="00B12344" w:rsidP="00D1510B">
            <w:pPr>
              <w:jc w:val="right"/>
              <w:rPr>
                <w:rFonts w:cstheme="minorHAnsi"/>
                <w:sz w:val="16"/>
                <w:szCs w:val="16"/>
              </w:rPr>
            </w:pPr>
            <w:r w:rsidRPr="00B12344">
              <w:rPr>
                <w:rFonts w:cstheme="minorHAnsi"/>
                <w:sz w:val="16"/>
                <w:szCs w:val="16"/>
              </w:rPr>
              <w:t>66</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591DBDED" w14:textId="342CA18B" w:rsidR="00D1510B" w:rsidRPr="00B12344" w:rsidRDefault="00B12344" w:rsidP="00D1510B">
            <w:pPr>
              <w:jc w:val="right"/>
              <w:rPr>
                <w:rFonts w:cstheme="minorHAnsi"/>
                <w:sz w:val="16"/>
                <w:szCs w:val="16"/>
              </w:rPr>
            </w:pPr>
            <w:r w:rsidRPr="00B12344">
              <w:rPr>
                <w:rFonts w:cstheme="minorHAnsi"/>
                <w:sz w:val="16"/>
                <w:szCs w:val="16"/>
              </w:rPr>
              <w:t>66</w:t>
            </w:r>
          </w:p>
        </w:tc>
        <w:tc>
          <w:tcPr>
            <w:tcW w:w="994" w:type="dxa"/>
            <w:tcBorders>
              <w:top w:val="single" w:sz="4" w:space="0" w:color="auto"/>
              <w:left w:val="single" w:sz="4" w:space="0" w:color="auto"/>
              <w:bottom w:val="single" w:sz="4" w:space="0" w:color="auto"/>
              <w:right w:val="single" w:sz="4" w:space="0" w:color="auto"/>
            </w:tcBorders>
            <w:shd w:val="clear" w:color="auto" w:fill="FFFF00"/>
          </w:tcPr>
          <w:p w14:paraId="650C2595" w14:textId="45559FAF" w:rsidR="00D1510B" w:rsidRPr="00B12344" w:rsidRDefault="00B12344" w:rsidP="00D1510B">
            <w:pPr>
              <w:jc w:val="right"/>
              <w:rPr>
                <w:rFonts w:cstheme="minorHAnsi"/>
                <w:sz w:val="16"/>
                <w:szCs w:val="16"/>
              </w:rPr>
            </w:pPr>
            <w:r w:rsidRPr="00B12344">
              <w:rPr>
                <w:rFonts w:cstheme="minorHAnsi"/>
                <w:sz w:val="16"/>
                <w:szCs w:val="16"/>
              </w:rPr>
              <w:t>261</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1E0AA1F8" w14:textId="7FB76938" w:rsidR="00D1510B" w:rsidRPr="00C5344F" w:rsidRDefault="00D1510B" w:rsidP="00D1510B">
            <w:pPr>
              <w:rPr>
                <w:rFonts w:cstheme="minorHAnsi"/>
                <w:sz w:val="16"/>
                <w:szCs w:val="16"/>
              </w:rPr>
            </w:pPr>
            <w:r w:rsidRPr="00C5344F">
              <w:rPr>
                <w:rFonts w:cstheme="minorHAnsi"/>
                <w:sz w:val="16"/>
                <w:szCs w:val="16"/>
              </w:rPr>
              <w:t>Work Package Leader.</w:t>
            </w:r>
          </w:p>
        </w:tc>
      </w:tr>
      <w:tr w:rsidR="00D1510B" w:rsidRPr="001516B6" w14:paraId="68BDF404"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hideMark/>
          </w:tcPr>
          <w:p w14:paraId="71910137"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62E89E8E" w14:textId="24A1B90E" w:rsidR="00D1510B" w:rsidRPr="00C5344F" w:rsidRDefault="00D1510B" w:rsidP="00D1510B">
            <w:pPr>
              <w:jc w:val="center"/>
              <w:rPr>
                <w:rFonts w:cstheme="minorHAnsi"/>
                <w:sz w:val="16"/>
                <w:szCs w:val="16"/>
              </w:rPr>
            </w:pPr>
            <w:r w:rsidRPr="00C5344F">
              <w:rPr>
                <w:rFonts w:cstheme="minorHAnsi"/>
                <w:sz w:val="16"/>
                <w:szCs w:val="16"/>
              </w:rPr>
              <w:t>P2</w:t>
            </w:r>
          </w:p>
        </w:tc>
        <w:tc>
          <w:tcPr>
            <w:tcW w:w="1162" w:type="dxa"/>
            <w:tcBorders>
              <w:top w:val="single" w:sz="4" w:space="0" w:color="auto"/>
              <w:left w:val="single" w:sz="4" w:space="0" w:color="auto"/>
              <w:bottom w:val="single" w:sz="4" w:space="0" w:color="auto"/>
              <w:right w:val="single" w:sz="4" w:space="0" w:color="auto"/>
            </w:tcBorders>
          </w:tcPr>
          <w:p w14:paraId="111785EE" w14:textId="5414438F" w:rsidR="00D1510B" w:rsidRPr="00C5344F" w:rsidRDefault="00D1510B" w:rsidP="00D1510B">
            <w:pPr>
              <w:jc w:val="center"/>
              <w:rPr>
                <w:rFonts w:cstheme="minorHAnsi"/>
                <w:sz w:val="16"/>
                <w:szCs w:val="16"/>
              </w:rPr>
            </w:pPr>
            <w:r w:rsidRPr="00C5344F">
              <w:rPr>
                <w:rFonts w:cstheme="minorHAnsi"/>
                <w:sz w:val="16"/>
                <w:szCs w:val="16"/>
              </w:rPr>
              <w:t>MUBS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79B4DB" w14:textId="02E1C48F" w:rsidR="00D1510B" w:rsidRPr="00C5344F" w:rsidRDefault="00D1510B" w:rsidP="00D1510B">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E1C14A5" w14:textId="35A1F9CA" w:rsidR="00D1510B" w:rsidRPr="00C5344F" w:rsidRDefault="00D1510B" w:rsidP="00D1510B">
            <w:pPr>
              <w:jc w:val="right"/>
              <w:rPr>
                <w:rFonts w:cstheme="minorHAnsi"/>
                <w:sz w:val="16"/>
                <w:szCs w:val="16"/>
              </w:rPr>
            </w:pPr>
            <w:r w:rsidRPr="00C5344F">
              <w:rPr>
                <w:rFonts w:cstheme="minorHAnsi"/>
                <w:sz w:val="16"/>
                <w:szCs w:val="16"/>
              </w:rPr>
              <w:t>3</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650C4AD" w14:textId="55CE9DBC"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395E64E" w14:textId="1E248AB0" w:rsidR="00D1510B" w:rsidRPr="00C5344F" w:rsidRDefault="00D1510B" w:rsidP="00D1510B">
            <w:pPr>
              <w:jc w:val="right"/>
              <w:rPr>
                <w:rFonts w:cstheme="minorHAnsi"/>
                <w:sz w:val="16"/>
                <w:szCs w:val="16"/>
              </w:rPr>
            </w:pPr>
            <w:r w:rsidRPr="00C5344F">
              <w:rPr>
                <w:rFonts w:cstheme="minorHAnsi"/>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8B126CA" w14:textId="626A95E2" w:rsidR="00D1510B" w:rsidRPr="00C5344F" w:rsidRDefault="00D1510B" w:rsidP="00D1510B">
            <w:pPr>
              <w:jc w:val="right"/>
              <w:rPr>
                <w:rFonts w:cstheme="minorHAnsi"/>
                <w:sz w:val="16"/>
                <w:szCs w:val="16"/>
              </w:rPr>
            </w:pPr>
            <w:r w:rsidRPr="00C5344F">
              <w:rPr>
                <w:rFonts w:cstheme="minorHAnsi"/>
                <w:sz w:val="16"/>
                <w:szCs w:val="16"/>
              </w:rPr>
              <w:t>9</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9CECE" w14:textId="0AF7E7BE" w:rsidR="00D1510B" w:rsidRPr="00C5344F" w:rsidRDefault="00D1510B" w:rsidP="00D1510B">
            <w:pPr>
              <w:jc w:val="right"/>
              <w:rPr>
                <w:rFonts w:cstheme="minorHAnsi"/>
                <w:sz w:val="16"/>
                <w:szCs w:val="16"/>
              </w:rPr>
            </w:pPr>
            <w:r w:rsidRPr="00C5344F">
              <w:rPr>
                <w:rFonts w:cstheme="minorHAnsi"/>
                <w:sz w:val="16"/>
                <w:szCs w:val="16"/>
              </w:rPr>
              <w:t>39</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51EF69E2" w14:textId="13337F80"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633597DF"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26420561"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DD51295" w14:textId="0A5EBC7F" w:rsidR="00D1510B" w:rsidRPr="00C5344F" w:rsidRDefault="00D1510B" w:rsidP="00D1510B">
            <w:pPr>
              <w:jc w:val="center"/>
              <w:rPr>
                <w:rFonts w:cstheme="minorHAnsi"/>
                <w:sz w:val="16"/>
                <w:szCs w:val="16"/>
              </w:rPr>
            </w:pPr>
            <w:r w:rsidRPr="00C5344F">
              <w:rPr>
                <w:rFonts w:cstheme="minorHAnsi"/>
                <w:sz w:val="16"/>
                <w:szCs w:val="16"/>
              </w:rPr>
              <w:t>P3</w:t>
            </w:r>
          </w:p>
        </w:tc>
        <w:tc>
          <w:tcPr>
            <w:tcW w:w="1162" w:type="dxa"/>
            <w:tcBorders>
              <w:top w:val="single" w:sz="4" w:space="0" w:color="auto"/>
              <w:left w:val="single" w:sz="4" w:space="0" w:color="auto"/>
              <w:bottom w:val="single" w:sz="4" w:space="0" w:color="auto"/>
              <w:right w:val="single" w:sz="4" w:space="0" w:color="auto"/>
            </w:tcBorders>
          </w:tcPr>
          <w:p w14:paraId="0236CEC0" w14:textId="0489A47D" w:rsidR="00D1510B" w:rsidRPr="00C5344F" w:rsidRDefault="00D1510B" w:rsidP="00D1510B">
            <w:pPr>
              <w:jc w:val="center"/>
              <w:rPr>
                <w:rFonts w:cstheme="minorHAnsi"/>
                <w:sz w:val="16"/>
                <w:szCs w:val="16"/>
              </w:rPr>
            </w:pPr>
            <w:r w:rsidRPr="00C5344F">
              <w:rPr>
                <w:rFonts w:cstheme="minorHAnsi"/>
                <w:sz w:val="16"/>
                <w:szCs w:val="16"/>
              </w:rPr>
              <w:t>LU</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A64F74" w14:textId="27F72874" w:rsidR="00D1510B" w:rsidRPr="00C5344F" w:rsidRDefault="00D1510B" w:rsidP="00D1510B">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42D55C" w14:textId="1ED4BBEA" w:rsidR="00D1510B" w:rsidRPr="00C5344F" w:rsidRDefault="00D1510B" w:rsidP="00D1510B">
            <w:pPr>
              <w:jc w:val="right"/>
              <w:rPr>
                <w:rFonts w:cstheme="minorHAnsi"/>
                <w:sz w:val="16"/>
                <w:szCs w:val="16"/>
              </w:rPr>
            </w:pPr>
            <w:r w:rsidRPr="00C5344F">
              <w:rPr>
                <w:rFonts w:cstheme="minorHAnsi"/>
                <w:sz w:val="16"/>
                <w:szCs w:val="16"/>
              </w:rPr>
              <w:t>3</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CFFE814" w14:textId="5FC632BF"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7724A8" w14:textId="74A9797B" w:rsidR="00D1510B" w:rsidRPr="00C5344F" w:rsidRDefault="00D1510B" w:rsidP="00D1510B">
            <w:pPr>
              <w:jc w:val="right"/>
              <w:rPr>
                <w:rFonts w:cstheme="minorHAnsi"/>
                <w:sz w:val="16"/>
                <w:szCs w:val="16"/>
              </w:rPr>
            </w:pPr>
            <w:r w:rsidRPr="00C5344F">
              <w:rPr>
                <w:rFonts w:cstheme="minorHAnsi"/>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5C6085D" w14:textId="1D055C37" w:rsidR="00D1510B" w:rsidRPr="00C5344F" w:rsidRDefault="00D1510B" w:rsidP="00D1510B">
            <w:pPr>
              <w:jc w:val="right"/>
              <w:rPr>
                <w:rFonts w:cstheme="minorHAnsi"/>
                <w:sz w:val="16"/>
                <w:szCs w:val="16"/>
              </w:rPr>
            </w:pPr>
            <w:r w:rsidRPr="00C5344F">
              <w:rPr>
                <w:rFonts w:cstheme="minorHAnsi"/>
                <w:sz w:val="16"/>
                <w:szCs w:val="16"/>
              </w:rPr>
              <w:t>9</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BAEA0" w14:textId="73419967" w:rsidR="00D1510B" w:rsidRPr="00C5344F" w:rsidRDefault="00D1510B" w:rsidP="00D1510B">
            <w:pPr>
              <w:jc w:val="right"/>
              <w:rPr>
                <w:rFonts w:cstheme="minorHAnsi"/>
                <w:sz w:val="16"/>
                <w:szCs w:val="16"/>
              </w:rPr>
            </w:pPr>
            <w:r w:rsidRPr="00C5344F">
              <w:rPr>
                <w:rFonts w:cstheme="minorHAnsi"/>
                <w:sz w:val="16"/>
                <w:szCs w:val="16"/>
              </w:rPr>
              <w:t>39</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61A71DF8" w14:textId="3C588853"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2003F4BE"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3B1B59B2"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234CE4DF" w14:textId="756A99CC" w:rsidR="00D1510B" w:rsidRPr="00C5344F" w:rsidRDefault="00D1510B" w:rsidP="00D1510B">
            <w:pPr>
              <w:jc w:val="center"/>
              <w:rPr>
                <w:rFonts w:cstheme="minorHAnsi"/>
                <w:sz w:val="16"/>
                <w:szCs w:val="16"/>
              </w:rPr>
            </w:pPr>
          </w:p>
        </w:tc>
        <w:tc>
          <w:tcPr>
            <w:tcW w:w="1162" w:type="dxa"/>
            <w:tcBorders>
              <w:top w:val="single" w:sz="4" w:space="0" w:color="auto"/>
              <w:left w:val="single" w:sz="4" w:space="0" w:color="auto"/>
              <w:bottom w:val="single" w:sz="4" w:space="0" w:color="auto"/>
              <w:right w:val="single" w:sz="4" w:space="0" w:color="auto"/>
            </w:tcBorders>
          </w:tcPr>
          <w:p w14:paraId="57F5055E" w14:textId="40C234A6" w:rsidR="00D1510B" w:rsidRPr="00C5344F" w:rsidRDefault="00D1510B" w:rsidP="00D1510B">
            <w:pPr>
              <w:jc w:val="center"/>
              <w:rPr>
                <w:rFonts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DBD67D" w14:textId="143E9AB8" w:rsidR="00D1510B" w:rsidRPr="00C5344F" w:rsidRDefault="00D1510B" w:rsidP="00D1510B">
            <w:pPr>
              <w:jc w:val="center"/>
              <w:rPr>
                <w:rFonts w:cstheme="minorHAnsi"/>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C07678" w14:textId="52D36E63" w:rsidR="00D1510B" w:rsidRPr="00C5344F" w:rsidRDefault="00D1510B" w:rsidP="00D1510B">
            <w:pPr>
              <w:jc w:val="right"/>
              <w:rPr>
                <w:rFonts w:cstheme="minorHAnsi"/>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38D9336" w14:textId="66F15193" w:rsidR="00D1510B" w:rsidRPr="00C5344F" w:rsidRDefault="00D1510B" w:rsidP="00D1510B">
            <w:pPr>
              <w:jc w:val="right"/>
              <w:rPr>
                <w:rFonts w:cstheme="minorHAnsi"/>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955729B" w14:textId="61CF40AF" w:rsidR="00D1510B" w:rsidRPr="00C5344F" w:rsidRDefault="00D1510B" w:rsidP="00D1510B">
            <w:pPr>
              <w:jc w:val="right"/>
              <w:rPr>
                <w:rFonts w:cstheme="minorHAnsi"/>
                <w:sz w:val="16"/>
                <w:szCs w:val="16"/>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1A850A" w14:textId="1204EB9A" w:rsidR="00D1510B" w:rsidRPr="00C5344F" w:rsidRDefault="00D1510B" w:rsidP="00D1510B">
            <w:pPr>
              <w:jc w:val="right"/>
              <w:rPr>
                <w:rFonts w:cstheme="minorHAnsi"/>
                <w:sz w:val="16"/>
                <w:szCs w:val="16"/>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EBD95" w14:textId="0C617652" w:rsidR="00D1510B" w:rsidRPr="00C5344F" w:rsidRDefault="00D1510B" w:rsidP="00D1510B">
            <w:pPr>
              <w:jc w:val="right"/>
              <w:rPr>
                <w:rFonts w:cstheme="minorHAnsi"/>
                <w:sz w:val="16"/>
                <w:szCs w:val="16"/>
              </w:rPr>
            </w:pP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556BB4CD" w14:textId="00DBD405" w:rsidR="00D1510B" w:rsidRPr="00C5344F" w:rsidRDefault="00D1510B" w:rsidP="00D1510B">
            <w:pPr>
              <w:rPr>
                <w:rFonts w:cstheme="minorHAnsi"/>
                <w:sz w:val="16"/>
                <w:szCs w:val="16"/>
              </w:rPr>
            </w:pPr>
          </w:p>
        </w:tc>
      </w:tr>
      <w:tr w:rsidR="00D1510B" w:rsidRPr="001516B6" w14:paraId="6DAD021B"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0E14294C"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6810C45" w14:textId="5E4ABAEB" w:rsidR="00D1510B" w:rsidRPr="00C5344F" w:rsidRDefault="00D1510B" w:rsidP="00D1510B">
            <w:pPr>
              <w:jc w:val="center"/>
              <w:rPr>
                <w:rFonts w:cstheme="minorHAnsi"/>
                <w:sz w:val="16"/>
                <w:szCs w:val="16"/>
              </w:rPr>
            </w:pPr>
            <w:r w:rsidRPr="00C5344F">
              <w:rPr>
                <w:rFonts w:cstheme="minorHAnsi"/>
                <w:sz w:val="16"/>
                <w:szCs w:val="16"/>
              </w:rPr>
              <w:t>P5</w:t>
            </w:r>
          </w:p>
        </w:tc>
        <w:tc>
          <w:tcPr>
            <w:tcW w:w="1162" w:type="dxa"/>
            <w:tcBorders>
              <w:top w:val="single" w:sz="4" w:space="0" w:color="auto"/>
              <w:left w:val="single" w:sz="4" w:space="0" w:color="auto"/>
              <w:bottom w:val="single" w:sz="4" w:space="0" w:color="auto"/>
              <w:right w:val="single" w:sz="4" w:space="0" w:color="auto"/>
            </w:tcBorders>
          </w:tcPr>
          <w:p w14:paraId="0FC08DBC" w14:textId="1A8783D7" w:rsidR="00D1510B" w:rsidRPr="00C5344F" w:rsidRDefault="00D1510B" w:rsidP="00D1510B">
            <w:pPr>
              <w:jc w:val="center"/>
              <w:rPr>
                <w:rFonts w:cstheme="minorHAnsi"/>
                <w:sz w:val="16"/>
                <w:szCs w:val="16"/>
              </w:rPr>
            </w:pPr>
            <w:r w:rsidRPr="00C5344F">
              <w:rPr>
                <w:rFonts w:cstheme="minorHAnsi"/>
                <w:sz w:val="16"/>
                <w:szCs w:val="16"/>
              </w:rPr>
              <w:t>IUST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0A1087" w14:textId="44844801" w:rsidR="00D1510B" w:rsidRPr="00C5344F" w:rsidRDefault="00D1510B" w:rsidP="00D1510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2903D4" w14:textId="0B19D5D3" w:rsidR="00D1510B" w:rsidRPr="00C5344F" w:rsidRDefault="00D1510B" w:rsidP="00D1510B">
            <w:pPr>
              <w:jc w:val="right"/>
              <w:rPr>
                <w:rFonts w:cstheme="minorHAnsi"/>
                <w:sz w:val="16"/>
                <w:szCs w:val="16"/>
              </w:rPr>
            </w:pPr>
            <w:r w:rsidRPr="00C5344F">
              <w:rPr>
                <w:rFonts w:cstheme="minorHAnsi"/>
                <w:sz w:val="16"/>
                <w:szCs w:val="16"/>
              </w:rPr>
              <w:t>25</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A84AE5D" w14:textId="41655BBB" w:rsidR="00D1510B" w:rsidRPr="00C5344F" w:rsidRDefault="00D1510B" w:rsidP="00D1510B">
            <w:pPr>
              <w:jc w:val="right"/>
              <w:rPr>
                <w:rFonts w:cstheme="minorHAnsi"/>
                <w:sz w:val="16"/>
                <w:szCs w:val="16"/>
              </w:rPr>
            </w:pPr>
            <w:r w:rsidRPr="00C5344F">
              <w:rPr>
                <w:rFonts w:cstheme="minorHAnsi"/>
                <w:sz w:val="16"/>
                <w:szCs w:val="16"/>
              </w:rPr>
              <w:t>20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F21F12B" w14:textId="1CDDE839"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42DA7C2" w14:textId="32962750" w:rsidR="00D1510B" w:rsidRPr="00C5344F" w:rsidRDefault="00D1510B" w:rsidP="00D1510B">
            <w:pPr>
              <w:jc w:val="right"/>
              <w:rPr>
                <w:rFonts w:cstheme="minorHAnsi"/>
                <w:sz w:val="16"/>
                <w:szCs w:val="16"/>
              </w:rPr>
            </w:pPr>
            <w:r w:rsidRPr="00C5344F">
              <w:rPr>
                <w:rFonts w:cstheme="minorHAnsi"/>
                <w:sz w:val="16"/>
                <w:szCs w:val="16"/>
              </w:rPr>
              <w:t>12</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98C9B" w14:textId="4C196A13" w:rsidR="00D1510B" w:rsidRPr="00C5344F" w:rsidRDefault="00D1510B" w:rsidP="00D1510B">
            <w:pPr>
              <w:jc w:val="right"/>
              <w:rPr>
                <w:rFonts w:cstheme="minorHAnsi"/>
                <w:sz w:val="16"/>
                <w:szCs w:val="16"/>
              </w:rPr>
            </w:pPr>
            <w:r w:rsidRPr="00C5344F">
              <w:rPr>
                <w:rFonts w:cstheme="minorHAnsi"/>
                <w:sz w:val="16"/>
                <w:szCs w:val="16"/>
              </w:rPr>
              <w:t>72</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65E3C297" w14:textId="60424EE1"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359C5118"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6C3BBEDB"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4B15D464" w14:textId="2174C532" w:rsidR="00D1510B" w:rsidRPr="00C5344F" w:rsidRDefault="00D1510B" w:rsidP="00D1510B">
            <w:pPr>
              <w:jc w:val="center"/>
              <w:rPr>
                <w:rFonts w:cstheme="minorHAnsi"/>
                <w:sz w:val="16"/>
                <w:szCs w:val="16"/>
              </w:rPr>
            </w:pPr>
            <w:r w:rsidRPr="00C5344F">
              <w:rPr>
                <w:rFonts w:cstheme="minorHAnsi"/>
                <w:sz w:val="16"/>
                <w:szCs w:val="16"/>
              </w:rPr>
              <w:t>P6</w:t>
            </w:r>
          </w:p>
        </w:tc>
        <w:tc>
          <w:tcPr>
            <w:tcW w:w="1162" w:type="dxa"/>
            <w:tcBorders>
              <w:top w:val="single" w:sz="4" w:space="0" w:color="auto"/>
              <w:left w:val="single" w:sz="4" w:space="0" w:color="auto"/>
              <w:bottom w:val="single" w:sz="4" w:space="0" w:color="auto"/>
              <w:right w:val="single" w:sz="4" w:space="0" w:color="auto"/>
            </w:tcBorders>
          </w:tcPr>
          <w:p w14:paraId="1F81CB7C" w14:textId="66315BA0" w:rsidR="00D1510B" w:rsidRPr="00C5344F" w:rsidRDefault="00D1510B" w:rsidP="00D1510B">
            <w:pPr>
              <w:jc w:val="center"/>
              <w:rPr>
                <w:rFonts w:cstheme="minorHAnsi"/>
                <w:sz w:val="16"/>
                <w:szCs w:val="16"/>
              </w:rPr>
            </w:pPr>
            <w:r w:rsidRPr="00C5344F">
              <w:rPr>
                <w:rFonts w:cstheme="minorHAnsi"/>
                <w:sz w:val="16"/>
                <w:szCs w:val="16"/>
              </w:rPr>
              <w:t>AIU</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680EA4" w14:textId="0676EE7C" w:rsidR="00D1510B" w:rsidRPr="00C5344F" w:rsidRDefault="00D1510B" w:rsidP="00D1510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068511" w14:textId="0DA0E837" w:rsidR="00D1510B" w:rsidRPr="00C5344F" w:rsidRDefault="00D1510B" w:rsidP="00D1510B">
            <w:pPr>
              <w:jc w:val="right"/>
              <w:rPr>
                <w:rFonts w:cstheme="minorHAnsi"/>
                <w:sz w:val="16"/>
                <w:szCs w:val="16"/>
              </w:rPr>
            </w:pPr>
            <w:r w:rsidRPr="00C5344F">
              <w:rPr>
                <w:rFonts w:cstheme="minorHAnsi"/>
                <w:sz w:val="16"/>
                <w:szCs w:val="16"/>
              </w:rPr>
              <w:t>15</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52BAEB3" w14:textId="2748AAB5"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D9D47A" w14:textId="396E1C11" w:rsidR="00D1510B" w:rsidRPr="00C5344F" w:rsidRDefault="00D1510B" w:rsidP="00D1510B">
            <w:pPr>
              <w:jc w:val="right"/>
              <w:rPr>
                <w:rFonts w:cstheme="minorHAnsi"/>
                <w:sz w:val="16"/>
                <w:szCs w:val="16"/>
              </w:rPr>
            </w:pPr>
            <w:r w:rsidRPr="00C5344F">
              <w:rPr>
                <w:rFonts w:cstheme="minorHAnsi"/>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B94927" w14:textId="7D73C5EF" w:rsidR="00D1510B" w:rsidRPr="00C5344F" w:rsidRDefault="00D1510B" w:rsidP="00D1510B">
            <w:pPr>
              <w:jc w:val="right"/>
              <w:rPr>
                <w:rFonts w:cstheme="minorHAnsi"/>
                <w:sz w:val="16"/>
                <w:szCs w:val="16"/>
              </w:rPr>
            </w:pPr>
            <w:r w:rsidRPr="00C5344F">
              <w:rPr>
                <w:rFonts w:cstheme="minorHAnsi"/>
                <w:sz w:val="16"/>
                <w:szCs w:val="16"/>
              </w:rPr>
              <w:t>9</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8282C" w14:textId="2DE17B65" w:rsidR="00D1510B" w:rsidRPr="00C5344F" w:rsidRDefault="00D1510B" w:rsidP="00D1510B">
            <w:pPr>
              <w:jc w:val="right"/>
              <w:rPr>
                <w:rFonts w:cstheme="minorHAnsi"/>
                <w:sz w:val="16"/>
                <w:szCs w:val="16"/>
              </w:rPr>
            </w:pPr>
            <w:r w:rsidRPr="00C5344F">
              <w:rPr>
                <w:rFonts w:cstheme="minorHAnsi"/>
                <w:sz w:val="16"/>
                <w:szCs w:val="16"/>
              </w:rPr>
              <w:t>51</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0269F302" w14:textId="5D1982C2"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447F32FA"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704322E3"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A9E63D6" w14:textId="23396B1A" w:rsidR="00D1510B" w:rsidRPr="00C5344F" w:rsidRDefault="00D1510B" w:rsidP="00D1510B">
            <w:pPr>
              <w:jc w:val="center"/>
              <w:rPr>
                <w:rFonts w:cstheme="minorHAnsi"/>
                <w:sz w:val="16"/>
                <w:szCs w:val="16"/>
              </w:rPr>
            </w:pPr>
            <w:r w:rsidRPr="00C5344F">
              <w:rPr>
                <w:rFonts w:cstheme="minorHAnsi"/>
                <w:sz w:val="16"/>
                <w:szCs w:val="16"/>
              </w:rPr>
              <w:t>P7</w:t>
            </w:r>
          </w:p>
        </w:tc>
        <w:tc>
          <w:tcPr>
            <w:tcW w:w="1162" w:type="dxa"/>
            <w:tcBorders>
              <w:top w:val="single" w:sz="4" w:space="0" w:color="auto"/>
              <w:left w:val="single" w:sz="4" w:space="0" w:color="auto"/>
              <w:bottom w:val="single" w:sz="4" w:space="0" w:color="auto"/>
              <w:right w:val="single" w:sz="4" w:space="0" w:color="auto"/>
            </w:tcBorders>
          </w:tcPr>
          <w:p w14:paraId="0968EEE0" w14:textId="4A95EAFB" w:rsidR="00D1510B" w:rsidRPr="00C5344F" w:rsidRDefault="00D1510B" w:rsidP="00D1510B">
            <w:pPr>
              <w:jc w:val="center"/>
              <w:rPr>
                <w:rFonts w:cstheme="minorHAnsi"/>
                <w:sz w:val="16"/>
                <w:szCs w:val="16"/>
              </w:rPr>
            </w:pPr>
            <w:r w:rsidRPr="00C5344F">
              <w:rPr>
                <w:rFonts w:cstheme="minorHAnsi"/>
                <w:sz w:val="16"/>
                <w:szCs w:val="16"/>
              </w:rPr>
              <w:t>UD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A0AA98" w14:textId="4CDCF45A" w:rsidR="00D1510B" w:rsidRPr="00C5344F" w:rsidRDefault="00D1510B" w:rsidP="00D1510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3BD4AEE" w14:textId="63581CF4" w:rsidR="00D1510B" w:rsidRPr="00C5344F" w:rsidRDefault="00D1510B" w:rsidP="00D1510B">
            <w:pPr>
              <w:jc w:val="right"/>
              <w:rPr>
                <w:rFonts w:cstheme="minorHAnsi"/>
                <w:sz w:val="16"/>
                <w:szCs w:val="16"/>
              </w:rPr>
            </w:pPr>
            <w:r w:rsidRPr="00C5344F">
              <w:rPr>
                <w:rFonts w:cstheme="minorHAnsi"/>
                <w:sz w:val="16"/>
                <w:szCs w:val="16"/>
              </w:rPr>
              <w:t>15</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FF071C3" w14:textId="48293EFC"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64935DB" w14:textId="5EF9C75B" w:rsidR="00D1510B" w:rsidRPr="00C5344F" w:rsidRDefault="00D1510B" w:rsidP="00D1510B">
            <w:pPr>
              <w:jc w:val="right"/>
              <w:rPr>
                <w:rFonts w:cstheme="minorHAnsi"/>
                <w:sz w:val="16"/>
                <w:szCs w:val="16"/>
              </w:rPr>
            </w:pPr>
            <w:r w:rsidRPr="00C5344F">
              <w:rPr>
                <w:rFonts w:cstheme="minorHAnsi"/>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A4019A" w14:textId="590468C6" w:rsidR="00D1510B" w:rsidRPr="00C5344F" w:rsidRDefault="00D1510B" w:rsidP="00D1510B">
            <w:pPr>
              <w:jc w:val="right"/>
              <w:rPr>
                <w:rFonts w:cstheme="minorHAnsi"/>
                <w:sz w:val="16"/>
                <w:szCs w:val="16"/>
              </w:rPr>
            </w:pPr>
            <w:r w:rsidRPr="00C5344F">
              <w:rPr>
                <w:rFonts w:cstheme="minorHAnsi"/>
                <w:sz w:val="16"/>
                <w:szCs w:val="16"/>
              </w:rPr>
              <w:t>9</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E5221" w14:textId="05FD173A" w:rsidR="00D1510B" w:rsidRPr="00C5344F" w:rsidRDefault="00D1510B" w:rsidP="00D1510B">
            <w:pPr>
              <w:jc w:val="right"/>
              <w:rPr>
                <w:rFonts w:cstheme="minorHAnsi"/>
                <w:sz w:val="16"/>
                <w:szCs w:val="16"/>
              </w:rPr>
            </w:pPr>
            <w:r w:rsidRPr="00C5344F">
              <w:rPr>
                <w:rFonts w:cstheme="minorHAnsi"/>
                <w:sz w:val="16"/>
                <w:szCs w:val="16"/>
              </w:rPr>
              <w:t>51</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3B018605" w14:textId="543ABD7F"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064D236B"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48CD9A8E"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12AF09D6" w14:textId="37388370" w:rsidR="00D1510B" w:rsidRPr="00C5344F" w:rsidRDefault="00D1510B" w:rsidP="00D1510B">
            <w:pPr>
              <w:jc w:val="center"/>
              <w:rPr>
                <w:rFonts w:cstheme="minorHAnsi"/>
                <w:sz w:val="16"/>
                <w:szCs w:val="16"/>
              </w:rPr>
            </w:pPr>
            <w:r w:rsidRPr="00C5344F">
              <w:rPr>
                <w:rFonts w:cstheme="minorHAnsi"/>
                <w:sz w:val="16"/>
                <w:szCs w:val="16"/>
              </w:rPr>
              <w:t>P8</w:t>
            </w:r>
          </w:p>
        </w:tc>
        <w:tc>
          <w:tcPr>
            <w:tcW w:w="1162" w:type="dxa"/>
            <w:tcBorders>
              <w:top w:val="single" w:sz="4" w:space="0" w:color="auto"/>
              <w:left w:val="single" w:sz="4" w:space="0" w:color="auto"/>
              <w:bottom w:val="single" w:sz="4" w:space="0" w:color="auto"/>
              <w:right w:val="single" w:sz="4" w:space="0" w:color="auto"/>
            </w:tcBorders>
          </w:tcPr>
          <w:p w14:paraId="60191ED2" w14:textId="296BDFB8" w:rsidR="00D1510B" w:rsidRPr="00C5344F" w:rsidRDefault="00D1510B" w:rsidP="00D1510B">
            <w:pPr>
              <w:jc w:val="center"/>
              <w:rPr>
                <w:rFonts w:cstheme="minorHAnsi"/>
                <w:sz w:val="16"/>
                <w:szCs w:val="16"/>
              </w:rPr>
            </w:pPr>
            <w:r w:rsidRPr="00C5344F">
              <w:rPr>
                <w:rFonts w:cstheme="minorHAnsi"/>
                <w:sz w:val="16"/>
                <w:szCs w:val="16"/>
              </w:rPr>
              <w:t>SHIARS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C05474" w14:textId="02AF2433" w:rsidR="00D1510B" w:rsidRPr="00C5344F" w:rsidRDefault="00D1510B" w:rsidP="00D1510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74AAC6" w14:textId="3B30B8B2" w:rsidR="00D1510B" w:rsidRPr="00C5344F" w:rsidRDefault="00D1510B" w:rsidP="00D1510B">
            <w:pPr>
              <w:jc w:val="right"/>
              <w:rPr>
                <w:rFonts w:cstheme="minorHAnsi"/>
                <w:sz w:val="16"/>
                <w:szCs w:val="16"/>
              </w:rPr>
            </w:pPr>
            <w:r w:rsidRPr="00C5344F">
              <w:rPr>
                <w:rFonts w:cstheme="minorHAnsi"/>
                <w:sz w:val="16"/>
                <w:szCs w:val="16"/>
              </w:rPr>
              <w:t>15</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DC85674" w14:textId="0C56509F"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A988F7" w14:textId="7BFD738B" w:rsidR="00D1510B" w:rsidRPr="00C5344F" w:rsidRDefault="00D1510B" w:rsidP="00D1510B">
            <w:pPr>
              <w:jc w:val="right"/>
              <w:rPr>
                <w:rFonts w:cstheme="minorHAnsi"/>
                <w:sz w:val="16"/>
                <w:szCs w:val="16"/>
              </w:rPr>
            </w:pPr>
            <w:r w:rsidRPr="00C5344F">
              <w:rPr>
                <w:rFonts w:cstheme="minorHAnsi"/>
                <w:sz w:val="16"/>
                <w:szCs w:val="16"/>
              </w:rPr>
              <w:t>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7F849FE" w14:textId="42374389" w:rsidR="00D1510B" w:rsidRPr="00C5344F" w:rsidRDefault="00D1510B" w:rsidP="00D1510B">
            <w:pPr>
              <w:jc w:val="right"/>
              <w:rPr>
                <w:rFonts w:cstheme="minorHAnsi"/>
                <w:sz w:val="16"/>
                <w:szCs w:val="16"/>
              </w:rPr>
            </w:pPr>
            <w:r w:rsidRPr="00C5344F">
              <w:rPr>
                <w:rFonts w:cstheme="minorHAnsi"/>
                <w:sz w:val="16"/>
                <w:szCs w:val="16"/>
              </w:rPr>
              <w:t>9</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B5C14" w14:textId="2EFE4772" w:rsidR="00D1510B" w:rsidRPr="00C5344F" w:rsidRDefault="00D1510B" w:rsidP="00D1510B">
            <w:pPr>
              <w:jc w:val="right"/>
              <w:rPr>
                <w:rFonts w:cstheme="minorHAnsi"/>
                <w:sz w:val="16"/>
                <w:szCs w:val="16"/>
              </w:rPr>
            </w:pPr>
            <w:r w:rsidRPr="00C5344F">
              <w:rPr>
                <w:rFonts w:cstheme="minorHAnsi"/>
                <w:sz w:val="16"/>
                <w:szCs w:val="16"/>
              </w:rPr>
              <w:t>51</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2F485E0F" w14:textId="7AAA3905"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3793BDD1"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2CFE8E40"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CA3FEB3" w14:textId="7DF17F6B" w:rsidR="00D1510B" w:rsidRPr="00C5344F" w:rsidRDefault="00D1510B" w:rsidP="00D1510B">
            <w:pPr>
              <w:jc w:val="center"/>
              <w:rPr>
                <w:rFonts w:cstheme="minorHAnsi"/>
                <w:sz w:val="16"/>
                <w:szCs w:val="16"/>
              </w:rPr>
            </w:pPr>
            <w:r w:rsidRPr="00C5344F">
              <w:rPr>
                <w:rFonts w:cstheme="minorHAnsi"/>
                <w:sz w:val="16"/>
                <w:szCs w:val="16"/>
              </w:rPr>
              <w:t>P9</w:t>
            </w:r>
          </w:p>
        </w:tc>
        <w:tc>
          <w:tcPr>
            <w:tcW w:w="1162" w:type="dxa"/>
            <w:tcBorders>
              <w:top w:val="single" w:sz="4" w:space="0" w:color="auto"/>
              <w:left w:val="single" w:sz="4" w:space="0" w:color="auto"/>
              <w:bottom w:val="single" w:sz="4" w:space="0" w:color="auto"/>
              <w:right w:val="single" w:sz="4" w:space="0" w:color="auto"/>
            </w:tcBorders>
          </w:tcPr>
          <w:p w14:paraId="7A6EDD82" w14:textId="33E4148B" w:rsidR="00D1510B" w:rsidRPr="00C5344F" w:rsidRDefault="00D1510B" w:rsidP="00D1510B">
            <w:pPr>
              <w:jc w:val="center"/>
              <w:rPr>
                <w:rFonts w:cstheme="minorHAnsi"/>
                <w:sz w:val="16"/>
                <w:szCs w:val="16"/>
              </w:rPr>
            </w:pPr>
            <w:r w:rsidRPr="00C5344F">
              <w:rPr>
                <w:rFonts w:cstheme="minorHAnsi"/>
                <w:sz w:val="16"/>
                <w:szCs w:val="16"/>
              </w:rPr>
              <w:t>ARA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34C52F" w14:textId="03C23641" w:rsidR="00D1510B" w:rsidRPr="00C5344F" w:rsidRDefault="00D1510B" w:rsidP="00D1510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7D406B" w14:textId="652424DD" w:rsidR="00D1510B" w:rsidRPr="00C5344F" w:rsidRDefault="00D1510B" w:rsidP="00D1510B">
            <w:pPr>
              <w:jc w:val="right"/>
              <w:rPr>
                <w:rFonts w:cstheme="minorHAnsi"/>
                <w:sz w:val="16"/>
                <w:szCs w:val="16"/>
              </w:rPr>
            </w:pPr>
            <w:r w:rsidRPr="00C5344F">
              <w:rPr>
                <w:rFonts w:cstheme="minorHAnsi"/>
                <w:sz w:val="16"/>
                <w:szCs w:val="16"/>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11D0005" w14:textId="444EF95A"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968DAA" w14:textId="15EADA50" w:rsidR="00D1510B" w:rsidRPr="00C5344F" w:rsidRDefault="00D1510B" w:rsidP="00D1510B">
            <w:pPr>
              <w:jc w:val="right"/>
              <w:rPr>
                <w:rFonts w:cstheme="minorHAnsi"/>
                <w:sz w:val="16"/>
                <w:szCs w:val="16"/>
              </w:rPr>
            </w:pPr>
            <w:r w:rsidRPr="00C5344F">
              <w:rPr>
                <w:rFonts w:cstheme="minorHAnsi"/>
                <w:sz w:val="16"/>
                <w:szCs w:val="16"/>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C5A866" w14:textId="5B543C85" w:rsidR="00D1510B" w:rsidRPr="00C5344F" w:rsidRDefault="00D1510B" w:rsidP="00D1510B">
            <w:pPr>
              <w:jc w:val="right"/>
              <w:rPr>
                <w:rFonts w:cstheme="minorHAnsi"/>
                <w:sz w:val="16"/>
                <w:szCs w:val="16"/>
              </w:rPr>
            </w:pPr>
            <w:r w:rsidRPr="00C5344F">
              <w:rPr>
                <w:rFonts w:cstheme="minorHAnsi"/>
                <w:sz w:val="16"/>
                <w:szCs w:val="16"/>
              </w:rPr>
              <w:t>6</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A0B46" w14:textId="7E84C3E8" w:rsidR="00D1510B" w:rsidRPr="00C5344F" w:rsidRDefault="00D1510B" w:rsidP="00D1510B">
            <w:pPr>
              <w:jc w:val="right"/>
              <w:rPr>
                <w:rFonts w:cstheme="minorHAnsi"/>
                <w:sz w:val="16"/>
                <w:szCs w:val="16"/>
              </w:rPr>
            </w:pPr>
            <w:r w:rsidRPr="00C5344F">
              <w:rPr>
                <w:rFonts w:cstheme="minorHAnsi"/>
                <w:sz w:val="16"/>
                <w:szCs w:val="16"/>
              </w:rPr>
              <w:t>30</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56EF5B70" w14:textId="66A0DA01"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66F80EB9"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581C5417"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51D2D823" w14:textId="5977D623" w:rsidR="00D1510B" w:rsidRPr="00C5344F" w:rsidRDefault="00D1510B" w:rsidP="00D1510B">
            <w:pPr>
              <w:jc w:val="center"/>
              <w:rPr>
                <w:rFonts w:cstheme="minorHAnsi"/>
                <w:sz w:val="16"/>
                <w:szCs w:val="16"/>
              </w:rPr>
            </w:pPr>
            <w:r w:rsidRPr="00C5344F">
              <w:rPr>
                <w:rFonts w:cstheme="minorHAnsi"/>
                <w:sz w:val="16"/>
                <w:szCs w:val="16"/>
              </w:rPr>
              <w:t>P10</w:t>
            </w:r>
          </w:p>
        </w:tc>
        <w:tc>
          <w:tcPr>
            <w:tcW w:w="1162" w:type="dxa"/>
            <w:tcBorders>
              <w:top w:val="single" w:sz="4" w:space="0" w:color="auto"/>
              <w:left w:val="single" w:sz="4" w:space="0" w:color="auto"/>
              <w:bottom w:val="single" w:sz="4" w:space="0" w:color="auto"/>
              <w:right w:val="single" w:sz="4" w:space="0" w:color="auto"/>
            </w:tcBorders>
          </w:tcPr>
          <w:p w14:paraId="20BA9221" w14:textId="0456A05F" w:rsidR="00D1510B" w:rsidRPr="00C5344F" w:rsidRDefault="00D1510B" w:rsidP="00D1510B">
            <w:pPr>
              <w:jc w:val="center"/>
              <w:rPr>
                <w:rFonts w:cstheme="minorHAnsi"/>
                <w:sz w:val="16"/>
                <w:szCs w:val="16"/>
              </w:rPr>
            </w:pPr>
            <w:r w:rsidRPr="00C5344F">
              <w:rPr>
                <w:rFonts w:cstheme="minorHAnsi"/>
                <w:sz w:val="16"/>
                <w:szCs w:val="16"/>
              </w:rPr>
              <w:t>UA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4C68B" w14:textId="2F73D044" w:rsidR="00D1510B" w:rsidRPr="00C5344F" w:rsidRDefault="00D1510B" w:rsidP="00D1510B">
            <w:pPr>
              <w:jc w:val="center"/>
              <w:rPr>
                <w:rFonts w:cstheme="minorHAnsi"/>
                <w:sz w:val="16"/>
                <w:szCs w:val="16"/>
              </w:rPr>
            </w:pPr>
            <w:r w:rsidRPr="00C5344F">
              <w:rPr>
                <w:rFonts w:cstheme="minorHAnsi"/>
                <w:sz w:val="16"/>
                <w:szCs w:val="16"/>
              </w:rPr>
              <w:t>SPAIN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0C19211" w14:textId="4CF120E8" w:rsidR="00D1510B" w:rsidRPr="00C5344F" w:rsidRDefault="00D1510B" w:rsidP="00D1510B">
            <w:pPr>
              <w:jc w:val="right"/>
              <w:rPr>
                <w:rFonts w:cstheme="minorHAnsi"/>
                <w:sz w:val="16"/>
                <w:szCs w:val="16"/>
              </w:rPr>
            </w:pPr>
            <w:r w:rsidRPr="00C5344F">
              <w:rPr>
                <w:rFonts w:cstheme="minorHAnsi"/>
                <w:sz w:val="16"/>
                <w:szCs w:val="16"/>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D0D92A2" w14:textId="59C42871" w:rsidR="00D1510B" w:rsidRPr="00C5344F" w:rsidRDefault="00D1510B" w:rsidP="00D1510B">
            <w:pPr>
              <w:jc w:val="right"/>
              <w:rPr>
                <w:rFonts w:cstheme="minorHAnsi"/>
                <w:sz w:val="16"/>
                <w:szCs w:val="16"/>
              </w:rPr>
            </w:pPr>
            <w:r w:rsidRPr="00C5344F">
              <w:rPr>
                <w:rFonts w:cstheme="minorHAnsi"/>
                <w:sz w:val="16"/>
                <w:szCs w:val="16"/>
              </w:rPr>
              <w:t>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CBF1F74" w14:textId="0863C82A" w:rsidR="00D1510B" w:rsidRPr="00C5344F" w:rsidRDefault="00D1510B" w:rsidP="00D1510B">
            <w:pPr>
              <w:jc w:val="right"/>
              <w:rPr>
                <w:rFonts w:cstheme="minorHAnsi"/>
                <w:sz w:val="16"/>
                <w:szCs w:val="16"/>
              </w:rPr>
            </w:pPr>
            <w:r w:rsidRPr="00C5344F">
              <w:rPr>
                <w:rFonts w:cstheme="minorHAnsi"/>
                <w:sz w:val="16"/>
                <w:szCs w:val="16"/>
              </w:rPr>
              <w:t>20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266D5F" w14:textId="3AA0F908" w:rsidR="00D1510B" w:rsidRPr="00C5344F" w:rsidRDefault="00D1510B" w:rsidP="00D1510B">
            <w:pPr>
              <w:jc w:val="right"/>
              <w:rPr>
                <w:rFonts w:cstheme="minorHAnsi"/>
                <w:sz w:val="16"/>
                <w:szCs w:val="16"/>
              </w:rPr>
            </w:pPr>
            <w:r w:rsidRPr="00C5344F">
              <w:rPr>
                <w:rFonts w:cstheme="minorHAnsi"/>
                <w:sz w:val="16"/>
                <w:szCs w:val="16"/>
              </w:rPr>
              <w:t>3</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EB33F" w14:textId="2B5898AA" w:rsidR="00D1510B" w:rsidRPr="00C5344F" w:rsidRDefault="00D1510B" w:rsidP="00D1510B">
            <w:pPr>
              <w:jc w:val="right"/>
              <w:rPr>
                <w:rFonts w:cstheme="minorHAnsi"/>
                <w:sz w:val="16"/>
                <w:szCs w:val="16"/>
              </w:rPr>
            </w:pPr>
            <w:r w:rsidRPr="00C5344F">
              <w:rPr>
                <w:rFonts w:cstheme="minorHAnsi"/>
                <w:sz w:val="16"/>
                <w:szCs w:val="16"/>
              </w:rPr>
              <w:t>47</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4C6F5AB7" w14:textId="7FFE4BB3"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588F1202"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285C4303"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6838EB9" w14:textId="13D2F41E" w:rsidR="00D1510B" w:rsidRPr="00C5344F" w:rsidRDefault="00D1510B" w:rsidP="00D1510B">
            <w:pPr>
              <w:jc w:val="center"/>
              <w:rPr>
                <w:rFonts w:cstheme="minorHAnsi"/>
                <w:sz w:val="16"/>
                <w:szCs w:val="16"/>
              </w:rPr>
            </w:pPr>
            <w:r w:rsidRPr="00C5344F">
              <w:rPr>
                <w:rFonts w:cstheme="minorHAnsi"/>
                <w:sz w:val="16"/>
                <w:szCs w:val="16"/>
              </w:rPr>
              <w:t>P11</w:t>
            </w:r>
          </w:p>
        </w:tc>
        <w:tc>
          <w:tcPr>
            <w:tcW w:w="1162" w:type="dxa"/>
            <w:tcBorders>
              <w:top w:val="single" w:sz="4" w:space="0" w:color="auto"/>
              <w:left w:val="single" w:sz="4" w:space="0" w:color="auto"/>
              <w:bottom w:val="single" w:sz="4" w:space="0" w:color="auto"/>
              <w:right w:val="single" w:sz="4" w:space="0" w:color="auto"/>
            </w:tcBorders>
          </w:tcPr>
          <w:p w14:paraId="300737BC" w14:textId="5A777C6E" w:rsidR="00D1510B" w:rsidRPr="00C5344F" w:rsidRDefault="00D1510B" w:rsidP="00D1510B">
            <w:pPr>
              <w:jc w:val="center"/>
              <w:rPr>
                <w:rFonts w:cstheme="minorHAnsi"/>
                <w:sz w:val="16"/>
                <w:szCs w:val="16"/>
              </w:rPr>
            </w:pPr>
            <w:r w:rsidRPr="00C5344F">
              <w:rPr>
                <w:rFonts w:cstheme="minorHAnsi"/>
                <w:sz w:val="16"/>
                <w:szCs w:val="16"/>
              </w:rPr>
              <w:t>UO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F1E9C3" w14:textId="155CFE27" w:rsidR="00D1510B" w:rsidRPr="00C5344F" w:rsidRDefault="00D1510B" w:rsidP="00D1510B">
            <w:pPr>
              <w:jc w:val="center"/>
              <w:rPr>
                <w:rFonts w:cstheme="minorHAnsi"/>
                <w:sz w:val="16"/>
                <w:szCs w:val="16"/>
              </w:rPr>
            </w:pPr>
            <w:r w:rsidRPr="00C5344F">
              <w:rPr>
                <w:rFonts w:cstheme="minorHAnsi"/>
                <w:sz w:val="16"/>
                <w:szCs w:val="16"/>
              </w:rPr>
              <w:t>GERMANY</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A195BD" w14:textId="20AE9CE2" w:rsidR="00D1510B" w:rsidRPr="00C5344F" w:rsidRDefault="00D1510B" w:rsidP="00D1510B">
            <w:pPr>
              <w:jc w:val="right"/>
              <w:rPr>
                <w:rFonts w:cstheme="minorHAnsi"/>
                <w:sz w:val="16"/>
                <w:szCs w:val="16"/>
              </w:rPr>
            </w:pPr>
            <w:r w:rsidRPr="00C5344F">
              <w:rPr>
                <w:rFonts w:cstheme="minorHAnsi"/>
                <w:sz w:val="16"/>
                <w:szCs w:val="16"/>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7FA3A78" w14:textId="5DE8E521"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5A1DA06" w14:textId="208096D9"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35D624" w14:textId="11D4007B" w:rsidR="00D1510B" w:rsidRPr="00C5344F" w:rsidRDefault="00D1510B" w:rsidP="00D1510B">
            <w:pPr>
              <w:jc w:val="right"/>
              <w:rPr>
                <w:rFonts w:cstheme="minorHAnsi"/>
                <w:sz w:val="16"/>
                <w:szCs w:val="16"/>
              </w:rPr>
            </w:pPr>
            <w:r w:rsidRPr="00C5344F">
              <w:rPr>
                <w:rFonts w:cstheme="minorHAnsi"/>
                <w:sz w:val="16"/>
                <w:szCs w:val="16"/>
              </w:rPr>
              <w:t>3</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52B9A" w14:textId="1AD65CEC" w:rsidR="00D1510B" w:rsidRPr="00C5344F" w:rsidRDefault="00D1510B" w:rsidP="00D1510B">
            <w:pPr>
              <w:jc w:val="right"/>
              <w:rPr>
                <w:rFonts w:cstheme="minorHAnsi"/>
                <w:sz w:val="16"/>
                <w:szCs w:val="16"/>
              </w:rPr>
            </w:pPr>
            <w:r w:rsidRPr="00C5344F">
              <w:rPr>
                <w:rFonts w:cstheme="minorHAnsi"/>
                <w:sz w:val="16"/>
                <w:szCs w:val="16"/>
              </w:rPr>
              <w:t>30</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6546649F" w14:textId="1AFC2449"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2D55D138"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26650493"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C6D413D" w14:textId="287058D6" w:rsidR="00D1510B" w:rsidRPr="00C5344F" w:rsidRDefault="00D1510B" w:rsidP="00D1510B">
            <w:pPr>
              <w:jc w:val="center"/>
              <w:rPr>
                <w:rFonts w:cstheme="minorHAnsi"/>
                <w:sz w:val="16"/>
                <w:szCs w:val="16"/>
              </w:rPr>
            </w:pPr>
            <w:r w:rsidRPr="00C5344F">
              <w:rPr>
                <w:rFonts w:cstheme="minorHAnsi"/>
                <w:sz w:val="16"/>
                <w:szCs w:val="16"/>
              </w:rPr>
              <w:t>P12</w:t>
            </w:r>
          </w:p>
        </w:tc>
        <w:tc>
          <w:tcPr>
            <w:tcW w:w="1162" w:type="dxa"/>
            <w:tcBorders>
              <w:top w:val="single" w:sz="4" w:space="0" w:color="auto"/>
              <w:left w:val="single" w:sz="4" w:space="0" w:color="auto"/>
              <w:bottom w:val="single" w:sz="4" w:space="0" w:color="auto"/>
              <w:right w:val="single" w:sz="4" w:space="0" w:color="auto"/>
            </w:tcBorders>
          </w:tcPr>
          <w:p w14:paraId="566C7FB9" w14:textId="7A6A6C00" w:rsidR="00D1510B" w:rsidRPr="00C5344F" w:rsidRDefault="00D1510B" w:rsidP="00D1510B">
            <w:pPr>
              <w:jc w:val="center"/>
              <w:rPr>
                <w:rFonts w:cstheme="minorHAnsi"/>
                <w:sz w:val="16"/>
                <w:szCs w:val="16"/>
              </w:rPr>
            </w:pPr>
            <w:r w:rsidRPr="00C5344F">
              <w:rPr>
                <w:rFonts w:cstheme="minorHAnsi"/>
                <w:sz w:val="16"/>
                <w:szCs w:val="16"/>
              </w:rPr>
              <w:t>UNIBO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6CCFC0" w14:textId="213D9B73" w:rsidR="00D1510B" w:rsidRPr="00C5344F" w:rsidRDefault="00D1510B" w:rsidP="00D1510B">
            <w:pPr>
              <w:jc w:val="center"/>
              <w:rPr>
                <w:rFonts w:cstheme="minorHAnsi"/>
                <w:sz w:val="16"/>
                <w:szCs w:val="16"/>
              </w:rPr>
            </w:pPr>
            <w:r w:rsidRPr="00C5344F">
              <w:rPr>
                <w:rFonts w:cstheme="minorHAnsi"/>
                <w:sz w:val="16"/>
                <w:szCs w:val="16"/>
              </w:rPr>
              <w:t>ITALY</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6AAFAC" w14:textId="21776731" w:rsidR="00D1510B" w:rsidRPr="00C5344F" w:rsidRDefault="00D1510B" w:rsidP="00D1510B">
            <w:pPr>
              <w:jc w:val="right"/>
              <w:rPr>
                <w:rFonts w:cstheme="minorHAnsi"/>
                <w:sz w:val="16"/>
                <w:szCs w:val="16"/>
              </w:rPr>
            </w:pPr>
            <w:r w:rsidRPr="00C5344F">
              <w:rPr>
                <w:rFonts w:cstheme="minorHAnsi"/>
                <w:sz w:val="16"/>
                <w:szCs w:val="16"/>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FE238CA" w14:textId="336760F9"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4A99F62" w14:textId="3A75AFDB"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545224" w14:textId="18394890" w:rsidR="00D1510B" w:rsidRPr="00C5344F" w:rsidRDefault="00D1510B" w:rsidP="00D1510B">
            <w:pPr>
              <w:jc w:val="right"/>
              <w:rPr>
                <w:rFonts w:cstheme="minorHAnsi"/>
                <w:sz w:val="16"/>
                <w:szCs w:val="16"/>
              </w:rPr>
            </w:pPr>
            <w:r w:rsidRPr="00C5344F">
              <w:rPr>
                <w:rFonts w:cstheme="minorHAnsi"/>
                <w:sz w:val="16"/>
                <w:szCs w:val="16"/>
              </w:rPr>
              <w:t>3</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D2E4" w14:textId="14B7A525" w:rsidR="00D1510B" w:rsidRPr="00C5344F" w:rsidRDefault="00D1510B" w:rsidP="00D1510B">
            <w:pPr>
              <w:jc w:val="right"/>
              <w:rPr>
                <w:rFonts w:cstheme="minorHAnsi"/>
                <w:sz w:val="16"/>
                <w:szCs w:val="16"/>
              </w:rPr>
            </w:pPr>
            <w:r w:rsidRPr="00C5344F">
              <w:rPr>
                <w:rFonts w:cstheme="minorHAnsi"/>
                <w:sz w:val="16"/>
                <w:szCs w:val="16"/>
              </w:rPr>
              <w:t>30</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28AA6E4A" w14:textId="197C2241"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D1510B" w:rsidRPr="001516B6" w14:paraId="685048BA" w14:textId="77777777" w:rsidTr="00FE737A">
        <w:trPr>
          <w:trHeight w:val="300"/>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5DE215" w14:textId="77777777" w:rsidR="00D1510B" w:rsidRPr="00C5344F" w:rsidRDefault="00D1510B" w:rsidP="00D1510B">
            <w:pPr>
              <w:jc w:val="center"/>
              <w:rPr>
                <w:rFonts w:cstheme="minorHAnsi"/>
                <w:bCs/>
                <w:color w:val="000000"/>
                <w:sz w:val="16"/>
                <w:szCs w:val="16"/>
              </w:rPr>
            </w:pP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34B70431" w14:textId="4D62B975" w:rsidR="00D1510B" w:rsidRPr="00C5344F" w:rsidRDefault="00D1510B" w:rsidP="00D1510B">
            <w:pPr>
              <w:jc w:val="center"/>
              <w:rPr>
                <w:rFonts w:cstheme="minorHAnsi"/>
                <w:sz w:val="16"/>
                <w:szCs w:val="16"/>
              </w:rPr>
            </w:pPr>
            <w:r w:rsidRPr="00C5344F">
              <w:rPr>
                <w:rFonts w:cstheme="minorHAnsi"/>
                <w:sz w:val="16"/>
                <w:szCs w:val="16"/>
              </w:rPr>
              <w:t>P13</w:t>
            </w:r>
          </w:p>
        </w:tc>
        <w:tc>
          <w:tcPr>
            <w:tcW w:w="1162" w:type="dxa"/>
            <w:tcBorders>
              <w:top w:val="single" w:sz="4" w:space="0" w:color="auto"/>
              <w:left w:val="single" w:sz="4" w:space="0" w:color="auto"/>
              <w:bottom w:val="single" w:sz="4" w:space="0" w:color="auto"/>
              <w:right w:val="single" w:sz="4" w:space="0" w:color="auto"/>
            </w:tcBorders>
          </w:tcPr>
          <w:p w14:paraId="6C28927E" w14:textId="24015A0E" w:rsidR="00D1510B" w:rsidRPr="00C5344F" w:rsidRDefault="00D1510B" w:rsidP="00D1510B">
            <w:pPr>
              <w:jc w:val="center"/>
              <w:rPr>
                <w:rFonts w:cstheme="minorHAnsi"/>
                <w:sz w:val="16"/>
                <w:szCs w:val="16"/>
              </w:rPr>
            </w:pPr>
            <w:r w:rsidRPr="00C5344F">
              <w:rPr>
                <w:rFonts w:cstheme="minorHAnsi"/>
                <w:sz w:val="16"/>
                <w:szCs w:val="16"/>
              </w:rPr>
              <w:t>4ELEMENTS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88E74A" w14:textId="11203461" w:rsidR="00D1510B" w:rsidRPr="00C5344F" w:rsidRDefault="00D1510B" w:rsidP="00D1510B">
            <w:pPr>
              <w:jc w:val="center"/>
              <w:rPr>
                <w:rFonts w:cstheme="minorHAnsi"/>
                <w:sz w:val="16"/>
                <w:szCs w:val="16"/>
              </w:rPr>
            </w:pPr>
            <w:r w:rsidRPr="00C5344F">
              <w:rPr>
                <w:rFonts w:cstheme="minorHAnsi"/>
                <w:sz w:val="16"/>
                <w:szCs w:val="16"/>
              </w:rPr>
              <w:t>GREECE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1DFFAF" w14:textId="0276EB9B" w:rsidR="00D1510B" w:rsidRPr="00C5344F" w:rsidRDefault="00D1510B" w:rsidP="00D1510B">
            <w:pPr>
              <w:jc w:val="right"/>
              <w:rPr>
                <w:rFonts w:cstheme="minorHAnsi"/>
                <w:sz w:val="16"/>
                <w:szCs w:val="16"/>
              </w:rPr>
            </w:pPr>
            <w:r w:rsidRPr="00C5344F">
              <w:rPr>
                <w:rFonts w:cstheme="minorHAnsi"/>
                <w:sz w:val="16"/>
                <w:szCs w:val="16"/>
              </w:rPr>
              <w:t>9</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5FE6DBE0" w14:textId="5D2F4216"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8E1198" w14:textId="25D7EC74" w:rsidR="00D1510B" w:rsidRPr="00C5344F" w:rsidRDefault="00D1510B" w:rsidP="00D1510B">
            <w:pPr>
              <w:jc w:val="right"/>
              <w:rPr>
                <w:rFonts w:cstheme="minorHAnsi"/>
                <w:sz w:val="16"/>
                <w:szCs w:val="16"/>
              </w:rPr>
            </w:pPr>
            <w:r w:rsidRPr="00C5344F">
              <w:rPr>
                <w:rFonts w:cstheme="minorHAnsi"/>
                <w:sz w:val="16"/>
                <w:szCs w:val="16"/>
              </w:rPr>
              <w:t>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45B94F" w14:textId="20B22389" w:rsidR="00D1510B" w:rsidRPr="00C5344F" w:rsidRDefault="00D1510B" w:rsidP="00D1510B">
            <w:pPr>
              <w:jc w:val="right"/>
              <w:rPr>
                <w:rFonts w:cstheme="minorHAnsi"/>
                <w:sz w:val="16"/>
                <w:szCs w:val="16"/>
              </w:rPr>
            </w:pPr>
            <w:r w:rsidRPr="00C5344F">
              <w:rPr>
                <w:rFonts w:cstheme="minorHAnsi"/>
                <w:sz w:val="16"/>
                <w:szCs w:val="16"/>
              </w:rPr>
              <w:t>3</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2AAF2" w14:textId="36C97112" w:rsidR="00D1510B" w:rsidRPr="00C5344F" w:rsidRDefault="00D1510B" w:rsidP="00D1510B">
            <w:pPr>
              <w:jc w:val="right"/>
              <w:rPr>
                <w:rFonts w:cstheme="minorHAnsi"/>
                <w:sz w:val="16"/>
                <w:szCs w:val="16"/>
              </w:rPr>
            </w:pPr>
            <w:r w:rsidRPr="00C5344F">
              <w:rPr>
                <w:rFonts w:cstheme="minorHAnsi"/>
                <w:sz w:val="16"/>
                <w:szCs w:val="16"/>
              </w:rPr>
              <w:t>30</w:t>
            </w:r>
          </w:p>
        </w:tc>
        <w:tc>
          <w:tcPr>
            <w:tcW w:w="4720" w:type="dxa"/>
            <w:tcBorders>
              <w:top w:val="single" w:sz="4" w:space="0" w:color="auto"/>
              <w:left w:val="single" w:sz="4" w:space="0" w:color="auto"/>
              <w:bottom w:val="single" w:sz="4" w:space="0" w:color="auto"/>
              <w:right w:val="single" w:sz="4" w:space="0" w:color="auto"/>
            </w:tcBorders>
            <w:shd w:val="clear" w:color="auto" w:fill="auto"/>
          </w:tcPr>
          <w:p w14:paraId="26C4D5F1" w14:textId="47B30BD8" w:rsidR="00D1510B" w:rsidRPr="00C5344F" w:rsidRDefault="00D1510B" w:rsidP="00D1510B">
            <w:pPr>
              <w:rPr>
                <w:rFonts w:cstheme="minorHAnsi"/>
                <w:sz w:val="16"/>
                <w:szCs w:val="16"/>
              </w:rPr>
            </w:pPr>
            <w:r w:rsidRPr="00C5344F">
              <w:rPr>
                <w:rFonts w:cstheme="minorHAnsi"/>
                <w:sz w:val="16"/>
                <w:szCs w:val="16"/>
              </w:rPr>
              <w:t>Support the coordinator on task development.</w:t>
            </w:r>
          </w:p>
        </w:tc>
      </w:tr>
      <w:tr w:rsidR="00383E61" w:rsidRPr="001516B6" w14:paraId="4E6B89B9" w14:textId="77777777" w:rsidTr="00202B3E">
        <w:trPr>
          <w:trHeight w:val="315"/>
        </w:trPr>
        <w:tc>
          <w:tcPr>
            <w:tcW w:w="5132"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14:paraId="5A473364" w14:textId="77777777" w:rsidR="00383E61" w:rsidRPr="00C5344F" w:rsidRDefault="00383E61" w:rsidP="00383E61">
            <w:pPr>
              <w:jc w:val="right"/>
              <w:rPr>
                <w:rFonts w:cstheme="minorHAnsi"/>
                <w:bCs/>
                <w:color w:val="000000"/>
                <w:sz w:val="16"/>
                <w:szCs w:val="16"/>
              </w:rPr>
            </w:pPr>
            <w:r w:rsidRPr="00C5344F">
              <w:rPr>
                <w:rFonts w:cstheme="minorHAnsi"/>
                <w:b/>
                <w:bCs/>
                <w:color w:val="000000"/>
                <w:sz w:val="16"/>
                <w:szCs w:val="16"/>
              </w:rPr>
              <w:t>SUBTOTAL</w:t>
            </w:r>
          </w:p>
        </w:tc>
        <w:tc>
          <w:tcPr>
            <w:tcW w:w="680" w:type="dxa"/>
            <w:tcBorders>
              <w:top w:val="single" w:sz="4" w:space="0" w:color="auto"/>
              <w:left w:val="nil"/>
              <w:bottom w:val="single" w:sz="4" w:space="0" w:color="auto"/>
              <w:right w:val="single" w:sz="4" w:space="0" w:color="auto"/>
            </w:tcBorders>
            <w:shd w:val="clear" w:color="auto" w:fill="DAEEF3" w:themeFill="accent5" w:themeFillTint="33"/>
          </w:tcPr>
          <w:p w14:paraId="788B596B" w14:textId="00667E5D" w:rsidR="00383E61" w:rsidRPr="00C5344F" w:rsidRDefault="00383E61" w:rsidP="00383E61">
            <w:pPr>
              <w:jc w:val="right"/>
              <w:rPr>
                <w:rFonts w:cstheme="minorHAnsi"/>
                <w:sz w:val="16"/>
                <w:szCs w:val="16"/>
              </w:rPr>
            </w:pPr>
            <w:r w:rsidRPr="00C5344F">
              <w:rPr>
                <w:rFonts w:cstheme="minorHAnsi"/>
                <w:sz w:val="16"/>
                <w:szCs w:val="16"/>
              </w:rPr>
              <w:t>184</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14:paraId="14F252C3" w14:textId="770A75C6" w:rsidR="00383E61" w:rsidRPr="00C5344F" w:rsidRDefault="00383E61" w:rsidP="00383E61">
            <w:pPr>
              <w:jc w:val="right"/>
              <w:rPr>
                <w:rFonts w:cstheme="minorHAnsi"/>
                <w:sz w:val="16"/>
                <w:szCs w:val="16"/>
              </w:rPr>
            </w:pPr>
            <w:r w:rsidRPr="00C5344F">
              <w:rPr>
                <w:rFonts w:cstheme="minorHAnsi"/>
                <w:sz w:val="16"/>
                <w:szCs w:val="16"/>
              </w:rPr>
              <w:t>212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2F5DC41B" w14:textId="67552269" w:rsidR="00383E61" w:rsidRPr="00C5344F" w:rsidRDefault="00383E61" w:rsidP="00383E61">
            <w:pPr>
              <w:jc w:val="right"/>
              <w:rPr>
                <w:rFonts w:cstheme="minorHAnsi"/>
                <w:sz w:val="16"/>
                <w:szCs w:val="16"/>
              </w:rPr>
            </w:pPr>
            <w:r w:rsidRPr="00C5344F">
              <w:rPr>
                <w:rFonts w:cstheme="minorHAnsi"/>
                <w:sz w:val="16"/>
                <w:szCs w:val="16"/>
              </w:rPr>
              <w:t>194</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3B38FB4D" w14:textId="4815FEF8" w:rsidR="00383E61" w:rsidRPr="00C5344F" w:rsidRDefault="00383E61" w:rsidP="00383E61">
            <w:pPr>
              <w:jc w:val="right"/>
              <w:rPr>
                <w:rFonts w:cstheme="minorHAnsi"/>
                <w:sz w:val="16"/>
                <w:szCs w:val="16"/>
              </w:rPr>
            </w:pPr>
            <w:r w:rsidRPr="00C5344F">
              <w:rPr>
                <w:rFonts w:cstheme="minorHAnsi"/>
                <w:sz w:val="16"/>
                <w:szCs w:val="16"/>
              </w:rPr>
              <w:t>141</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14:paraId="140D9B5B" w14:textId="0EE34E5B" w:rsidR="00383E61" w:rsidRPr="00C5344F" w:rsidRDefault="00383E61" w:rsidP="00383E61">
            <w:pPr>
              <w:jc w:val="right"/>
              <w:rPr>
                <w:rFonts w:cstheme="minorHAnsi"/>
                <w:sz w:val="16"/>
                <w:szCs w:val="16"/>
              </w:rPr>
            </w:pPr>
            <w:r w:rsidRPr="00C5344F">
              <w:rPr>
                <w:rFonts w:cstheme="minorHAnsi"/>
                <w:sz w:val="16"/>
                <w:szCs w:val="16"/>
              </w:rPr>
              <w:t>731</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90DB87D" w14:textId="77777777" w:rsidR="00383E61" w:rsidRPr="00C5344F" w:rsidRDefault="00383E61" w:rsidP="00383E61">
            <w:pPr>
              <w:rPr>
                <w:rFonts w:cstheme="minorHAnsi"/>
                <w:bCs/>
                <w:color w:val="000000"/>
                <w:sz w:val="16"/>
                <w:szCs w:val="16"/>
              </w:rPr>
            </w:pPr>
          </w:p>
        </w:tc>
      </w:tr>
      <w:tr w:rsidR="002C5E9A" w:rsidRPr="001516B6" w14:paraId="777997F9" w14:textId="77777777" w:rsidTr="00B12344">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2046B4" w14:textId="77777777" w:rsidR="002C5E9A" w:rsidRPr="00C5344F" w:rsidRDefault="002C5E9A" w:rsidP="002C5E9A">
            <w:pPr>
              <w:jc w:val="center"/>
              <w:rPr>
                <w:rFonts w:cstheme="minorHAnsi"/>
                <w:b/>
                <w:bCs/>
                <w:color w:val="000000"/>
                <w:sz w:val="16"/>
                <w:szCs w:val="16"/>
              </w:rPr>
            </w:pPr>
          </w:p>
          <w:p w14:paraId="4CBD7C83" w14:textId="77777777" w:rsidR="002C5E9A" w:rsidRPr="00C5344F" w:rsidRDefault="002C5E9A" w:rsidP="002C5E9A">
            <w:pPr>
              <w:jc w:val="center"/>
              <w:rPr>
                <w:rFonts w:cstheme="minorHAnsi"/>
                <w:b/>
                <w:bCs/>
                <w:color w:val="000000"/>
                <w:sz w:val="16"/>
                <w:szCs w:val="16"/>
              </w:rPr>
            </w:pPr>
          </w:p>
          <w:p w14:paraId="35140E01" w14:textId="77777777" w:rsidR="002C5E9A" w:rsidRPr="00C5344F" w:rsidRDefault="002C5E9A" w:rsidP="002C5E9A">
            <w:pPr>
              <w:jc w:val="center"/>
              <w:rPr>
                <w:rFonts w:cstheme="minorHAnsi"/>
                <w:b/>
                <w:bCs/>
                <w:color w:val="000000"/>
                <w:sz w:val="16"/>
                <w:szCs w:val="16"/>
              </w:rPr>
            </w:pPr>
          </w:p>
          <w:p w14:paraId="35E62460" w14:textId="77777777" w:rsidR="002C5E9A" w:rsidRPr="00C5344F" w:rsidRDefault="002C5E9A" w:rsidP="002C5E9A">
            <w:pPr>
              <w:jc w:val="center"/>
              <w:rPr>
                <w:rFonts w:cstheme="minorHAnsi"/>
                <w:b/>
                <w:bCs/>
                <w:color w:val="000000"/>
                <w:sz w:val="16"/>
                <w:szCs w:val="16"/>
              </w:rPr>
            </w:pPr>
          </w:p>
          <w:p w14:paraId="1A834307" w14:textId="77777777" w:rsidR="002C5E9A" w:rsidRPr="00C5344F" w:rsidRDefault="002C5E9A" w:rsidP="002C5E9A">
            <w:pPr>
              <w:jc w:val="center"/>
              <w:rPr>
                <w:rFonts w:cstheme="minorHAnsi"/>
                <w:b/>
                <w:bCs/>
                <w:color w:val="000000"/>
                <w:sz w:val="16"/>
                <w:szCs w:val="16"/>
              </w:rPr>
            </w:pPr>
          </w:p>
          <w:p w14:paraId="38AF1E83" w14:textId="77777777" w:rsidR="002C5E9A" w:rsidRPr="00C5344F" w:rsidRDefault="002C5E9A" w:rsidP="002C5E9A">
            <w:pPr>
              <w:jc w:val="center"/>
              <w:rPr>
                <w:rFonts w:cstheme="minorHAnsi"/>
                <w:b/>
                <w:bCs/>
                <w:color w:val="000000"/>
                <w:sz w:val="16"/>
                <w:szCs w:val="16"/>
              </w:rPr>
            </w:pPr>
          </w:p>
          <w:p w14:paraId="0E8F50C8" w14:textId="1C9EDA0A" w:rsidR="002C5E9A" w:rsidRPr="00C5344F" w:rsidRDefault="002C5E9A" w:rsidP="002C5E9A">
            <w:pPr>
              <w:jc w:val="center"/>
              <w:rPr>
                <w:rFonts w:cstheme="minorHAnsi"/>
                <w:b/>
                <w:bCs/>
                <w:color w:val="000000"/>
                <w:sz w:val="16"/>
                <w:szCs w:val="16"/>
              </w:rPr>
            </w:pPr>
            <w:r w:rsidRPr="00C5344F">
              <w:rPr>
                <w:rFonts w:cstheme="minorHAnsi"/>
                <w:b/>
                <w:bCs/>
                <w:color w:val="000000"/>
                <w:sz w:val="16"/>
                <w:szCs w:val="16"/>
              </w:rPr>
              <w:t>W2 PREPARATION</w:t>
            </w:r>
          </w:p>
        </w:tc>
        <w:tc>
          <w:tcPr>
            <w:tcW w:w="815" w:type="dxa"/>
            <w:tcBorders>
              <w:top w:val="nil"/>
              <w:left w:val="nil"/>
              <w:bottom w:val="single" w:sz="4" w:space="0" w:color="auto"/>
              <w:right w:val="single" w:sz="4" w:space="0" w:color="auto"/>
            </w:tcBorders>
            <w:shd w:val="clear" w:color="auto" w:fill="FFFF00"/>
          </w:tcPr>
          <w:p w14:paraId="2B1AC294" w14:textId="5B8A16D8" w:rsidR="002C5E9A" w:rsidRPr="00C5344F" w:rsidRDefault="002C5E9A" w:rsidP="002C5E9A">
            <w:pPr>
              <w:jc w:val="center"/>
              <w:rPr>
                <w:rFonts w:cstheme="minorHAnsi"/>
                <w:sz w:val="16"/>
                <w:szCs w:val="16"/>
              </w:rPr>
            </w:pPr>
            <w:r w:rsidRPr="00C5344F">
              <w:rPr>
                <w:rFonts w:cstheme="minorHAnsi"/>
                <w:sz w:val="16"/>
                <w:szCs w:val="16"/>
              </w:rPr>
              <w:t>P1</w:t>
            </w:r>
          </w:p>
        </w:tc>
        <w:tc>
          <w:tcPr>
            <w:tcW w:w="1162" w:type="dxa"/>
            <w:tcBorders>
              <w:top w:val="nil"/>
              <w:left w:val="nil"/>
              <w:bottom w:val="single" w:sz="4" w:space="0" w:color="auto"/>
              <w:right w:val="single" w:sz="4" w:space="0" w:color="auto"/>
            </w:tcBorders>
            <w:shd w:val="clear" w:color="auto" w:fill="FFFF00"/>
          </w:tcPr>
          <w:p w14:paraId="3CA76AE7" w14:textId="5B9B44B1" w:rsidR="002C5E9A" w:rsidRPr="00C5344F" w:rsidRDefault="002C5E9A" w:rsidP="002C5E9A">
            <w:pPr>
              <w:jc w:val="center"/>
              <w:rPr>
                <w:rFonts w:cstheme="minorHAnsi"/>
                <w:sz w:val="16"/>
                <w:szCs w:val="16"/>
              </w:rPr>
            </w:pPr>
            <w:r w:rsidRPr="00C5344F">
              <w:rPr>
                <w:rFonts w:cstheme="minorHAnsi"/>
                <w:sz w:val="16"/>
                <w:szCs w:val="16"/>
              </w:rPr>
              <w:t>BAU</w:t>
            </w:r>
          </w:p>
        </w:tc>
        <w:tc>
          <w:tcPr>
            <w:tcW w:w="1275" w:type="dxa"/>
            <w:tcBorders>
              <w:top w:val="nil"/>
              <w:left w:val="single" w:sz="4" w:space="0" w:color="auto"/>
              <w:bottom w:val="single" w:sz="4" w:space="0" w:color="auto"/>
              <w:right w:val="single" w:sz="4" w:space="0" w:color="auto"/>
            </w:tcBorders>
            <w:shd w:val="clear" w:color="auto" w:fill="FFFF00"/>
          </w:tcPr>
          <w:p w14:paraId="7DBCF02A" w14:textId="6EA72D8A" w:rsidR="002C5E9A" w:rsidRPr="00C5344F" w:rsidRDefault="002C5E9A" w:rsidP="002C5E9A">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FFFF00"/>
          </w:tcPr>
          <w:p w14:paraId="545669B4" w14:textId="673AD4FE" w:rsidR="002C5E9A" w:rsidRPr="00C5344F" w:rsidRDefault="00B12344" w:rsidP="002C5E9A">
            <w:pPr>
              <w:jc w:val="right"/>
              <w:rPr>
                <w:rFonts w:cstheme="minorHAnsi"/>
                <w:sz w:val="16"/>
                <w:szCs w:val="16"/>
              </w:rPr>
            </w:pPr>
            <w:r>
              <w:rPr>
                <w:rFonts w:cstheme="minorHAnsi"/>
                <w:sz w:val="16"/>
                <w:szCs w:val="16"/>
              </w:rPr>
              <w:t>7</w:t>
            </w:r>
          </w:p>
        </w:tc>
        <w:tc>
          <w:tcPr>
            <w:tcW w:w="1132" w:type="dxa"/>
            <w:tcBorders>
              <w:top w:val="nil"/>
              <w:left w:val="nil"/>
              <w:bottom w:val="single" w:sz="4" w:space="0" w:color="auto"/>
              <w:right w:val="single" w:sz="4" w:space="0" w:color="auto"/>
            </w:tcBorders>
            <w:shd w:val="clear" w:color="auto" w:fill="FFFF00"/>
          </w:tcPr>
          <w:p w14:paraId="1221EE58" w14:textId="37396F95" w:rsidR="002C5E9A" w:rsidRPr="00C5344F" w:rsidRDefault="00B12344" w:rsidP="002C5E9A">
            <w:pPr>
              <w:jc w:val="right"/>
              <w:rPr>
                <w:rFonts w:cstheme="minorHAnsi"/>
                <w:sz w:val="16"/>
                <w:szCs w:val="16"/>
              </w:rPr>
            </w:pPr>
            <w:r>
              <w:rPr>
                <w:rFonts w:cstheme="minorHAnsi"/>
                <w:sz w:val="16"/>
                <w:szCs w:val="16"/>
              </w:rPr>
              <w:t>24.5</w:t>
            </w:r>
          </w:p>
        </w:tc>
        <w:tc>
          <w:tcPr>
            <w:tcW w:w="1135" w:type="dxa"/>
            <w:tcBorders>
              <w:top w:val="nil"/>
              <w:left w:val="nil"/>
              <w:bottom w:val="single" w:sz="4" w:space="0" w:color="auto"/>
              <w:right w:val="single" w:sz="4" w:space="0" w:color="auto"/>
            </w:tcBorders>
            <w:shd w:val="clear" w:color="auto" w:fill="FFFF00"/>
          </w:tcPr>
          <w:p w14:paraId="3AC1522D" w14:textId="41625668" w:rsidR="002C5E9A" w:rsidRPr="00C5344F" w:rsidRDefault="00B12344" w:rsidP="002C5E9A">
            <w:pPr>
              <w:jc w:val="right"/>
              <w:rPr>
                <w:rFonts w:cstheme="minorHAnsi"/>
                <w:sz w:val="16"/>
                <w:szCs w:val="16"/>
              </w:rPr>
            </w:pPr>
            <w:r>
              <w:rPr>
                <w:rFonts w:cstheme="minorHAnsi"/>
                <w:sz w:val="16"/>
                <w:szCs w:val="16"/>
              </w:rPr>
              <w:t>21</w:t>
            </w:r>
          </w:p>
        </w:tc>
        <w:tc>
          <w:tcPr>
            <w:tcW w:w="1135" w:type="dxa"/>
            <w:tcBorders>
              <w:top w:val="nil"/>
              <w:left w:val="nil"/>
              <w:bottom w:val="single" w:sz="4" w:space="0" w:color="auto"/>
              <w:right w:val="single" w:sz="4" w:space="0" w:color="auto"/>
            </w:tcBorders>
            <w:shd w:val="clear" w:color="auto" w:fill="FFFF00"/>
          </w:tcPr>
          <w:p w14:paraId="257A68A2" w14:textId="4752F6AD" w:rsidR="002C5E9A" w:rsidRPr="00C5344F" w:rsidRDefault="00B12344" w:rsidP="002C5E9A">
            <w:pPr>
              <w:jc w:val="right"/>
              <w:rPr>
                <w:rFonts w:cstheme="minorHAnsi"/>
                <w:sz w:val="16"/>
                <w:szCs w:val="16"/>
              </w:rPr>
            </w:pPr>
            <w:r>
              <w:rPr>
                <w:rFonts w:cstheme="minorHAnsi"/>
                <w:sz w:val="16"/>
                <w:szCs w:val="16"/>
              </w:rPr>
              <w:t>9</w:t>
            </w:r>
          </w:p>
        </w:tc>
        <w:tc>
          <w:tcPr>
            <w:tcW w:w="994" w:type="dxa"/>
            <w:tcBorders>
              <w:top w:val="nil"/>
              <w:left w:val="nil"/>
              <w:bottom w:val="single" w:sz="4" w:space="0" w:color="auto"/>
              <w:right w:val="single" w:sz="4" w:space="0" w:color="auto"/>
            </w:tcBorders>
            <w:shd w:val="clear" w:color="auto" w:fill="FFFF00"/>
          </w:tcPr>
          <w:p w14:paraId="640CD1FC" w14:textId="00C7639E" w:rsidR="002C5E9A" w:rsidRPr="00C5344F" w:rsidRDefault="00B12344" w:rsidP="002C5E9A">
            <w:pPr>
              <w:jc w:val="right"/>
              <w:rPr>
                <w:rFonts w:cstheme="minorHAnsi"/>
                <w:sz w:val="16"/>
                <w:szCs w:val="16"/>
              </w:rPr>
            </w:pPr>
            <w:r>
              <w:rPr>
                <w:rFonts w:cstheme="minorHAnsi"/>
                <w:sz w:val="16"/>
                <w:szCs w:val="16"/>
              </w:rPr>
              <w:t>61.5</w:t>
            </w:r>
          </w:p>
        </w:tc>
        <w:tc>
          <w:tcPr>
            <w:tcW w:w="4720" w:type="dxa"/>
            <w:tcBorders>
              <w:top w:val="nil"/>
              <w:left w:val="nil"/>
              <w:bottom w:val="single" w:sz="4" w:space="0" w:color="auto"/>
              <w:right w:val="single" w:sz="8" w:space="0" w:color="auto"/>
            </w:tcBorders>
            <w:shd w:val="clear" w:color="auto" w:fill="auto"/>
          </w:tcPr>
          <w:p w14:paraId="5AE0A728" w14:textId="64508B7D"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36CB1D91"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hideMark/>
          </w:tcPr>
          <w:p w14:paraId="0EC8219F"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EBE9579" w14:textId="01043034" w:rsidR="002C5E9A" w:rsidRPr="00C5344F" w:rsidRDefault="002C5E9A" w:rsidP="002C5E9A">
            <w:pPr>
              <w:jc w:val="center"/>
              <w:rPr>
                <w:rFonts w:cstheme="minorHAnsi"/>
                <w:sz w:val="16"/>
                <w:szCs w:val="16"/>
              </w:rPr>
            </w:pPr>
            <w:r w:rsidRPr="00C5344F">
              <w:rPr>
                <w:rFonts w:cstheme="minorHAnsi"/>
                <w:sz w:val="16"/>
                <w:szCs w:val="16"/>
              </w:rPr>
              <w:t>P2</w:t>
            </w:r>
          </w:p>
        </w:tc>
        <w:tc>
          <w:tcPr>
            <w:tcW w:w="1162" w:type="dxa"/>
            <w:tcBorders>
              <w:top w:val="nil"/>
              <w:left w:val="nil"/>
              <w:bottom w:val="single" w:sz="4" w:space="0" w:color="auto"/>
              <w:right w:val="single" w:sz="4" w:space="0" w:color="auto"/>
            </w:tcBorders>
          </w:tcPr>
          <w:p w14:paraId="60790C16" w14:textId="18B9DCB0" w:rsidR="002C5E9A" w:rsidRPr="00C5344F" w:rsidRDefault="002C5E9A" w:rsidP="002C5E9A">
            <w:pPr>
              <w:jc w:val="center"/>
              <w:rPr>
                <w:rFonts w:cstheme="minorHAnsi"/>
                <w:sz w:val="16"/>
                <w:szCs w:val="16"/>
              </w:rPr>
            </w:pPr>
            <w:r w:rsidRPr="00C5344F">
              <w:rPr>
                <w:rFonts w:cstheme="minorHAnsi"/>
                <w:sz w:val="16"/>
                <w:szCs w:val="16"/>
              </w:rPr>
              <w:t>MUBS</w:t>
            </w:r>
          </w:p>
        </w:tc>
        <w:tc>
          <w:tcPr>
            <w:tcW w:w="1275" w:type="dxa"/>
            <w:tcBorders>
              <w:top w:val="nil"/>
              <w:left w:val="single" w:sz="4" w:space="0" w:color="auto"/>
              <w:bottom w:val="single" w:sz="4" w:space="0" w:color="auto"/>
              <w:right w:val="single" w:sz="4" w:space="0" w:color="auto"/>
            </w:tcBorders>
            <w:shd w:val="clear" w:color="auto" w:fill="auto"/>
          </w:tcPr>
          <w:p w14:paraId="1ED18CA0" w14:textId="2D53FC58" w:rsidR="002C5E9A" w:rsidRPr="00C5344F" w:rsidRDefault="002C5E9A" w:rsidP="002C5E9A">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680C876D" w14:textId="0A0487FD" w:rsidR="002C5E9A" w:rsidRPr="00C5344F" w:rsidRDefault="002C5E9A" w:rsidP="002C5E9A">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43B44E5E" w14:textId="6AE19FBB" w:rsidR="002C5E9A" w:rsidRPr="00C5344F" w:rsidRDefault="002C5E9A" w:rsidP="002C5E9A">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772F49F5" w14:textId="6CB9AE92"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6C3525BA" w14:textId="2A6B1359" w:rsidR="002C5E9A" w:rsidRPr="00C5344F" w:rsidRDefault="002C5E9A" w:rsidP="002C5E9A">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4DF535CC" w14:textId="68D1FDFE" w:rsidR="002C5E9A" w:rsidRPr="00C5344F" w:rsidRDefault="002C5E9A" w:rsidP="002C5E9A">
            <w:pPr>
              <w:jc w:val="right"/>
              <w:rPr>
                <w:rFonts w:cstheme="minorHAnsi"/>
                <w:sz w:val="16"/>
                <w:szCs w:val="16"/>
              </w:rPr>
            </w:pPr>
            <w:r w:rsidRPr="00C5344F">
              <w:rPr>
                <w:rFonts w:cstheme="minorHAnsi"/>
                <w:sz w:val="16"/>
                <w:szCs w:val="16"/>
              </w:rPr>
              <w:t>25</w:t>
            </w:r>
          </w:p>
        </w:tc>
        <w:tc>
          <w:tcPr>
            <w:tcW w:w="4720" w:type="dxa"/>
            <w:tcBorders>
              <w:top w:val="nil"/>
              <w:left w:val="nil"/>
              <w:bottom w:val="single" w:sz="8" w:space="0" w:color="000000"/>
              <w:right w:val="single" w:sz="8" w:space="0" w:color="auto"/>
            </w:tcBorders>
            <w:shd w:val="clear" w:color="auto" w:fill="auto"/>
          </w:tcPr>
          <w:p w14:paraId="531DBC3C" w14:textId="5B09F01C"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28F4FA93"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22762094"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8CC8570" w14:textId="274D3F29" w:rsidR="002C5E9A" w:rsidRPr="00C5344F" w:rsidRDefault="002C5E9A" w:rsidP="002C5E9A">
            <w:pPr>
              <w:jc w:val="center"/>
              <w:rPr>
                <w:rFonts w:cstheme="minorHAnsi"/>
                <w:sz w:val="16"/>
                <w:szCs w:val="16"/>
              </w:rPr>
            </w:pPr>
            <w:r w:rsidRPr="00C5344F">
              <w:rPr>
                <w:rFonts w:cstheme="minorHAnsi"/>
                <w:sz w:val="16"/>
                <w:szCs w:val="16"/>
              </w:rPr>
              <w:t>P3</w:t>
            </w:r>
          </w:p>
        </w:tc>
        <w:tc>
          <w:tcPr>
            <w:tcW w:w="1162" w:type="dxa"/>
            <w:tcBorders>
              <w:top w:val="nil"/>
              <w:left w:val="nil"/>
              <w:bottom w:val="single" w:sz="4" w:space="0" w:color="auto"/>
              <w:right w:val="single" w:sz="4" w:space="0" w:color="auto"/>
            </w:tcBorders>
          </w:tcPr>
          <w:p w14:paraId="4927F1F4" w14:textId="597CCB54" w:rsidR="002C5E9A" w:rsidRPr="00C5344F" w:rsidRDefault="002C5E9A" w:rsidP="002C5E9A">
            <w:pPr>
              <w:jc w:val="center"/>
              <w:rPr>
                <w:rFonts w:cstheme="minorHAnsi"/>
                <w:sz w:val="16"/>
                <w:szCs w:val="16"/>
              </w:rPr>
            </w:pPr>
            <w:r w:rsidRPr="00C5344F">
              <w:rPr>
                <w:rFonts w:cstheme="minorHAnsi"/>
                <w:sz w:val="16"/>
                <w:szCs w:val="16"/>
              </w:rPr>
              <w:t>LU</w:t>
            </w:r>
          </w:p>
        </w:tc>
        <w:tc>
          <w:tcPr>
            <w:tcW w:w="1275" w:type="dxa"/>
            <w:tcBorders>
              <w:top w:val="nil"/>
              <w:left w:val="single" w:sz="4" w:space="0" w:color="auto"/>
              <w:bottom w:val="single" w:sz="4" w:space="0" w:color="auto"/>
              <w:right w:val="single" w:sz="4" w:space="0" w:color="auto"/>
            </w:tcBorders>
            <w:shd w:val="clear" w:color="auto" w:fill="auto"/>
          </w:tcPr>
          <w:p w14:paraId="1C79F66F" w14:textId="239141A4" w:rsidR="002C5E9A" w:rsidRPr="00C5344F" w:rsidRDefault="002C5E9A" w:rsidP="002C5E9A">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0DEFBD2B" w14:textId="168FE82E" w:rsidR="002C5E9A" w:rsidRPr="00C5344F" w:rsidRDefault="002C5E9A" w:rsidP="002C5E9A">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4138E0FB" w14:textId="29CAD7A6" w:rsidR="002C5E9A" w:rsidRPr="00C5344F" w:rsidRDefault="002C5E9A" w:rsidP="002C5E9A">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3E1BC62A" w14:textId="65BFB1DA"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4A8E0FF3" w14:textId="0616DB08" w:rsidR="002C5E9A" w:rsidRPr="00C5344F" w:rsidRDefault="002C5E9A" w:rsidP="002C5E9A">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4706BD2F" w14:textId="35DD656C" w:rsidR="002C5E9A" w:rsidRPr="00C5344F" w:rsidRDefault="002C5E9A" w:rsidP="002C5E9A">
            <w:pPr>
              <w:jc w:val="right"/>
              <w:rPr>
                <w:rFonts w:cstheme="minorHAnsi"/>
                <w:sz w:val="16"/>
                <w:szCs w:val="16"/>
              </w:rPr>
            </w:pPr>
            <w:r w:rsidRPr="00C5344F">
              <w:rPr>
                <w:rFonts w:cstheme="minorHAnsi"/>
                <w:sz w:val="16"/>
                <w:szCs w:val="16"/>
              </w:rPr>
              <w:t>30</w:t>
            </w:r>
          </w:p>
        </w:tc>
        <w:tc>
          <w:tcPr>
            <w:tcW w:w="4720" w:type="dxa"/>
            <w:tcBorders>
              <w:top w:val="nil"/>
              <w:left w:val="nil"/>
              <w:bottom w:val="single" w:sz="8" w:space="0" w:color="000000"/>
              <w:right w:val="single" w:sz="8" w:space="0" w:color="auto"/>
            </w:tcBorders>
            <w:shd w:val="clear" w:color="auto" w:fill="auto"/>
          </w:tcPr>
          <w:p w14:paraId="6894A118" w14:textId="0988BDD3"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0DCDDC76"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D3B2EAB"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27A2F83" w14:textId="5DE6F61B" w:rsidR="002C5E9A" w:rsidRPr="00C5344F" w:rsidRDefault="002C5E9A" w:rsidP="002C5E9A">
            <w:pPr>
              <w:jc w:val="center"/>
              <w:rPr>
                <w:rFonts w:cstheme="minorHAnsi"/>
                <w:sz w:val="16"/>
                <w:szCs w:val="16"/>
              </w:rPr>
            </w:pPr>
            <w:r w:rsidRPr="00C5344F">
              <w:rPr>
                <w:rFonts w:cstheme="minorHAnsi"/>
                <w:sz w:val="16"/>
                <w:szCs w:val="16"/>
              </w:rPr>
              <w:t>P4</w:t>
            </w:r>
          </w:p>
        </w:tc>
        <w:tc>
          <w:tcPr>
            <w:tcW w:w="1162" w:type="dxa"/>
            <w:tcBorders>
              <w:top w:val="nil"/>
              <w:left w:val="nil"/>
              <w:bottom w:val="single" w:sz="4" w:space="0" w:color="auto"/>
              <w:right w:val="single" w:sz="4" w:space="0" w:color="auto"/>
            </w:tcBorders>
          </w:tcPr>
          <w:p w14:paraId="447D82D1" w14:textId="5271AFE9" w:rsidR="002C5E9A" w:rsidRPr="00C5344F" w:rsidRDefault="002C5E9A" w:rsidP="002C5E9A">
            <w:pPr>
              <w:jc w:val="center"/>
              <w:rPr>
                <w:rFonts w:cstheme="minorHAnsi"/>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1E1057AE" w14:textId="2C65A4D8" w:rsidR="002C5E9A" w:rsidRPr="00C5344F" w:rsidRDefault="002C5E9A" w:rsidP="002C5E9A">
            <w:pPr>
              <w:jc w:val="center"/>
              <w:rPr>
                <w:rFonts w:cstheme="minorHAnsi"/>
                <w:sz w:val="16"/>
                <w:szCs w:val="16"/>
              </w:rPr>
            </w:pPr>
          </w:p>
        </w:tc>
        <w:tc>
          <w:tcPr>
            <w:tcW w:w="680" w:type="dxa"/>
            <w:tcBorders>
              <w:top w:val="nil"/>
              <w:left w:val="nil"/>
              <w:bottom w:val="single" w:sz="4" w:space="0" w:color="auto"/>
              <w:right w:val="single" w:sz="4" w:space="0" w:color="auto"/>
            </w:tcBorders>
            <w:shd w:val="clear" w:color="auto" w:fill="auto"/>
          </w:tcPr>
          <w:p w14:paraId="74007A2F" w14:textId="69DF08E8" w:rsidR="002C5E9A" w:rsidRPr="00C5344F" w:rsidRDefault="002C5E9A" w:rsidP="002C5E9A">
            <w:pPr>
              <w:jc w:val="right"/>
              <w:rPr>
                <w:rFonts w:cstheme="minorHAnsi"/>
                <w:sz w:val="16"/>
                <w:szCs w:val="16"/>
              </w:rPr>
            </w:pPr>
          </w:p>
        </w:tc>
        <w:tc>
          <w:tcPr>
            <w:tcW w:w="1132" w:type="dxa"/>
            <w:tcBorders>
              <w:top w:val="nil"/>
              <w:left w:val="nil"/>
              <w:bottom w:val="single" w:sz="4" w:space="0" w:color="auto"/>
              <w:right w:val="single" w:sz="4" w:space="0" w:color="auto"/>
            </w:tcBorders>
            <w:shd w:val="clear" w:color="auto" w:fill="auto"/>
          </w:tcPr>
          <w:p w14:paraId="515C6452" w14:textId="0CC12CC4" w:rsidR="002C5E9A" w:rsidRPr="00C5344F" w:rsidRDefault="002C5E9A" w:rsidP="002C5E9A">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60817262" w14:textId="47D335BB" w:rsidR="002C5E9A" w:rsidRPr="00C5344F" w:rsidRDefault="002C5E9A" w:rsidP="002C5E9A">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610DF636" w14:textId="399FF051" w:rsidR="002C5E9A" w:rsidRPr="00C5344F" w:rsidRDefault="002C5E9A" w:rsidP="002C5E9A">
            <w:pPr>
              <w:jc w:val="right"/>
              <w:rPr>
                <w:rFonts w:cstheme="minorHAnsi"/>
                <w:sz w:val="16"/>
                <w:szCs w:val="16"/>
              </w:rPr>
            </w:pPr>
          </w:p>
        </w:tc>
        <w:tc>
          <w:tcPr>
            <w:tcW w:w="994" w:type="dxa"/>
            <w:tcBorders>
              <w:top w:val="nil"/>
              <w:left w:val="nil"/>
              <w:bottom w:val="single" w:sz="4" w:space="0" w:color="auto"/>
              <w:right w:val="single" w:sz="4" w:space="0" w:color="auto"/>
            </w:tcBorders>
            <w:shd w:val="clear" w:color="auto" w:fill="D9D9D9" w:themeFill="background1" w:themeFillShade="D9"/>
          </w:tcPr>
          <w:p w14:paraId="6FAB62EF" w14:textId="0AC4C400" w:rsidR="002C5E9A" w:rsidRPr="00C5344F" w:rsidRDefault="002C5E9A" w:rsidP="002C5E9A">
            <w:pPr>
              <w:jc w:val="right"/>
              <w:rPr>
                <w:rFonts w:cstheme="minorHAnsi"/>
                <w:sz w:val="16"/>
                <w:szCs w:val="16"/>
              </w:rPr>
            </w:pPr>
          </w:p>
        </w:tc>
        <w:tc>
          <w:tcPr>
            <w:tcW w:w="4720" w:type="dxa"/>
            <w:tcBorders>
              <w:top w:val="nil"/>
              <w:left w:val="nil"/>
              <w:bottom w:val="single" w:sz="8" w:space="0" w:color="000000"/>
              <w:right w:val="single" w:sz="8" w:space="0" w:color="auto"/>
            </w:tcBorders>
            <w:shd w:val="clear" w:color="auto" w:fill="auto"/>
          </w:tcPr>
          <w:p w14:paraId="1CFF6B8E" w14:textId="7C45546D" w:rsidR="002C5E9A" w:rsidRPr="00C5344F" w:rsidRDefault="002C5E9A" w:rsidP="002C5E9A">
            <w:pPr>
              <w:rPr>
                <w:rFonts w:cstheme="minorHAnsi"/>
                <w:sz w:val="16"/>
                <w:szCs w:val="16"/>
              </w:rPr>
            </w:pPr>
          </w:p>
        </w:tc>
      </w:tr>
      <w:tr w:rsidR="002C5E9A" w:rsidRPr="001516B6" w14:paraId="026DB60F"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64FCEB68"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55DFEA0B" w14:textId="0BCAC45F" w:rsidR="002C5E9A" w:rsidRPr="00C5344F" w:rsidRDefault="002C5E9A" w:rsidP="002C5E9A">
            <w:pPr>
              <w:jc w:val="center"/>
              <w:rPr>
                <w:rFonts w:cstheme="minorHAnsi"/>
                <w:sz w:val="16"/>
                <w:szCs w:val="16"/>
              </w:rPr>
            </w:pPr>
            <w:r w:rsidRPr="00C5344F">
              <w:rPr>
                <w:rFonts w:cstheme="minorHAnsi"/>
                <w:sz w:val="16"/>
                <w:szCs w:val="16"/>
              </w:rPr>
              <w:t>P5</w:t>
            </w:r>
          </w:p>
        </w:tc>
        <w:tc>
          <w:tcPr>
            <w:tcW w:w="1162" w:type="dxa"/>
            <w:tcBorders>
              <w:top w:val="nil"/>
              <w:left w:val="nil"/>
              <w:bottom w:val="single" w:sz="4" w:space="0" w:color="auto"/>
              <w:right w:val="single" w:sz="4" w:space="0" w:color="auto"/>
            </w:tcBorders>
          </w:tcPr>
          <w:p w14:paraId="0A228C1B" w14:textId="7CDC1560" w:rsidR="002C5E9A" w:rsidRPr="00C5344F" w:rsidRDefault="002C5E9A" w:rsidP="002C5E9A">
            <w:pPr>
              <w:jc w:val="center"/>
              <w:rPr>
                <w:rFonts w:cstheme="minorHAnsi"/>
                <w:sz w:val="16"/>
                <w:szCs w:val="16"/>
              </w:rPr>
            </w:pPr>
            <w:r w:rsidRPr="00C5344F">
              <w:rPr>
                <w:rFonts w:cstheme="minorHAnsi"/>
                <w:sz w:val="16"/>
                <w:szCs w:val="16"/>
              </w:rPr>
              <w:t>IUST</w:t>
            </w:r>
          </w:p>
        </w:tc>
        <w:tc>
          <w:tcPr>
            <w:tcW w:w="1275" w:type="dxa"/>
            <w:tcBorders>
              <w:top w:val="nil"/>
              <w:left w:val="single" w:sz="4" w:space="0" w:color="auto"/>
              <w:bottom w:val="single" w:sz="4" w:space="0" w:color="auto"/>
              <w:right w:val="single" w:sz="4" w:space="0" w:color="auto"/>
            </w:tcBorders>
            <w:shd w:val="clear" w:color="auto" w:fill="auto"/>
          </w:tcPr>
          <w:p w14:paraId="6A658EB2" w14:textId="222CEBCD" w:rsidR="002C5E9A" w:rsidRPr="00C5344F" w:rsidRDefault="002C5E9A" w:rsidP="002C5E9A">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552026EB" w14:textId="305EEEEA" w:rsidR="002C5E9A" w:rsidRPr="00C5344F" w:rsidRDefault="002C5E9A" w:rsidP="002C5E9A">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4D81E08F" w14:textId="45005FDF" w:rsidR="002C5E9A" w:rsidRPr="00C5344F" w:rsidRDefault="002C5E9A" w:rsidP="002C5E9A">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0A90A9F7" w14:textId="3A6AD830"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6AD51E4D" w14:textId="2FF46BAD" w:rsidR="002C5E9A" w:rsidRPr="00C5344F" w:rsidRDefault="002C5E9A" w:rsidP="002C5E9A">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0CF86B4F" w14:textId="4ED39534" w:rsidR="002C5E9A" w:rsidRPr="00C5344F" w:rsidRDefault="002C5E9A" w:rsidP="002C5E9A">
            <w:pPr>
              <w:jc w:val="right"/>
              <w:rPr>
                <w:rFonts w:cstheme="minorHAnsi"/>
                <w:sz w:val="16"/>
                <w:szCs w:val="16"/>
              </w:rPr>
            </w:pPr>
            <w:r w:rsidRPr="00C5344F">
              <w:rPr>
                <w:rFonts w:cstheme="minorHAnsi"/>
                <w:sz w:val="16"/>
                <w:szCs w:val="16"/>
              </w:rPr>
              <w:t>33</w:t>
            </w:r>
          </w:p>
        </w:tc>
        <w:tc>
          <w:tcPr>
            <w:tcW w:w="4720" w:type="dxa"/>
            <w:tcBorders>
              <w:top w:val="nil"/>
              <w:left w:val="nil"/>
              <w:bottom w:val="single" w:sz="8" w:space="0" w:color="000000"/>
              <w:right w:val="single" w:sz="8" w:space="0" w:color="auto"/>
            </w:tcBorders>
            <w:shd w:val="clear" w:color="auto" w:fill="auto"/>
          </w:tcPr>
          <w:p w14:paraId="31396894" w14:textId="260FBF10"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3A77464D"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19196DCD"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7F961282" w14:textId="4521941E" w:rsidR="002C5E9A" w:rsidRPr="00C5344F" w:rsidRDefault="002C5E9A" w:rsidP="002C5E9A">
            <w:pPr>
              <w:jc w:val="center"/>
              <w:rPr>
                <w:rFonts w:cstheme="minorHAnsi"/>
                <w:sz w:val="16"/>
                <w:szCs w:val="16"/>
              </w:rPr>
            </w:pPr>
            <w:r w:rsidRPr="00C5344F">
              <w:rPr>
                <w:rFonts w:cstheme="minorHAnsi"/>
                <w:sz w:val="16"/>
                <w:szCs w:val="16"/>
              </w:rPr>
              <w:t>P6</w:t>
            </w:r>
          </w:p>
        </w:tc>
        <w:tc>
          <w:tcPr>
            <w:tcW w:w="1162" w:type="dxa"/>
            <w:tcBorders>
              <w:top w:val="nil"/>
              <w:left w:val="nil"/>
              <w:bottom w:val="single" w:sz="4" w:space="0" w:color="auto"/>
              <w:right w:val="single" w:sz="4" w:space="0" w:color="auto"/>
            </w:tcBorders>
          </w:tcPr>
          <w:p w14:paraId="3B50F88B" w14:textId="343C0B6E" w:rsidR="002C5E9A" w:rsidRPr="00C5344F" w:rsidRDefault="002C5E9A" w:rsidP="002C5E9A">
            <w:pPr>
              <w:jc w:val="center"/>
              <w:rPr>
                <w:rFonts w:cstheme="minorHAnsi"/>
                <w:sz w:val="16"/>
                <w:szCs w:val="16"/>
              </w:rPr>
            </w:pPr>
            <w:r w:rsidRPr="00C5344F">
              <w:rPr>
                <w:rFonts w:cstheme="minorHAnsi"/>
                <w:sz w:val="16"/>
                <w:szCs w:val="16"/>
              </w:rPr>
              <w:t>AIU</w:t>
            </w:r>
          </w:p>
        </w:tc>
        <w:tc>
          <w:tcPr>
            <w:tcW w:w="1275" w:type="dxa"/>
            <w:tcBorders>
              <w:top w:val="nil"/>
              <w:left w:val="single" w:sz="4" w:space="0" w:color="auto"/>
              <w:bottom w:val="single" w:sz="4" w:space="0" w:color="auto"/>
              <w:right w:val="single" w:sz="4" w:space="0" w:color="auto"/>
            </w:tcBorders>
            <w:shd w:val="clear" w:color="auto" w:fill="auto"/>
          </w:tcPr>
          <w:p w14:paraId="2C5BB4F4" w14:textId="7E8F4E34" w:rsidR="002C5E9A" w:rsidRPr="00C5344F" w:rsidRDefault="002C5E9A" w:rsidP="002C5E9A">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5539C0EB" w14:textId="5AB81986" w:rsidR="002C5E9A" w:rsidRPr="00C5344F" w:rsidRDefault="002C5E9A" w:rsidP="002C5E9A">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23AACDC4" w14:textId="63B8149A" w:rsidR="002C5E9A" w:rsidRPr="00C5344F" w:rsidRDefault="002C5E9A" w:rsidP="002C5E9A">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6AA49C3C" w14:textId="27FB3981"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480AA74D" w14:textId="6BD9D05E" w:rsidR="002C5E9A" w:rsidRPr="00C5344F" w:rsidRDefault="002C5E9A" w:rsidP="002C5E9A">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5BC11854" w14:textId="1E1BA36E" w:rsidR="002C5E9A" w:rsidRPr="00C5344F" w:rsidRDefault="002C5E9A" w:rsidP="002C5E9A">
            <w:pPr>
              <w:jc w:val="right"/>
              <w:rPr>
                <w:rFonts w:cstheme="minorHAnsi"/>
                <w:sz w:val="16"/>
                <w:szCs w:val="16"/>
              </w:rPr>
            </w:pPr>
            <w:r w:rsidRPr="00C5344F">
              <w:rPr>
                <w:rFonts w:cstheme="minorHAnsi"/>
                <w:sz w:val="16"/>
                <w:szCs w:val="16"/>
              </w:rPr>
              <w:t>33</w:t>
            </w:r>
          </w:p>
        </w:tc>
        <w:tc>
          <w:tcPr>
            <w:tcW w:w="4720" w:type="dxa"/>
            <w:tcBorders>
              <w:top w:val="nil"/>
              <w:left w:val="nil"/>
              <w:bottom w:val="single" w:sz="8" w:space="0" w:color="000000"/>
              <w:right w:val="single" w:sz="8" w:space="0" w:color="auto"/>
            </w:tcBorders>
            <w:shd w:val="clear" w:color="auto" w:fill="auto"/>
          </w:tcPr>
          <w:p w14:paraId="19CF22D0" w14:textId="2559816A"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62C171E4"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416865E7"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5D1A2742" w14:textId="75C679CD" w:rsidR="002C5E9A" w:rsidRPr="00C5344F" w:rsidRDefault="002C5E9A" w:rsidP="002C5E9A">
            <w:pPr>
              <w:jc w:val="center"/>
              <w:rPr>
                <w:rFonts w:cstheme="minorHAnsi"/>
                <w:sz w:val="16"/>
                <w:szCs w:val="16"/>
              </w:rPr>
            </w:pPr>
            <w:r w:rsidRPr="00C5344F">
              <w:rPr>
                <w:rFonts w:cstheme="minorHAnsi"/>
                <w:sz w:val="16"/>
                <w:szCs w:val="16"/>
              </w:rPr>
              <w:t>P7</w:t>
            </w:r>
          </w:p>
        </w:tc>
        <w:tc>
          <w:tcPr>
            <w:tcW w:w="1162" w:type="dxa"/>
            <w:tcBorders>
              <w:top w:val="nil"/>
              <w:left w:val="nil"/>
              <w:bottom w:val="single" w:sz="4" w:space="0" w:color="auto"/>
              <w:right w:val="single" w:sz="4" w:space="0" w:color="auto"/>
            </w:tcBorders>
          </w:tcPr>
          <w:p w14:paraId="4F60EEBC" w14:textId="5A3B9373" w:rsidR="002C5E9A" w:rsidRPr="00C5344F" w:rsidRDefault="002C5E9A" w:rsidP="002C5E9A">
            <w:pPr>
              <w:jc w:val="center"/>
              <w:rPr>
                <w:rFonts w:cstheme="minorHAnsi"/>
                <w:sz w:val="16"/>
                <w:szCs w:val="16"/>
              </w:rPr>
            </w:pPr>
            <w:r w:rsidRPr="00C5344F">
              <w:rPr>
                <w:rFonts w:cstheme="minorHAnsi"/>
                <w:sz w:val="16"/>
                <w:szCs w:val="16"/>
              </w:rPr>
              <w:t>UD</w:t>
            </w:r>
          </w:p>
        </w:tc>
        <w:tc>
          <w:tcPr>
            <w:tcW w:w="1275" w:type="dxa"/>
            <w:tcBorders>
              <w:top w:val="nil"/>
              <w:left w:val="single" w:sz="4" w:space="0" w:color="auto"/>
              <w:bottom w:val="single" w:sz="4" w:space="0" w:color="auto"/>
              <w:right w:val="single" w:sz="4" w:space="0" w:color="auto"/>
            </w:tcBorders>
            <w:shd w:val="clear" w:color="auto" w:fill="auto"/>
          </w:tcPr>
          <w:p w14:paraId="54B38161" w14:textId="3A9484DC" w:rsidR="002C5E9A" w:rsidRPr="00C5344F" w:rsidRDefault="002C5E9A" w:rsidP="002C5E9A">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05775356" w14:textId="6EB9BCD8" w:rsidR="002C5E9A" w:rsidRPr="00C5344F" w:rsidRDefault="002C5E9A" w:rsidP="002C5E9A">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4DC4CFB3" w14:textId="668E8AE6" w:rsidR="002C5E9A" w:rsidRPr="00C5344F" w:rsidRDefault="002C5E9A" w:rsidP="002C5E9A">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1260EE7B" w14:textId="05739112"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2BA9A01A" w14:textId="3D910827" w:rsidR="002C5E9A" w:rsidRPr="00C5344F" w:rsidRDefault="002C5E9A" w:rsidP="002C5E9A">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256FE0DC" w14:textId="7FF284E0" w:rsidR="002C5E9A" w:rsidRPr="00C5344F" w:rsidRDefault="002C5E9A" w:rsidP="002C5E9A">
            <w:pPr>
              <w:jc w:val="right"/>
              <w:rPr>
                <w:rFonts w:cstheme="minorHAnsi"/>
                <w:sz w:val="16"/>
                <w:szCs w:val="16"/>
              </w:rPr>
            </w:pPr>
            <w:r w:rsidRPr="00C5344F">
              <w:rPr>
                <w:rFonts w:cstheme="minorHAnsi"/>
                <w:sz w:val="16"/>
                <w:szCs w:val="16"/>
              </w:rPr>
              <w:t>33</w:t>
            </w:r>
          </w:p>
        </w:tc>
        <w:tc>
          <w:tcPr>
            <w:tcW w:w="4720" w:type="dxa"/>
            <w:tcBorders>
              <w:top w:val="nil"/>
              <w:left w:val="nil"/>
              <w:bottom w:val="single" w:sz="8" w:space="0" w:color="000000"/>
              <w:right w:val="single" w:sz="8" w:space="0" w:color="auto"/>
            </w:tcBorders>
            <w:shd w:val="clear" w:color="auto" w:fill="auto"/>
          </w:tcPr>
          <w:p w14:paraId="5012227A" w14:textId="15E074DF"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6D7A9736"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6227CEAB"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C306A56" w14:textId="5EF04D47" w:rsidR="002C5E9A" w:rsidRPr="00C5344F" w:rsidRDefault="002C5E9A" w:rsidP="002C5E9A">
            <w:pPr>
              <w:jc w:val="center"/>
              <w:rPr>
                <w:rFonts w:cstheme="minorHAnsi"/>
                <w:sz w:val="16"/>
                <w:szCs w:val="16"/>
              </w:rPr>
            </w:pPr>
            <w:r w:rsidRPr="00C5344F">
              <w:rPr>
                <w:rFonts w:cstheme="minorHAnsi"/>
                <w:sz w:val="16"/>
                <w:szCs w:val="16"/>
              </w:rPr>
              <w:t>P8</w:t>
            </w:r>
          </w:p>
        </w:tc>
        <w:tc>
          <w:tcPr>
            <w:tcW w:w="1162" w:type="dxa"/>
            <w:tcBorders>
              <w:top w:val="nil"/>
              <w:left w:val="nil"/>
              <w:bottom w:val="single" w:sz="4" w:space="0" w:color="auto"/>
              <w:right w:val="single" w:sz="4" w:space="0" w:color="auto"/>
            </w:tcBorders>
          </w:tcPr>
          <w:p w14:paraId="586C3484" w14:textId="43D17476" w:rsidR="002C5E9A" w:rsidRPr="00C5344F" w:rsidRDefault="002C5E9A" w:rsidP="002C5E9A">
            <w:pPr>
              <w:jc w:val="center"/>
              <w:rPr>
                <w:rFonts w:cstheme="minorHAnsi"/>
                <w:sz w:val="16"/>
                <w:szCs w:val="16"/>
              </w:rPr>
            </w:pPr>
            <w:r w:rsidRPr="00C5344F">
              <w:rPr>
                <w:rFonts w:cstheme="minorHAnsi"/>
                <w:sz w:val="16"/>
                <w:szCs w:val="16"/>
              </w:rPr>
              <w:t>SHIARS</w:t>
            </w:r>
          </w:p>
        </w:tc>
        <w:tc>
          <w:tcPr>
            <w:tcW w:w="1275" w:type="dxa"/>
            <w:tcBorders>
              <w:top w:val="nil"/>
              <w:left w:val="single" w:sz="4" w:space="0" w:color="auto"/>
              <w:bottom w:val="single" w:sz="4" w:space="0" w:color="auto"/>
              <w:right w:val="single" w:sz="4" w:space="0" w:color="auto"/>
            </w:tcBorders>
            <w:shd w:val="clear" w:color="auto" w:fill="auto"/>
          </w:tcPr>
          <w:p w14:paraId="4A278C89" w14:textId="556D9A46" w:rsidR="002C5E9A" w:rsidRPr="00C5344F" w:rsidRDefault="002C5E9A" w:rsidP="002C5E9A">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6A4742C7" w14:textId="68C44D3D" w:rsidR="002C5E9A" w:rsidRPr="00C5344F" w:rsidRDefault="002C5E9A" w:rsidP="002C5E9A">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4AD9B26B" w14:textId="4DD406E2" w:rsidR="002C5E9A" w:rsidRPr="00C5344F" w:rsidRDefault="002C5E9A" w:rsidP="002C5E9A">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1C9EA2D1" w14:textId="5A18F141"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0CD8EDA4" w14:textId="09EC2CB3" w:rsidR="002C5E9A" w:rsidRPr="00C5344F" w:rsidRDefault="002C5E9A" w:rsidP="002C5E9A">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79216B84" w14:textId="447B7996" w:rsidR="002C5E9A" w:rsidRPr="00C5344F" w:rsidRDefault="002C5E9A" w:rsidP="002C5E9A">
            <w:pPr>
              <w:jc w:val="right"/>
              <w:rPr>
                <w:rFonts w:cstheme="minorHAnsi"/>
                <w:sz w:val="16"/>
                <w:szCs w:val="16"/>
              </w:rPr>
            </w:pPr>
            <w:r w:rsidRPr="00C5344F">
              <w:rPr>
                <w:rFonts w:cstheme="minorHAnsi"/>
                <w:sz w:val="16"/>
                <w:szCs w:val="16"/>
              </w:rPr>
              <w:t>33</w:t>
            </w:r>
          </w:p>
        </w:tc>
        <w:tc>
          <w:tcPr>
            <w:tcW w:w="4720" w:type="dxa"/>
            <w:tcBorders>
              <w:top w:val="nil"/>
              <w:left w:val="nil"/>
              <w:bottom w:val="single" w:sz="8" w:space="0" w:color="000000"/>
              <w:right w:val="single" w:sz="8" w:space="0" w:color="auto"/>
            </w:tcBorders>
            <w:shd w:val="clear" w:color="auto" w:fill="auto"/>
          </w:tcPr>
          <w:p w14:paraId="122696F9" w14:textId="4FF44FED"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1AFA4866"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73C7B6D"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657C470" w14:textId="6AAB082B" w:rsidR="002C5E9A" w:rsidRPr="00C5344F" w:rsidRDefault="002C5E9A" w:rsidP="002C5E9A">
            <w:pPr>
              <w:jc w:val="center"/>
              <w:rPr>
                <w:rFonts w:cstheme="minorHAnsi"/>
                <w:sz w:val="16"/>
                <w:szCs w:val="16"/>
              </w:rPr>
            </w:pPr>
            <w:r w:rsidRPr="00C5344F">
              <w:rPr>
                <w:rFonts w:cstheme="minorHAnsi"/>
                <w:sz w:val="16"/>
                <w:szCs w:val="16"/>
              </w:rPr>
              <w:t>P9</w:t>
            </w:r>
          </w:p>
        </w:tc>
        <w:tc>
          <w:tcPr>
            <w:tcW w:w="1162" w:type="dxa"/>
            <w:tcBorders>
              <w:top w:val="nil"/>
              <w:left w:val="nil"/>
              <w:bottom w:val="single" w:sz="4" w:space="0" w:color="auto"/>
              <w:right w:val="single" w:sz="4" w:space="0" w:color="auto"/>
            </w:tcBorders>
          </w:tcPr>
          <w:p w14:paraId="6017CD3C" w14:textId="3E6547FE" w:rsidR="002C5E9A" w:rsidRPr="00C5344F" w:rsidRDefault="002C5E9A" w:rsidP="002C5E9A">
            <w:pPr>
              <w:jc w:val="center"/>
              <w:rPr>
                <w:rFonts w:cstheme="minorHAnsi"/>
                <w:sz w:val="16"/>
                <w:szCs w:val="16"/>
              </w:rPr>
            </w:pPr>
            <w:r w:rsidRPr="00C5344F">
              <w:rPr>
                <w:rFonts w:cstheme="minorHAnsi"/>
                <w:sz w:val="16"/>
                <w:szCs w:val="16"/>
              </w:rPr>
              <w:t>ARA</w:t>
            </w:r>
          </w:p>
        </w:tc>
        <w:tc>
          <w:tcPr>
            <w:tcW w:w="1275" w:type="dxa"/>
            <w:tcBorders>
              <w:top w:val="nil"/>
              <w:left w:val="single" w:sz="4" w:space="0" w:color="auto"/>
              <w:bottom w:val="single" w:sz="4" w:space="0" w:color="auto"/>
              <w:right w:val="single" w:sz="4" w:space="0" w:color="auto"/>
            </w:tcBorders>
            <w:shd w:val="clear" w:color="auto" w:fill="auto"/>
          </w:tcPr>
          <w:p w14:paraId="0C295AC1" w14:textId="4E87A41A" w:rsidR="002C5E9A" w:rsidRPr="00C5344F" w:rsidRDefault="002C5E9A" w:rsidP="002C5E9A">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298B5D6E" w14:textId="44AF6890" w:rsidR="002C5E9A" w:rsidRPr="00C5344F" w:rsidRDefault="002C5E9A" w:rsidP="002C5E9A">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628C0B18" w14:textId="184B4477"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31927229" w14:textId="1A8E4F24"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5A324B96" w14:textId="607EDD9C" w:rsidR="002C5E9A" w:rsidRPr="00C5344F" w:rsidRDefault="002C5E9A" w:rsidP="002C5E9A">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568A9847" w14:textId="7E089916" w:rsidR="002C5E9A" w:rsidRPr="00C5344F" w:rsidRDefault="002C5E9A" w:rsidP="002C5E9A">
            <w:pPr>
              <w:jc w:val="right"/>
              <w:rPr>
                <w:rFonts w:cstheme="minorHAnsi"/>
                <w:sz w:val="16"/>
                <w:szCs w:val="16"/>
              </w:rPr>
            </w:pPr>
            <w:r w:rsidRPr="00C5344F">
              <w:rPr>
                <w:rFonts w:cstheme="minorHAnsi"/>
                <w:sz w:val="16"/>
                <w:szCs w:val="16"/>
              </w:rPr>
              <w:t>30</w:t>
            </w:r>
          </w:p>
        </w:tc>
        <w:tc>
          <w:tcPr>
            <w:tcW w:w="4720" w:type="dxa"/>
            <w:tcBorders>
              <w:top w:val="nil"/>
              <w:left w:val="nil"/>
              <w:bottom w:val="single" w:sz="8" w:space="0" w:color="000000"/>
              <w:right w:val="single" w:sz="8" w:space="0" w:color="auto"/>
            </w:tcBorders>
            <w:shd w:val="clear" w:color="auto" w:fill="auto"/>
          </w:tcPr>
          <w:p w14:paraId="1E00AD05" w14:textId="2AE5E504"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724C6A3C"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F5EAB1C"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DD70193" w14:textId="508FA664" w:rsidR="002C5E9A" w:rsidRPr="00C5344F" w:rsidRDefault="002C5E9A" w:rsidP="002C5E9A">
            <w:pPr>
              <w:jc w:val="center"/>
              <w:rPr>
                <w:rFonts w:cstheme="minorHAnsi"/>
                <w:sz w:val="16"/>
                <w:szCs w:val="16"/>
              </w:rPr>
            </w:pPr>
            <w:r w:rsidRPr="00C5344F">
              <w:rPr>
                <w:rFonts w:cstheme="minorHAnsi"/>
                <w:sz w:val="16"/>
                <w:szCs w:val="16"/>
              </w:rPr>
              <w:t>P10</w:t>
            </w:r>
          </w:p>
        </w:tc>
        <w:tc>
          <w:tcPr>
            <w:tcW w:w="1162" w:type="dxa"/>
            <w:tcBorders>
              <w:top w:val="nil"/>
              <w:left w:val="nil"/>
              <w:bottom w:val="single" w:sz="4" w:space="0" w:color="auto"/>
              <w:right w:val="single" w:sz="4" w:space="0" w:color="auto"/>
            </w:tcBorders>
          </w:tcPr>
          <w:p w14:paraId="7C644B47" w14:textId="31EF1F4C" w:rsidR="002C5E9A" w:rsidRPr="00C5344F" w:rsidRDefault="002C5E9A" w:rsidP="002C5E9A">
            <w:pPr>
              <w:jc w:val="center"/>
              <w:rPr>
                <w:rFonts w:cstheme="minorHAnsi"/>
                <w:sz w:val="16"/>
                <w:szCs w:val="16"/>
              </w:rPr>
            </w:pPr>
            <w:r w:rsidRPr="00C5344F">
              <w:rPr>
                <w:rFonts w:cstheme="minorHAnsi"/>
                <w:sz w:val="16"/>
                <w:szCs w:val="16"/>
              </w:rPr>
              <w:t>UA</w:t>
            </w:r>
          </w:p>
        </w:tc>
        <w:tc>
          <w:tcPr>
            <w:tcW w:w="1275" w:type="dxa"/>
            <w:tcBorders>
              <w:top w:val="nil"/>
              <w:left w:val="single" w:sz="4" w:space="0" w:color="auto"/>
              <w:bottom w:val="single" w:sz="4" w:space="0" w:color="auto"/>
              <w:right w:val="single" w:sz="4" w:space="0" w:color="auto"/>
            </w:tcBorders>
            <w:shd w:val="clear" w:color="auto" w:fill="auto"/>
          </w:tcPr>
          <w:p w14:paraId="2EA8CBB2" w14:textId="3D907FB3" w:rsidR="002C5E9A" w:rsidRPr="00C5344F" w:rsidRDefault="002C5E9A" w:rsidP="002C5E9A">
            <w:pPr>
              <w:jc w:val="center"/>
              <w:rPr>
                <w:rFonts w:cstheme="minorHAnsi"/>
                <w:sz w:val="16"/>
                <w:szCs w:val="16"/>
              </w:rPr>
            </w:pPr>
            <w:r w:rsidRPr="00C5344F">
              <w:rPr>
                <w:rFonts w:cstheme="minorHAnsi"/>
                <w:sz w:val="16"/>
                <w:szCs w:val="16"/>
              </w:rPr>
              <w:t>SPAIN</w:t>
            </w:r>
          </w:p>
        </w:tc>
        <w:tc>
          <w:tcPr>
            <w:tcW w:w="680" w:type="dxa"/>
            <w:tcBorders>
              <w:top w:val="nil"/>
              <w:left w:val="nil"/>
              <w:bottom w:val="single" w:sz="4" w:space="0" w:color="auto"/>
              <w:right w:val="single" w:sz="4" w:space="0" w:color="auto"/>
            </w:tcBorders>
            <w:shd w:val="clear" w:color="auto" w:fill="auto"/>
          </w:tcPr>
          <w:p w14:paraId="1C9B2A88" w14:textId="6B7FCEBD" w:rsidR="002C5E9A" w:rsidRPr="00C5344F" w:rsidRDefault="002C5E9A" w:rsidP="002C5E9A">
            <w:pPr>
              <w:jc w:val="right"/>
              <w:rPr>
                <w:rFonts w:cstheme="minorHAnsi"/>
                <w:sz w:val="16"/>
                <w:szCs w:val="16"/>
              </w:rPr>
            </w:pPr>
            <w:r w:rsidRPr="00C5344F">
              <w:rPr>
                <w:rFonts w:cstheme="minorHAnsi"/>
                <w:sz w:val="16"/>
                <w:szCs w:val="16"/>
              </w:rPr>
              <w:t>5</w:t>
            </w:r>
          </w:p>
        </w:tc>
        <w:tc>
          <w:tcPr>
            <w:tcW w:w="1132" w:type="dxa"/>
            <w:tcBorders>
              <w:top w:val="nil"/>
              <w:left w:val="nil"/>
              <w:bottom w:val="single" w:sz="4" w:space="0" w:color="auto"/>
              <w:right w:val="single" w:sz="4" w:space="0" w:color="auto"/>
            </w:tcBorders>
            <w:shd w:val="clear" w:color="auto" w:fill="auto"/>
          </w:tcPr>
          <w:p w14:paraId="07BB6619" w14:textId="212B2B43" w:rsidR="002C5E9A" w:rsidRPr="00C5344F" w:rsidRDefault="002C5E9A" w:rsidP="002C5E9A">
            <w:pPr>
              <w:jc w:val="right"/>
              <w:rPr>
                <w:rFonts w:cstheme="minorHAnsi"/>
                <w:sz w:val="16"/>
                <w:szCs w:val="16"/>
              </w:rPr>
            </w:pPr>
            <w:r w:rsidRPr="00C5344F">
              <w:rPr>
                <w:rFonts w:cstheme="minorHAnsi"/>
                <w:sz w:val="16"/>
                <w:szCs w:val="16"/>
              </w:rPr>
              <w:t>5</w:t>
            </w:r>
          </w:p>
        </w:tc>
        <w:tc>
          <w:tcPr>
            <w:tcW w:w="1135" w:type="dxa"/>
            <w:tcBorders>
              <w:top w:val="nil"/>
              <w:left w:val="nil"/>
              <w:bottom w:val="single" w:sz="4" w:space="0" w:color="auto"/>
              <w:right w:val="single" w:sz="4" w:space="0" w:color="auto"/>
            </w:tcBorders>
            <w:shd w:val="clear" w:color="auto" w:fill="auto"/>
          </w:tcPr>
          <w:p w14:paraId="3B487385" w14:textId="102773E6" w:rsidR="002C5E9A" w:rsidRPr="00C5344F" w:rsidRDefault="002C5E9A" w:rsidP="002C5E9A">
            <w:pPr>
              <w:jc w:val="right"/>
              <w:rPr>
                <w:rFonts w:cstheme="minorHAnsi"/>
                <w:sz w:val="16"/>
                <w:szCs w:val="16"/>
              </w:rPr>
            </w:pPr>
            <w:r w:rsidRPr="00C5344F">
              <w:rPr>
                <w:rFonts w:cstheme="minorHAnsi"/>
                <w:sz w:val="16"/>
                <w:szCs w:val="16"/>
              </w:rPr>
              <w:t>6</w:t>
            </w:r>
          </w:p>
        </w:tc>
        <w:tc>
          <w:tcPr>
            <w:tcW w:w="1135" w:type="dxa"/>
            <w:tcBorders>
              <w:top w:val="nil"/>
              <w:left w:val="nil"/>
              <w:bottom w:val="single" w:sz="4" w:space="0" w:color="auto"/>
              <w:right w:val="single" w:sz="4" w:space="0" w:color="auto"/>
            </w:tcBorders>
            <w:shd w:val="clear" w:color="auto" w:fill="auto"/>
          </w:tcPr>
          <w:p w14:paraId="6584961F" w14:textId="5495E7C4" w:rsidR="002C5E9A" w:rsidRPr="00C5344F" w:rsidRDefault="002C5E9A" w:rsidP="002C5E9A">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2A80172D" w14:textId="15E9204C" w:rsidR="002C5E9A" w:rsidRPr="00C5344F" w:rsidRDefault="002C5E9A" w:rsidP="002C5E9A">
            <w:pPr>
              <w:jc w:val="right"/>
              <w:rPr>
                <w:rFonts w:cstheme="minorHAnsi"/>
                <w:sz w:val="16"/>
                <w:szCs w:val="16"/>
              </w:rPr>
            </w:pPr>
            <w:r w:rsidRPr="00C5344F">
              <w:rPr>
                <w:rFonts w:cstheme="minorHAnsi"/>
                <w:sz w:val="16"/>
                <w:szCs w:val="16"/>
              </w:rPr>
              <w:t>19</w:t>
            </w:r>
          </w:p>
        </w:tc>
        <w:tc>
          <w:tcPr>
            <w:tcW w:w="4720" w:type="dxa"/>
            <w:tcBorders>
              <w:top w:val="nil"/>
              <w:left w:val="nil"/>
              <w:bottom w:val="single" w:sz="8" w:space="0" w:color="000000"/>
              <w:right w:val="single" w:sz="8" w:space="0" w:color="auto"/>
            </w:tcBorders>
            <w:shd w:val="clear" w:color="auto" w:fill="auto"/>
          </w:tcPr>
          <w:p w14:paraId="0F05F31D" w14:textId="2B88D223"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67533B1E"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4FD93243"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5A6A2209" w14:textId="3AF249FA" w:rsidR="002C5E9A" w:rsidRPr="00C5344F" w:rsidRDefault="002C5E9A" w:rsidP="002C5E9A">
            <w:pPr>
              <w:jc w:val="center"/>
              <w:rPr>
                <w:rFonts w:cstheme="minorHAnsi"/>
                <w:sz w:val="16"/>
                <w:szCs w:val="16"/>
              </w:rPr>
            </w:pPr>
            <w:r w:rsidRPr="00C5344F">
              <w:rPr>
                <w:rFonts w:cstheme="minorHAnsi"/>
                <w:sz w:val="16"/>
                <w:szCs w:val="16"/>
              </w:rPr>
              <w:t>P11</w:t>
            </w:r>
          </w:p>
        </w:tc>
        <w:tc>
          <w:tcPr>
            <w:tcW w:w="1162" w:type="dxa"/>
            <w:tcBorders>
              <w:top w:val="nil"/>
              <w:left w:val="nil"/>
              <w:bottom w:val="single" w:sz="4" w:space="0" w:color="auto"/>
              <w:right w:val="single" w:sz="4" w:space="0" w:color="auto"/>
            </w:tcBorders>
          </w:tcPr>
          <w:p w14:paraId="34A88A1D" w14:textId="7C0CDDAC" w:rsidR="002C5E9A" w:rsidRPr="00C5344F" w:rsidRDefault="002C5E9A" w:rsidP="002C5E9A">
            <w:pPr>
              <w:jc w:val="center"/>
              <w:rPr>
                <w:rFonts w:cstheme="minorHAnsi"/>
                <w:sz w:val="16"/>
                <w:szCs w:val="16"/>
              </w:rPr>
            </w:pPr>
            <w:r w:rsidRPr="00C5344F">
              <w:rPr>
                <w:rFonts w:cstheme="minorHAnsi"/>
                <w:sz w:val="16"/>
                <w:szCs w:val="16"/>
              </w:rPr>
              <w:t>UO</w:t>
            </w:r>
          </w:p>
        </w:tc>
        <w:tc>
          <w:tcPr>
            <w:tcW w:w="1275" w:type="dxa"/>
            <w:tcBorders>
              <w:top w:val="nil"/>
              <w:left w:val="single" w:sz="4" w:space="0" w:color="auto"/>
              <w:bottom w:val="single" w:sz="4" w:space="0" w:color="auto"/>
              <w:right w:val="single" w:sz="4" w:space="0" w:color="auto"/>
            </w:tcBorders>
            <w:shd w:val="clear" w:color="auto" w:fill="auto"/>
          </w:tcPr>
          <w:p w14:paraId="40C74204" w14:textId="14A1183B" w:rsidR="002C5E9A" w:rsidRPr="00C5344F" w:rsidRDefault="002C5E9A" w:rsidP="002C5E9A">
            <w:pPr>
              <w:jc w:val="center"/>
              <w:rPr>
                <w:rFonts w:cstheme="minorHAnsi"/>
                <w:sz w:val="16"/>
                <w:szCs w:val="16"/>
              </w:rPr>
            </w:pPr>
            <w:r w:rsidRPr="00C5344F">
              <w:rPr>
                <w:rFonts w:cstheme="minorHAnsi"/>
                <w:sz w:val="16"/>
                <w:szCs w:val="16"/>
              </w:rPr>
              <w:t>GERMANY</w:t>
            </w:r>
          </w:p>
        </w:tc>
        <w:tc>
          <w:tcPr>
            <w:tcW w:w="680" w:type="dxa"/>
            <w:tcBorders>
              <w:top w:val="nil"/>
              <w:left w:val="nil"/>
              <w:bottom w:val="single" w:sz="4" w:space="0" w:color="auto"/>
              <w:right w:val="single" w:sz="4" w:space="0" w:color="auto"/>
            </w:tcBorders>
            <w:shd w:val="clear" w:color="auto" w:fill="auto"/>
          </w:tcPr>
          <w:p w14:paraId="373C783C" w14:textId="032B55F2" w:rsidR="002C5E9A" w:rsidRPr="00C5344F" w:rsidRDefault="002C5E9A" w:rsidP="002C5E9A">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25DD550A" w14:textId="308CD578" w:rsidR="002C5E9A" w:rsidRPr="00C5344F" w:rsidRDefault="002C5E9A" w:rsidP="002C5E9A">
            <w:pPr>
              <w:jc w:val="right"/>
              <w:rPr>
                <w:rFonts w:cstheme="minorHAnsi"/>
                <w:sz w:val="16"/>
                <w:szCs w:val="16"/>
              </w:rPr>
            </w:pPr>
            <w:r w:rsidRPr="00C5344F">
              <w:rPr>
                <w:rFonts w:cstheme="minorHAnsi"/>
                <w:sz w:val="16"/>
                <w:szCs w:val="16"/>
              </w:rPr>
              <w:t>6</w:t>
            </w:r>
          </w:p>
        </w:tc>
        <w:tc>
          <w:tcPr>
            <w:tcW w:w="1135" w:type="dxa"/>
            <w:tcBorders>
              <w:top w:val="nil"/>
              <w:left w:val="nil"/>
              <w:bottom w:val="single" w:sz="4" w:space="0" w:color="auto"/>
              <w:right w:val="single" w:sz="4" w:space="0" w:color="auto"/>
            </w:tcBorders>
            <w:shd w:val="clear" w:color="auto" w:fill="auto"/>
          </w:tcPr>
          <w:p w14:paraId="37141FCC" w14:textId="25E62B0C" w:rsidR="002C5E9A" w:rsidRPr="00C5344F" w:rsidRDefault="002C5E9A" w:rsidP="002C5E9A">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1A14B3AC" w14:textId="0A0E3CA9" w:rsidR="002C5E9A" w:rsidRPr="00C5344F" w:rsidRDefault="002C5E9A" w:rsidP="002C5E9A">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273D89CE" w14:textId="5F39D5F1" w:rsidR="002C5E9A" w:rsidRPr="00C5344F" w:rsidRDefault="002C5E9A" w:rsidP="002C5E9A">
            <w:pPr>
              <w:jc w:val="right"/>
              <w:rPr>
                <w:rFonts w:cstheme="minorHAnsi"/>
                <w:sz w:val="16"/>
                <w:szCs w:val="16"/>
              </w:rPr>
            </w:pPr>
            <w:r w:rsidRPr="00C5344F">
              <w:rPr>
                <w:rFonts w:cstheme="minorHAnsi"/>
                <w:sz w:val="16"/>
                <w:szCs w:val="16"/>
              </w:rPr>
              <w:t>27</w:t>
            </w:r>
          </w:p>
        </w:tc>
        <w:tc>
          <w:tcPr>
            <w:tcW w:w="4720" w:type="dxa"/>
            <w:tcBorders>
              <w:top w:val="nil"/>
              <w:left w:val="nil"/>
              <w:bottom w:val="single" w:sz="8" w:space="0" w:color="000000"/>
              <w:right w:val="single" w:sz="8" w:space="0" w:color="auto"/>
            </w:tcBorders>
            <w:shd w:val="clear" w:color="auto" w:fill="auto"/>
          </w:tcPr>
          <w:p w14:paraId="7EDC5FC6" w14:textId="48D16162" w:rsidR="002C5E9A" w:rsidRPr="00C5344F" w:rsidRDefault="002C5E9A" w:rsidP="002C5E9A">
            <w:pPr>
              <w:rPr>
                <w:rFonts w:cstheme="minorHAnsi"/>
                <w:sz w:val="16"/>
                <w:szCs w:val="16"/>
              </w:rPr>
            </w:pPr>
            <w:r w:rsidRPr="00C5344F">
              <w:rPr>
                <w:rFonts w:cstheme="minorHAnsi"/>
                <w:sz w:val="16"/>
                <w:szCs w:val="16"/>
              </w:rPr>
              <w:t>Work Package Leader.</w:t>
            </w:r>
          </w:p>
        </w:tc>
      </w:tr>
      <w:tr w:rsidR="002C5E9A" w:rsidRPr="001516B6" w14:paraId="15157FA9"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1FE8593" w14:textId="77777777" w:rsidR="002C5E9A" w:rsidRPr="00C5344F" w:rsidRDefault="002C5E9A" w:rsidP="002C5E9A">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1C5708CF" w14:textId="2391B67C" w:rsidR="002C5E9A" w:rsidRPr="00C5344F" w:rsidRDefault="002C5E9A" w:rsidP="002C5E9A">
            <w:pPr>
              <w:jc w:val="center"/>
              <w:rPr>
                <w:rFonts w:cstheme="minorHAnsi"/>
                <w:sz w:val="16"/>
                <w:szCs w:val="16"/>
              </w:rPr>
            </w:pPr>
            <w:r w:rsidRPr="00C5344F">
              <w:rPr>
                <w:rFonts w:cstheme="minorHAnsi"/>
                <w:sz w:val="16"/>
                <w:szCs w:val="16"/>
              </w:rPr>
              <w:t>P12</w:t>
            </w:r>
          </w:p>
        </w:tc>
        <w:tc>
          <w:tcPr>
            <w:tcW w:w="1162" w:type="dxa"/>
            <w:tcBorders>
              <w:top w:val="nil"/>
              <w:left w:val="nil"/>
              <w:bottom w:val="single" w:sz="4" w:space="0" w:color="auto"/>
              <w:right w:val="single" w:sz="4" w:space="0" w:color="auto"/>
            </w:tcBorders>
          </w:tcPr>
          <w:p w14:paraId="51F9ADB7" w14:textId="28126A45" w:rsidR="002C5E9A" w:rsidRPr="00C5344F" w:rsidRDefault="002C5E9A" w:rsidP="002C5E9A">
            <w:pPr>
              <w:jc w:val="center"/>
              <w:rPr>
                <w:rFonts w:cstheme="minorHAnsi"/>
                <w:sz w:val="16"/>
                <w:szCs w:val="16"/>
              </w:rPr>
            </w:pPr>
            <w:r w:rsidRPr="00C5344F">
              <w:rPr>
                <w:rFonts w:cstheme="minorHAnsi"/>
                <w:sz w:val="16"/>
                <w:szCs w:val="16"/>
              </w:rPr>
              <w:t>UNIBO</w:t>
            </w:r>
          </w:p>
        </w:tc>
        <w:tc>
          <w:tcPr>
            <w:tcW w:w="1275" w:type="dxa"/>
            <w:tcBorders>
              <w:top w:val="nil"/>
              <w:left w:val="single" w:sz="4" w:space="0" w:color="auto"/>
              <w:bottom w:val="single" w:sz="4" w:space="0" w:color="auto"/>
              <w:right w:val="single" w:sz="4" w:space="0" w:color="auto"/>
            </w:tcBorders>
            <w:shd w:val="clear" w:color="auto" w:fill="auto"/>
          </w:tcPr>
          <w:p w14:paraId="728A1F04" w14:textId="6583ADE2" w:rsidR="002C5E9A" w:rsidRPr="00C5344F" w:rsidRDefault="002C5E9A" w:rsidP="002C5E9A">
            <w:pPr>
              <w:jc w:val="center"/>
              <w:rPr>
                <w:rFonts w:cstheme="minorHAnsi"/>
                <w:sz w:val="16"/>
                <w:szCs w:val="16"/>
              </w:rPr>
            </w:pPr>
            <w:r w:rsidRPr="00C5344F">
              <w:rPr>
                <w:rFonts w:cstheme="minorHAnsi"/>
                <w:sz w:val="16"/>
                <w:szCs w:val="16"/>
              </w:rPr>
              <w:t>ITALY</w:t>
            </w:r>
          </w:p>
        </w:tc>
        <w:tc>
          <w:tcPr>
            <w:tcW w:w="680" w:type="dxa"/>
            <w:tcBorders>
              <w:top w:val="nil"/>
              <w:left w:val="nil"/>
              <w:bottom w:val="single" w:sz="4" w:space="0" w:color="auto"/>
              <w:right w:val="single" w:sz="4" w:space="0" w:color="auto"/>
            </w:tcBorders>
            <w:shd w:val="clear" w:color="auto" w:fill="auto"/>
          </w:tcPr>
          <w:p w14:paraId="37D4DEFB" w14:textId="07B2A89F" w:rsidR="002C5E9A" w:rsidRPr="00C5344F" w:rsidRDefault="002C5E9A" w:rsidP="002C5E9A">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7C7B06D7" w14:textId="6BFB965A" w:rsidR="002C5E9A" w:rsidRPr="00C5344F" w:rsidRDefault="002C5E9A" w:rsidP="002C5E9A">
            <w:pPr>
              <w:jc w:val="right"/>
              <w:rPr>
                <w:rFonts w:cstheme="minorHAnsi"/>
                <w:sz w:val="16"/>
                <w:szCs w:val="16"/>
              </w:rPr>
            </w:pPr>
            <w:r w:rsidRPr="00C5344F">
              <w:rPr>
                <w:rFonts w:cstheme="minorHAnsi"/>
                <w:sz w:val="16"/>
                <w:szCs w:val="16"/>
              </w:rPr>
              <w:t>3</w:t>
            </w:r>
          </w:p>
        </w:tc>
        <w:tc>
          <w:tcPr>
            <w:tcW w:w="1135" w:type="dxa"/>
            <w:tcBorders>
              <w:top w:val="nil"/>
              <w:left w:val="nil"/>
              <w:bottom w:val="single" w:sz="4" w:space="0" w:color="auto"/>
              <w:right w:val="single" w:sz="4" w:space="0" w:color="auto"/>
            </w:tcBorders>
            <w:shd w:val="clear" w:color="auto" w:fill="auto"/>
          </w:tcPr>
          <w:p w14:paraId="16C26723" w14:textId="2DC3FC8C" w:rsidR="002C5E9A" w:rsidRPr="00C5344F" w:rsidRDefault="002C5E9A" w:rsidP="002C5E9A">
            <w:pPr>
              <w:jc w:val="right"/>
              <w:rPr>
                <w:rFonts w:cstheme="minorHAnsi"/>
                <w:sz w:val="16"/>
                <w:szCs w:val="16"/>
              </w:rPr>
            </w:pPr>
            <w:r w:rsidRPr="00C5344F">
              <w:rPr>
                <w:rFonts w:cstheme="minorHAnsi"/>
                <w:sz w:val="16"/>
                <w:szCs w:val="16"/>
              </w:rPr>
              <w:t>3</w:t>
            </w:r>
          </w:p>
        </w:tc>
        <w:tc>
          <w:tcPr>
            <w:tcW w:w="1135" w:type="dxa"/>
            <w:tcBorders>
              <w:top w:val="nil"/>
              <w:left w:val="nil"/>
              <w:bottom w:val="single" w:sz="4" w:space="0" w:color="auto"/>
              <w:right w:val="single" w:sz="4" w:space="0" w:color="auto"/>
            </w:tcBorders>
            <w:shd w:val="clear" w:color="auto" w:fill="auto"/>
          </w:tcPr>
          <w:p w14:paraId="3AFB5519" w14:textId="52BC5875" w:rsidR="002C5E9A" w:rsidRPr="00C5344F" w:rsidRDefault="002C5E9A" w:rsidP="002C5E9A">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56FC8070" w14:textId="1E9A52ED" w:rsidR="002C5E9A" w:rsidRPr="00C5344F" w:rsidRDefault="002C5E9A" w:rsidP="002C5E9A">
            <w:pPr>
              <w:jc w:val="right"/>
              <w:rPr>
                <w:rFonts w:cstheme="minorHAnsi"/>
                <w:sz w:val="16"/>
                <w:szCs w:val="16"/>
              </w:rPr>
            </w:pPr>
            <w:r w:rsidRPr="00C5344F">
              <w:rPr>
                <w:rFonts w:cstheme="minorHAnsi"/>
                <w:sz w:val="16"/>
                <w:szCs w:val="16"/>
              </w:rPr>
              <w:t>12</w:t>
            </w:r>
          </w:p>
        </w:tc>
        <w:tc>
          <w:tcPr>
            <w:tcW w:w="4720" w:type="dxa"/>
            <w:tcBorders>
              <w:top w:val="nil"/>
              <w:left w:val="nil"/>
              <w:bottom w:val="single" w:sz="8" w:space="0" w:color="000000"/>
              <w:right w:val="single" w:sz="8" w:space="0" w:color="auto"/>
            </w:tcBorders>
            <w:shd w:val="clear" w:color="auto" w:fill="auto"/>
          </w:tcPr>
          <w:p w14:paraId="2FD83928" w14:textId="216C2072"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2C5E9A" w:rsidRPr="001516B6" w14:paraId="2020135C" w14:textId="77777777" w:rsidTr="00FE737A">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4823BF" w14:textId="77777777" w:rsidR="002C5E9A" w:rsidRPr="00C5344F" w:rsidRDefault="002C5E9A" w:rsidP="002C5E9A">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C9056BD" w14:textId="4C2580CB" w:rsidR="002C5E9A" w:rsidRPr="00C5344F" w:rsidRDefault="002C5E9A" w:rsidP="002C5E9A">
            <w:pPr>
              <w:jc w:val="center"/>
              <w:rPr>
                <w:rFonts w:cstheme="minorHAnsi"/>
                <w:sz w:val="16"/>
                <w:szCs w:val="16"/>
              </w:rPr>
            </w:pPr>
            <w:r w:rsidRPr="00C5344F">
              <w:rPr>
                <w:rFonts w:cstheme="minorHAnsi"/>
                <w:sz w:val="16"/>
                <w:szCs w:val="16"/>
              </w:rPr>
              <w:t>P13</w:t>
            </w:r>
          </w:p>
        </w:tc>
        <w:tc>
          <w:tcPr>
            <w:tcW w:w="1162" w:type="dxa"/>
            <w:tcBorders>
              <w:top w:val="nil"/>
              <w:left w:val="nil"/>
              <w:bottom w:val="single" w:sz="4" w:space="0" w:color="auto"/>
              <w:right w:val="single" w:sz="4" w:space="0" w:color="auto"/>
            </w:tcBorders>
          </w:tcPr>
          <w:p w14:paraId="085C7059" w14:textId="55CABB3E" w:rsidR="002C5E9A" w:rsidRPr="00C5344F" w:rsidRDefault="002C5E9A" w:rsidP="002C5E9A">
            <w:pPr>
              <w:jc w:val="center"/>
              <w:rPr>
                <w:rFonts w:cstheme="minorHAnsi"/>
                <w:sz w:val="16"/>
                <w:szCs w:val="16"/>
              </w:rPr>
            </w:pPr>
            <w:r w:rsidRPr="00C5344F">
              <w:rPr>
                <w:rFonts w:cstheme="minorHAnsi"/>
                <w:sz w:val="16"/>
                <w:szCs w:val="16"/>
              </w:rPr>
              <w:t>4ELEMENTS</w:t>
            </w:r>
          </w:p>
        </w:tc>
        <w:tc>
          <w:tcPr>
            <w:tcW w:w="1275" w:type="dxa"/>
            <w:tcBorders>
              <w:top w:val="nil"/>
              <w:left w:val="single" w:sz="4" w:space="0" w:color="auto"/>
              <w:bottom w:val="single" w:sz="4" w:space="0" w:color="auto"/>
              <w:right w:val="single" w:sz="4" w:space="0" w:color="auto"/>
            </w:tcBorders>
            <w:shd w:val="clear" w:color="auto" w:fill="auto"/>
          </w:tcPr>
          <w:p w14:paraId="5D4EB815" w14:textId="5D7E2F02" w:rsidR="002C5E9A" w:rsidRPr="00C5344F" w:rsidRDefault="002C5E9A" w:rsidP="002C5E9A">
            <w:pPr>
              <w:jc w:val="center"/>
              <w:rPr>
                <w:rFonts w:cstheme="minorHAnsi"/>
                <w:sz w:val="16"/>
                <w:szCs w:val="16"/>
              </w:rPr>
            </w:pPr>
            <w:r w:rsidRPr="00C5344F">
              <w:rPr>
                <w:rFonts w:cstheme="minorHAnsi"/>
                <w:sz w:val="16"/>
                <w:szCs w:val="16"/>
              </w:rPr>
              <w:t>GREECE</w:t>
            </w:r>
          </w:p>
        </w:tc>
        <w:tc>
          <w:tcPr>
            <w:tcW w:w="680" w:type="dxa"/>
            <w:tcBorders>
              <w:top w:val="nil"/>
              <w:left w:val="nil"/>
              <w:bottom w:val="single" w:sz="4" w:space="0" w:color="auto"/>
              <w:right w:val="single" w:sz="4" w:space="0" w:color="auto"/>
            </w:tcBorders>
            <w:shd w:val="clear" w:color="auto" w:fill="auto"/>
          </w:tcPr>
          <w:p w14:paraId="2FF8EED9" w14:textId="4CDE58BC" w:rsidR="002C5E9A" w:rsidRPr="00C5344F" w:rsidRDefault="002C5E9A" w:rsidP="002C5E9A">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7BEFBFEA" w14:textId="08FF0B8D" w:rsidR="002C5E9A" w:rsidRPr="00C5344F" w:rsidRDefault="002C5E9A" w:rsidP="002C5E9A">
            <w:pPr>
              <w:jc w:val="right"/>
              <w:rPr>
                <w:rFonts w:cstheme="minorHAnsi"/>
                <w:sz w:val="16"/>
                <w:szCs w:val="16"/>
              </w:rPr>
            </w:pPr>
            <w:r w:rsidRPr="00C5344F">
              <w:rPr>
                <w:rFonts w:cstheme="minorHAnsi"/>
                <w:sz w:val="16"/>
                <w:szCs w:val="16"/>
              </w:rPr>
              <w:t>3</w:t>
            </w:r>
          </w:p>
        </w:tc>
        <w:tc>
          <w:tcPr>
            <w:tcW w:w="1135" w:type="dxa"/>
            <w:tcBorders>
              <w:top w:val="nil"/>
              <w:left w:val="nil"/>
              <w:bottom w:val="single" w:sz="4" w:space="0" w:color="auto"/>
              <w:right w:val="single" w:sz="4" w:space="0" w:color="auto"/>
            </w:tcBorders>
            <w:shd w:val="clear" w:color="auto" w:fill="auto"/>
          </w:tcPr>
          <w:p w14:paraId="37A25FFB" w14:textId="3B6ADF3D" w:rsidR="002C5E9A" w:rsidRPr="00C5344F" w:rsidRDefault="002C5E9A" w:rsidP="002C5E9A">
            <w:pPr>
              <w:jc w:val="right"/>
              <w:rPr>
                <w:rFonts w:cstheme="minorHAnsi"/>
                <w:sz w:val="16"/>
                <w:szCs w:val="16"/>
              </w:rPr>
            </w:pPr>
            <w:r w:rsidRPr="00C5344F">
              <w:rPr>
                <w:rFonts w:cstheme="minorHAnsi"/>
                <w:sz w:val="16"/>
                <w:szCs w:val="16"/>
              </w:rPr>
              <w:t>3</w:t>
            </w:r>
          </w:p>
        </w:tc>
        <w:tc>
          <w:tcPr>
            <w:tcW w:w="1135" w:type="dxa"/>
            <w:tcBorders>
              <w:top w:val="nil"/>
              <w:left w:val="nil"/>
              <w:bottom w:val="single" w:sz="4" w:space="0" w:color="auto"/>
              <w:right w:val="single" w:sz="4" w:space="0" w:color="auto"/>
            </w:tcBorders>
            <w:shd w:val="clear" w:color="auto" w:fill="auto"/>
          </w:tcPr>
          <w:p w14:paraId="6B48F048" w14:textId="0E02F7C9" w:rsidR="002C5E9A" w:rsidRPr="00C5344F" w:rsidRDefault="002C5E9A" w:rsidP="002C5E9A">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6836DAA9" w14:textId="22E89E95" w:rsidR="002C5E9A" w:rsidRPr="00C5344F" w:rsidRDefault="002C5E9A" w:rsidP="002C5E9A">
            <w:pPr>
              <w:jc w:val="right"/>
              <w:rPr>
                <w:rFonts w:cstheme="minorHAnsi"/>
                <w:sz w:val="16"/>
                <w:szCs w:val="16"/>
              </w:rPr>
            </w:pPr>
            <w:r w:rsidRPr="00C5344F">
              <w:rPr>
                <w:rFonts w:cstheme="minorHAnsi"/>
                <w:sz w:val="16"/>
                <w:szCs w:val="16"/>
              </w:rPr>
              <w:t>12</w:t>
            </w:r>
          </w:p>
        </w:tc>
        <w:tc>
          <w:tcPr>
            <w:tcW w:w="4720" w:type="dxa"/>
            <w:tcBorders>
              <w:top w:val="nil"/>
              <w:left w:val="nil"/>
              <w:bottom w:val="single" w:sz="8" w:space="0" w:color="000000"/>
              <w:right w:val="single" w:sz="8" w:space="0" w:color="auto"/>
            </w:tcBorders>
            <w:shd w:val="clear" w:color="auto" w:fill="auto"/>
          </w:tcPr>
          <w:p w14:paraId="1B6F83CD" w14:textId="51187552" w:rsidR="002C5E9A" w:rsidRPr="00C5344F" w:rsidRDefault="002C5E9A" w:rsidP="002C5E9A">
            <w:pPr>
              <w:rPr>
                <w:rFonts w:cstheme="minorHAnsi"/>
                <w:sz w:val="16"/>
                <w:szCs w:val="16"/>
              </w:rPr>
            </w:pPr>
            <w:r w:rsidRPr="00C5344F">
              <w:rPr>
                <w:rFonts w:cstheme="minorHAnsi"/>
                <w:sz w:val="16"/>
                <w:szCs w:val="16"/>
              </w:rPr>
              <w:t>Support the coordinator on task development.</w:t>
            </w:r>
          </w:p>
        </w:tc>
      </w:tr>
      <w:tr w:rsidR="00383E61" w:rsidRPr="001516B6" w14:paraId="35240050" w14:textId="77777777" w:rsidTr="00202B3E">
        <w:trPr>
          <w:trHeight w:val="315"/>
        </w:trPr>
        <w:tc>
          <w:tcPr>
            <w:tcW w:w="5132"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14:paraId="293A205D" w14:textId="77777777" w:rsidR="00383E61" w:rsidRPr="00C5344F" w:rsidRDefault="00383E61" w:rsidP="00383E61">
            <w:pPr>
              <w:jc w:val="right"/>
              <w:rPr>
                <w:rFonts w:cstheme="minorHAnsi"/>
                <w:bCs/>
                <w:color w:val="000000"/>
                <w:sz w:val="16"/>
                <w:szCs w:val="16"/>
              </w:rPr>
            </w:pPr>
            <w:r w:rsidRPr="00C5344F">
              <w:rPr>
                <w:rFonts w:cstheme="minorHAnsi"/>
                <w:b/>
                <w:bCs/>
                <w:color w:val="000000"/>
                <w:sz w:val="16"/>
                <w:szCs w:val="16"/>
              </w:rPr>
              <w:t>SUBTOTAL</w:t>
            </w:r>
          </w:p>
        </w:tc>
        <w:tc>
          <w:tcPr>
            <w:tcW w:w="680" w:type="dxa"/>
            <w:tcBorders>
              <w:top w:val="nil"/>
              <w:left w:val="nil"/>
              <w:bottom w:val="single" w:sz="4" w:space="0" w:color="auto"/>
              <w:right w:val="single" w:sz="4" w:space="0" w:color="auto"/>
            </w:tcBorders>
            <w:shd w:val="clear" w:color="auto" w:fill="DAEEF3" w:themeFill="accent5" w:themeFillTint="33"/>
          </w:tcPr>
          <w:p w14:paraId="35F85DB6" w14:textId="0F40B077" w:rsidR="00383E61" w:rsidRPr="00C5344F" w:rsidRDefault="00383E61" w:rsidP="00383E61">
            <w:pPr>
              <w:jc w:val="right"/>
              <w:rPr>
                <w:rFonts w:cstheme="minorHAnsi"/>
                <w:sz w:val="16"/>
                <w:szCs w:val="16"/>
              </w:rPr>
            </w:pPr>
            <w:r w:rsidRPr="00C5344F">
              <w:rPr>
                <w:rFonts w:cstheme="minorHAnsi"/>
                <w:sz w:val="16"/>
                <w:szCs w:val="16"/>
              </w:rPr>
              <w:t>60</w:t>
            </w:r>
          </w:p>
        </w:tc>
        <w:tc>
          <w:tcPr>
            <w:tcW w:w="1132" w:type="dxa"/>
            <w:tcBorders>
              <w:top w:val="nil"/>
              <w:left w:val="nil"/>
              <w:bottom w:val="single" w:sz="4" w:space="0" w:color="auto"/>
              <w:right w:val="single" w:sz="4" w:space="0" w:color="auto"/>
            </w:tcBorders>
            <w:shd w:val="clear" w:color="auto" w:fill="DAEEF3" w:themeFill="accent5" w:themeFillTint="33"/>
          </w:tcPr>
          <w:p w14:paraId="142FE55D" w14:textId="3FBE90AF" w:rsidR="00383E61" w:rsidRPr="00C5344F" w:rsidRDefault="00383E61" w:rsidP="00383E61">
            <w:pPr>
              <w:jc w:val="right"/>
              <w:rPr>
                <w:rFonts w:cstheme="minorHAnsi"/>
                <w:sz w:val="16"/>
                <w:szCs w:val="16"/>
              </w:rPr>
            </w:pPr>
            <w:r w:rsidRPr="00C5344F">
              <w:rPr>
                <w:rFonts w:cstheme="minorHAnsi"/>
                <w:sz w:val="16"/>
                <w:szCs w:val="16"/>
              </w:rPr>
              <w:t>123,5</w:t>
            </w:r>
          </w:p>
        </w:tc>
        <w:tc>
          <w:tcPr>
            <w:tcW w:w="1135" w:type="dxa"/>
            <w:tcBorders>
              <w:top w:val="nil"/>
              <w:left w:val="nil"/>
              <w:bottom w:val="single" w:sz="4" w:space="0" w:color="auto"/>
              <w:right w:val="single" w:sz="4" w:space="0" w:color="auto"/>
            </w:tcBorders>
            <w:shd w:val="clear" w:color="auto" w:fill="DAEEF3" w:themeFill="accent5" w:themeFillTint="33"/>
          </w:tcPr>
          <w:p w14:paraId="0C7ED6E3" w14:textId="0CC1600B" w:rsidR="00383E61" w:rsidRPr="00C5344F" w:rsidRDefault="00383E61" w:rsidP="00383E61">
            <w:pPr>
              <w:jc w:val="right"/>
              <w:rPr>
                <w:rFonts w:cstheme="minorHAnsi"/>
                <w:sz w:val="16"/>
                <w:szCs w:val="16"/>
              </w:rPr>
            </w:pPr>
            <w:r w:rsidRPr="00C5344F">
              <w:rPr>
                <w:rFonts w:cstheme="minorHAnsi"/>
                <w:sz w:val="16"/>
                <w:szCs w:val="16"/>
              </w:rPr>
              <w:t>105</w:t>
            </w:r>
          </w:p>
        </w:tc>
        <w:tc>
          <w:tcPr>
            <w:tcW w:w="1135" w:type="dxa"/>
            <w:tcBorders>
              <w:top w:val="nil"/>
              <w:left w:val="nil"/>
              <w:bottom w:val="single" w:sz="4" w:space="0" w:color="auto"/>
              <w:right w:val="single" w:sz="4" w:space="0" w:color="auto"/>
            </w:tcBorders>
            <w:shd w:val="clear" w:color="auto" w:fill="DAEEF3" w:themeFill="accent5" w:themeFillTint="33"/>
          </w:tcPr>
          <w:p w14:paraId="79067B7B" w14:textId="718E50FF" w:rsidR="00383E61" w:rsidRPr="00C5344F" w:rsidRDefault="00383E61" w:rsidP="00383E61">
            <w:pPr>
              <w:jc w:val="right"/>
              <w:rPr>
                <w:rFonts w:cstheme="minorHAnsi"/>
                <w:sz w:val="16"/>
                <w:szCs w:val="16"/>
              </w:rPr>
            </w:pPr>
            <w:r w:rsidRPr="00C5344F">
              <w:rPr>
                <w:rFonts w:cstheme="minorHAnsi"/>
                <w:sz w:val="16"/>
                <w:szCs w:val="16"/>
              </w:rPr>
              <w:t>60</w:t>
            </w:r>
          </w:p>
        </w:tc>
        <w:tc>
          <w:tcPr>
            <w:tcW w:w="994" w:type="dxa"/>
            <w:tcBorders>
              <w:top w:val="nil"/>
              <w:left w:val="nil"/>
              <w:bottom w:val="single" w:sz="4" w:space="0" w:color="auto"/>
              <w:right w:val="single" w:sz="4" w:space="0" w:color="auto"/>
            </w:tcBorders>
            <w:shd w:val="clear" w:color="auto" w:fill="DAEEF3" w:themeFill="accent5" w:themeFillTint="33"/>
          </w:tcPr>
          <w:p w14:paraId="08BC26A8" w14:textId="7BC64004" w:rsidR="00383E61" w:rsidRPr="00C5344F" w:rsidRDefault="00383E61" w:rsidP="00383E61">
            <w:pPr>
              <w:jc w:val="right"/>
              <w:rPr>
                <w:rFonts w:cstheme="minorHAnsi"/>
                <w:sz w:val="16"/>
                <w:szCs w:val="16"/>
              </w:rPr>
            </w:pPr>
            <w:r w:rsidRPr="00C5344F">
              <w:rPr>
                <w:rFonts w:cstheme="minorHAnsi"/>
                <w:sz w:val="16"/>
                <w:szCs w:val="16"/>
              </w:rPr>
              <w:t>348,5</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14:paraId="3523B002" w14:textId="77777777" w:rsidR="00383E61" w:rsidRPr="00C5344F" w:rsidRDefault="00383E61" w:rsidP="00383E61">
            <w:pPr>
              <w:rPr>
                <w:rFonts w:cstheme="minorHAnsi"/>
                <w:bCs/>
                <w:color w:val="000000"/>
                <w:sz w:val="16"/>
                <w:szCs w:val="16"/>
              </w:rPr>
            </w:pPr>
            <w:r w:rsidRPr="00C5344F">
              <w:rPr>
                <w:rFonts w:cstheme="minorHAnsi"/>
                <w:bCs/>
                <w:color w:val="000000"/>
                <w:sz w:val="16"/>
                <w:szCs w:val="16"/>
              </w:rPr>
              <w:t> </w:t>
            </w:r>
          </w:p>
        </w:tc>
      </w:tr>
      <w:tr w:rsidR="00CB2F70" w:rsidRPr="001516B6" w14:paraId="1ECF9EBF" w14:textId="77777777" w:rsidTr="00B12344">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6B2FACE" w14:textId="44EFE422" w:rsidR="00CB2F70" w:rsidRPr="00C5344F" w:rsidRDefault="00CB2F70" w:rsidP="00CB2F70">
            <w:pPr>
              <w:jc w:val="center"/>
              <w:rPr>
                <w:rFonts w:cstheme="minorHAnsi"/>
                <w:b/>
                <w:color w:val="000000"/>
                <w:sz w:val="16"/>
                <w:szCs w:val="16"/>
              </w:rPr>
            </w:pPr>
            <w:r w:rsidRPr="00C5344F">
              <w:rPr>
                <w:rFonts w:cstheme="minorHAnsi"/>
                <w:b/>
                <w:color w:val="000000"/>
                <w:sz w:val="16"/>
                <w:szCs w:val="16"/>
              </w:rPr>
              <w:t>WP3 DEVELOPMENT</w:t>
            </w:r>
          </w:p>
          <w:p w14:paraId="7B4CAE1D" w14:textId="77777777" w:rsidR="00CB2F70" w:rsidRPr="00C5344F" w:rsidRDefault="00CB2F70" w:rsidP="00CB2F70">
            <w:pPr>
              <w:jc w:val="center"/>
              <w:rPr>
                <w:rFonts w:cstheme="minorHAnsi"/>
                <w:b/>
                <w:color w:val="000000"/>
                <w:sz w:val="16"/>
                <w:szCs w:val="16"/>
              </w:rPr>
            </w:pPr>
          </w:p>
          <w:p w14:paraId="412CD0C2" w14:textId="05F170F2"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FFFF00"/>
          </w:tcPr>
          <w:p w14:paraId="6F517831" w14:textId="390EF8FF" w:rsidR="00CB2F70" w:rsidRPr="00C5344F" w:rsidRDefault="00CB2F70" w:rsidP="00CB2F70">
            <w:pPr>
              <w:jc w:val="center"/>
              <w:rPr>
                <w:rFonts w:cstheme="minorHAnsi"/>
                <w:sz w:val="16"/>
                <w:szCs w:val="16"/>
              </w:rPr>
            </w:pPr>
            <w:r w:rsidRPr="00C5344F">
              <w:rPr>
                <w:rFonts w:cstheme="minorHAnsi"/>
                <w:sz w:val="16"/>
                <w:szCs w:val="16"/>
              </w:rPr>
              <w:t>P1</w:t>
            </w:r>
          </w:p>
        </w:tc>
        <w:tc>
          <w:tcPr>
            <w:tcW w:w="1162" w:type="dxa"/>
            <w:tcBorders>
              <w:top w:val="nil"/>
              <w:left w:val="nil"/>
              <w:bottom w:val="single" w:sz="4" w:space="0" w:color="auto"/>
              <w:right w:val="single" w:sz="4" w:space="0" w:color="auto"/>
            </w:tcBorders>
            <w:shd w:val="clear" w:color="auto" w:fill="FFFF00"/>
          </w:tcPr>
          <w:p w14:paraId="237CE836" w14:textId="0E732F26" w:rsidR="00CB2F70" w:rsidRPr="00C5344F" w:rsidRDefault="00CB2F70" w:rsidP="00CB2F70">
            <w:pPr>
              <w:jc w:val="center"/>
              <w:rPr>
                <w:rFonts w:cstheme="minorHAnsi"/>
                <w:sz w:val="16"/>
                <w:szCs w:val="16"/>
              </w:rPr>
            </w:pPr>
            <w:r w:rsidRPr="00C5344F">
              <w:rPr>
                <w:rFonts w:cstheme="minorHAnsi"/>
                <w:sz w:val="16"/>
                <w:szCs w:val="16"/>
              </w:rPr>
              <w:t>BAU</w:t>
            </w:r>
          </w:p>
        </w:tc>
        <w:tc>
          <w:tcPr>
            <w:tcW w:w="1275" w:type="dxa"/>
            <w:tcBorders>
              <w:top w:val="nil"/>
              <w:left w:val="single" w:sz="4" w:space="0" w:color="auto"/>
              <w:bottom w:val="single" w:sz="4" w:space="0" w:color="auto"/>
              <w:right w:val="single" w:sz="4" w:space="0" w:color="auto"/>
            </w:tcBorders>
            <w:shd w:val="clear" w:color="auto" w:fill="FFFF00"/>
          </w:tcPr>
          <w:p w14:paraId="09E53590" w14:textId="73E4767B"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FFFF00"/>
          </w:tcPr>
          <w:p w14:paraId="394495E7" w14:textId="4CB68557" w:rsidR="00CB2F70" w:rsidRPr="00C5344F" w:rsidRDefault="00B12344" w:rsidP="00CB2F70">
            <w:pPr>
              <w:jc w:val="right"/>
              <w:rPr>
                <w:rFonts w:cstheme="minorHAnsi"/>
                <w:sz w:val="16"/>
                <w:szCs w:val="16"/>
              </w:rPr>
            </w:pPr>
            <w:r>
              <w:rPr>
                <w:rFonts w:cstheme="minorHAnsi"/>
                <w:sz w:val="16"/>
                <w:szCs w:val="16"/>
              </w:rPr>
              <w:t>13</w:t>
            </w:r>
          </w:p>
        </w:tc>
        <w:tc>
          <w:tcPr>
            <w:tcW w:w="1132" w:type="dxa"/>
            <w:tcBorders>
              <w:top w:val="nil"/>
              <w:left w:val="nil"/>
              <w:bottom w:val="single" w:sz="4" w:space="0" w:color="auto"/>
              <w:right w:val="single" w:sz="4" w:space="0" w:color="auto"/>
            </w:tcBorders>
            <w:shd w:val="clear" w:color="auto" w:fill="FFFF00"/>
          </w:tcPr>
          <w:p w14:paraId="1737886D" w14:textId="01B6CB17" w:rsidR="00CB2F70" w:rsidRPr="00C5344F" w:rsidRDefault="00B12344" w:rsidP="00CB2F70">
            <w:pPr>
              <w:jc w:val="right"/>
              <w:rPr>
                <w:rFonts w:cstheme="minorHAnsi"/>
                <w:sz w:val="16"/>
                <w:szCs w:val="16"/>
              </w:rPr>
            </w:pPr>
            <w:r>
              <w:rPr>
                <w:rFonts w:cstheme="minorHAnsi"/>
                <w:sz w:val="16"/>
                <w:szCs w:val="16"/>
              </w:rPr>
              <w:t>70</w:t>
            </w:r>
          </w:p>
        </w:tc>
        <w:tc>
          <w:tcPr>
            <w:tcW w:w="1135" w:type="dxa"/>
            <w:tcBorders>
              <w:top w:val="nil"/>
              <w:left w:val="nil"/>
              <w:bottom w:val="single" w:sz="4" w:space="0" w:color="auto"/>
              <w:right w:val="single" w:sz="4" w:space="0" w:color="auto"/>
            </w:tcBorders>
            <w:shd w:val="clear" w:color="auto" w:fill="FFFF00"/>
          </w:tcPr>
          <w:p w14:paraId="48797857" w14:textId="16DB51D5" w:rsidR="00CB2F70" w:rsidRPr="00C5344F" w:rsidRDefault="00B12344" w:rsidP="00CB2F70">
            <w:pPr>
              <w:jc w:val="right"/>
              <w:rPr>
                <w:rFonts w:cstheme="minorHAnsi"/>
                <w:sz w:val="16"/>
                <w:szCs w:val="16"/>
              </w:rPr>
            </w:pPr>
            <w:r>
              <w:rPr>
                <w:rFonts w:cstheme="minorHAnsi"/>
                <w:sz w:val="16"/>
                <w:szCs w:val="16"/>
              </w:rPr>
              <w:t>75</w:t>
            </w:r>
          </w:p>
        </w:tc>
        <w:tc>
          <w:tcPr>
            <w:tcW w:w="1135" w:type="dxa"/>
            <w:tcBorders>
              <w:top w:val="nil"/>
              <w:left w:val="nil"/>
              <w:bottom w:val="single" w:sz="4" w:space="0" w:color="auto"/>
              <w:right w:val="single" w:sz="4" w:space="0" w:color="auto"/>
            </w:tcBorders>
            <w:shd w:val="clear" w:color="auto" w:fill="FFFF00"/>
          </w:tcPr>
          <w:p w14:paraId="770A8B07" w14:textId="672CB2D7" w:rsidR="00CB2F70" w:rsidRPr="00C5344F" w:rsidRDefault="00B12344" w:rsidP="00CB2F70">
            <w:pPr>
              <w:jc w:val="right"/>
              <w:rPr>
                <w:rFonts w:cstheme="minorHAnsi"/>
                <w:sz w:val="16"/>
                <w:szCs w:val="16"/>
              </w:rPr>
            </w:pPr>
            <w:r>
              <w:rPr>
                <w:rFonts w:cstheme="minorHAnsi"/>
                <w:sz w:val="16"/>
                <w:szCs w:val="16"/>
              </w:rPr>
              <w:t>15</w:t>
            </w:r>
          </w:p>
        </w:tc>
        <w:tc>
          <w:tcPr>
            <w:tcW w:w="994" w:type="dxa"/>
            <w:tcBorders>
              <w:top w:val="nil"/>
              <w:left w:val="nil"/>
              <w:bottom w:val="single" w:sz="4" w:space="0" w:color="auto"/>
              <w:right w:val="single" w:sz="4" w:space="0" w:color="auto"/>
            </w:tcBorders>
            <w:shd w:val="clear" w:color="auto" w:fill="FFFF00"/>
          </w:tcPr>
          <w:p w14:paraId="6A847B2F" w14:textId="7BC8B6E0" w:rsidR="00CB2F70" w:rsidRPr="00C5344F" w:rsidRDefault="00B12344" w:rsidP="00CB2F70">
            <w:pPr>
              <w:jc w:val="right"/>
              <w:rPr>
                <w:rFonts w:cstheme="minorHAnsi"/>
                <w:sz w:val="16"/>
                <w:szCs w:val="16"/>
              </w:rPr>
            </w:pPr>
            <w:r>
              <w:rPr>
                <w:rFonts w:cstheme="minorHAnsi"/>
                <w:sz w:val="16"/>
                <w:szCs w:val="16"/>
              </w:rPr>
              <w:t>173</w:t>
            </w:r>
          </w:p>
        </w:tc>
        <w:tc>
          <w:tcPr>
            <w:tcW w:w="4720" w:type="dxa"/>
            <w:tcBorders>
              <w:top w:val="nil"/>
              <w:left w:val="nil"/>
              <w:bottom w:val="single" w:sz="4" w:space="0" w:color="auto"/>
              <w:right w:val="single" w:sz="8" w:space="0" w:color="auto"/>
            </w:tcBorders>
            <w:shd w:val="clear" w:color="auto" w:fill="FFFF00"/>
          </w:tcPr>
          <w:p w14:paraId="7776ACC9" w14:textId="7F94F24E"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57B138BA" w14:textId="77777777" w:rsidTr="00FE737A">
        <w:trPr>
          <w:trHeight w:val="300"/>
        </w:trPr>
        <w:tc>
          <w:tcPr>
            <w:tcW w:w="1880" w:type="dxa"/>
            <w:vMerge/>
            <w:tcBorders>
              <w:left w:val="single" w:sz="4" w:space="0" w:color="auto"/>
              <w:right w:val="single" w:sz="4" w:space="0" w:color="auto"/>
            </w:tcBorders>
            <w:shd w:val="clear" w:color="auto" w:fill="D9D9D9" w:themeFill="background1" w:themeFillShade="D9"/>
            <w:vAlign w:val="center"/>
          </w:tcPr>
          <w:p w14:paraId="5A907CFE"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7417F4B0" w14:textId="102092F9" w:rsidR="00CB2F70" w:rsidRPr="00C5344F" w:rsidRDefault="00CB2F70" w:rsidP="00CB2F70">
            <w:pPr>
              <w:jc w:val="center"/>
              <w:rPr>
                <w:rFonts w:cstheme="minorHAnsi"/>
                <w:sz w:val="16"/>
                <w:szCs w:val="16"/>
              </w:rPr>
            </w:pPr>
            <w:r w:rsidRPr="00C5344F">
              <w:rPr>
                <w:rFonts w:cstheme="minorHAnsi"/>
                <w:sz w:val="16"/>
                <w:szCs w:val="16"/>
              </w:rPr>
              <w:t>P2</w:t>
            </w:r>
          </w:p>
        </w:tc>
        <w:tc>
          <w:tcPr>
            <w:tcW w:w="1162" w:type="dxa"/>
            <w:tcBorders>
              <w:top w:val="nil"/>
              <w:left w:val="nil"/>
              <w:bottom w:val="single" w:sz="4" w:space="0" w:color="auto"/>
              <w:right w:val="single" w:sz="4" w:space="0" w:color="auto"/>
            </w:tcBorders>
          </w:tcPr>
          <w:p w14:paraId="5612EAAA" w14:textId="4CB31F04" w:rsidR="00CB2F70" w:rsidRPr="00C5344F" w:rsidRDefault="00CB2F70" w:rsidP="00CB2F70">
            <w:pPr>
              <w:jc w:val="center"/>
              <w:rPr>
                <w:rFonts w:cstheme="minorHAnsi"/>
                <w:sz w:val="16"/>
                <w:szCs w:val="16"/>
              </w:rPr>
            </w:pPr>
            <w:r w:rsidRPr="00C5344F">
              <w:rPr>
                <w:rFonts w:cstheme="minorHAnsi"/>
                <w:sz w:val="16"/>
                <w:szCs w:val="16"/>
              </w:rPr>
              <w:t>MUBS</w:t>
            </w:r>
          </w:p>
        </w:tc>
        <w:tc>
          <w:tcPr>
            <w:tcW w:w="1275" w:type="dxa"/>
            <w:tcBorders>
              <w:top w:val="nil"/>
              <w:left w:val="single" w:sz="4" w:space="0" w:color="auto"/>
              <w:bottom w:val="single" w:sz="4" w:space="0" w:color="auto"/>
              <w:right w:val="single" w:sz="4" w:space="0" w:color="auto"/>
            </w:tcBorders>
            <w:shd w:val="clear" w:color="auto" w:fill="auto"/>
          </w:tcPr>
          <w:p w14:paraId="2EC156CC" w14:textId="0EB9BE03"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4A2B9E2F" w14:textId="06BB3F9A" w:rsidR="00CB2F70" w:rsidRPr="00C5344F" w:rsidRDefault="00CB2F70" w:rsidP="00CB2F70">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06605542" w14:textId="5883A77F" w:rsidR="00CB2F70" w:rsidRPr="00C5344F" w:rsidRDefault="00CB2F70" w:rsidP="00CB2F70">
            <w:pPr>
              <w:jc w:val="right"/>
              <w:rPr>
                <w:rFonts w:cstheme="minorHAnsi"/>
                <w:sz w:val="16"/>
                <w:szCs w:val="16"/>
              </w:rPr>
            </w:pPr>
            <w:r w:rsidRPr="00C5344F">
              <w:rPr>
                <w:rFonts w:cstheme="minorHAnsi"/>
                <w:sz w:val="16"/>
                <w:szCs w:val="16"/>
              </w:rPr>
              <w:t>45</w:t>
            </w:r>
          </w:p>
        </w:tc>
        <w:tc>
          <w:tcPr>
            <w:tcW w:w="1135" w:type="dxa"/>
            <w:tcBorders>
              <w:top w:val="nil"/>
              <w:left w:val="nil"/>
              <w:bottom w:val="single" w:sz="4" w:space="0" w:color="auto"/>
              <w:right w:val="single" w:sz="4" w:space="0" w:color="auto"/>
            </w:tcBorders>
            <w:shd w:val="clear" w:color="auto" w:fill="auto"/>
          </w:tcPr>
          <w:p w14:paraId="38B372D5" w14:textId="4DBDA7F3"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57493583" w14:textId="7FE0F5EE"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2E96BE27" w14:textId="7447B7CC" w:rsidR="00CB2F70" w:rsidRPr="00C5344F" w:rsidRDefault="00CB2F70" w:rsidP="00CB2F70">
            <w:pPr>
              <w:jc w:val="right"/>
              <w:rPr>
                <w:rFonts w:cstheme="minorHAnsi"/>
                <w:sz w:val="16"/>
                <w:szCs w:val="16"/>
              </w:rPr>
            </w:pPr>
            <w:r w:rsidRPr="00C5344F">
              <w:rPr>
                <w:rFonts w:cstheme="minorHAnsi"/>
                <w:sz w:val="16"/>
                <w:szCs w:val="16"/>
              </w:rPr>
              <w:t>95</w:t>
            </w:r>
          </w:p>
        </w:tc>
        <w:tc>
          <w:tcPr>
            <w:tcW w:w="4720" w:type="dxa"/>
            <w:tcBorders>
              <w:top w:val="nil"/>
              <w:left w:val="nil"/>
              <w:bottom w:val="single" w:sz="4" w:space="0" w:color="auto"/>
              <w:right w:val="single" w:sz="8" w:space="0" w:color="auto"/>
            </w:tcBorders>
            <w:shd w:val="clear" w:color="auto" w:fill="auto"/>
          </w:tcPr>
          <w:p w14:paraId="6809B6A8" w14:textId="7E63158D"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1A5D4433"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hideMark/>
          </w:tcPr>
          <w:p w14:paraId="1E09C574"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77E8B23A" w14:textId="3A3EB996" w:rsidR="00CB2F70" w:rsidRPr="00C5344F" w:rsidRDefault="00CB2F70" w:rsidP="00CB2F70">
            <w:pPr>
              <w:jc w:val="center"/>
              <w:rPr>
                <w:rFonts w:cstheme="minorHAnsi"/>
                <w:sz w:val="16"/>
                <w:szCs w:val="16"/>
              </w:rPr>
            </w:pPr>
            <w:r w:rsidRPr="00C5344F">
              <w:rPr>
                <w:rFonts w:cstheme="minorHAnsi"/>
                <w:sz w:val="16"/>
                <w:szCs w:val="16"/>
              </w:rPr>
              <w:t>P3</w:t>
            </w:r>
          </w:p>
        </w:tc>
        <w:tc>
          <w:tcPr>
            <w:tcW w:w="1162" w:type="dxa"/>
            <w:tcBorders>
              <w:top w:val="nil"/>
              <w:left w:val="nil"/>
              <w:bottom w:val="single" w:sz="4" w:space="0" w:color="auto"/>
              <w:right w:val="single" w:sz="4" w:space="0" w:color="auto"/>
            </w:tcBorders>
          </w:tcPr>
          <w:p w14:paraId="350A5907" w14:textId="1362709C" w:rsidR="00CB2F70" w:rsidRPr="00C5344F" w:rsidRDefault="00CB2F70" w:rsidP="00CB2F70">
            <w:pPr>
              <w:jc w:val="center"/>
              <w:rPr>
                <w:rFonts w:cstheme="minorHAnsi"/>
                <w:sz w:val="16"/>
                <w:szCs w:val="16"/>
              </w:rPr>
            </w:pPr>
            <w:r w:rsidRPr="00C5344F">
              <w:rPr>
                <w:rFonts w:cstheme="minorHAnsi"/>
                <w:sz w:val="16"/>
                <w:szCs w:val="16"/>
              </w:rPr>
              <w:t>LU</w:t>
            </w:r>
          </w:p>
        </w:tc>
        <w:tc>
          <w:tcPr>
            <w:tcW w:w="1275" w:type="dxa"/>
            <w:tcBorders>
              <w:top w:val="nil"/>
              <w:left w:val="single" w:sz="4" w:space="0" w:color="auto"/>
              <w:bottom w:val="single" w:sz="4" w:space="0" w:color="auto"/>
              <w:right w:val="single" w:sz="4" w:space="0" w:color="auto"/>
            </w:tcBorders>
            <w:shd w:val="clear" w:color="auto" w:fill="auto"/>
          </w:tcPr>
          <w:p w14:paraId="6906220E" w14:textId="4286BE3A"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2B555BFD" w14:textId="463CA1B1" w:rsidR="00CB2F70" w:rsidRPr="00C5344F" w:rsidRDefault="00CB2F70" w:rsidP="00CB2F70">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04B6B7C7" w14:textId="1F13EF5A" w:rsidR="00CB2F70" w:rsidRPr="00C5344F" w:rsidRDefault="00CB2F70" w:rsidP="00CB2F70">
            <w:pPr>
              <w:jc w:val="right"/>
              <w:rPr>
                <w:rFonts w:cstheme="minorHAnsi"/>
                <w:sz w:val="16"/>
                <w:szCs w:val="16"/>
              </w:rPr>
            </w:pPr>
            <w:r w:rsidRPr="00C5344F">
              <w:rPr>
                <w:rFonts w:cstheme="minorHAnsi"/>
                <w:sz w:val="16"/>
                <w:szCs w:val="16"/>
              </w:rPr>
              <w:t>45</w:t>
            </w:r>
          </w:p>
        </w:tc>
        <w:tc>
          <w:tcPr>
            <w:tcW w:w="1135" w:type="dxa"/>
            <w:tcBorders>
              <w:top w:val="nil"/>
              <w:left w:val="nil"/>
              <w:bottom w:val="single" w:sz="4" w:space="0" w:color="auto"/>
              <w:right w:val="single" w:sz="4" w:space="0" w:color="auto"/>
            </w:tcBorders>
            <w:shd w:val="clear" w:color="auto" w:fill="auto"/>
          </w:tcPr>
          <w:p w14:paraId="70B50FFA" w14:textId="5AD20053"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6D32DCFC" w14:textId="45634592"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5354906E" w14:textId="0C70CE94" w:rsidR="00CB2F70" w:rsidRPr="00C5344F" w:rsidRDefault="00CB2F70" w:rsidP="00CB2F70">
            <w:pPr>
              <w:jc w:val="right"/>
              <w:rPr>
                <w:rFonts w:cstheme="minorHAnsi"/>
                <w:sz w:val="16"/>
                <w:szCs w:val="16"/>
              </w:rPr>
            </w:pPr>
            <w:r w:rsidRPr="00C5344F">
              <w:rPr>
                <w:rFonts w:cstheme="minorHAnsi"/>
                <w:sz w:val="16"/>
                <w:szCs w:val="16"/>
              </w:rPr>
              <w:t>95</w:t>
            </w:r>
          </w:p>
        </w:tc>
        <w:tc>
          <w:tcPr>
            <w:tcW w:w="4720" w:type="dxa"/>
            <w:tcBorders>
              <w:top w:val="nil"/>
              <w:left w:val="nil"/>
              <w:bottom w:val="single" w:sz="4" w:space="0" w:color="auto"/>
              <w:right w:val="single" w:sz="8" w:space="0" w:color="auto"/>
            </w:tcBorders>
            <w:shd w:val="clear" w:color="auto" w:fill="auto"/>
          </w:tcPr>
          <w:p w14:paraId="6E35A08D" w14:textId="5EB1C3C1"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159EDBBD"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204C604B"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2D16E208" w14:textId="64AFA199" w:rsidR="00CB2F70" w:rsidRPr="00C5344F" w:rsidRDefault="00CB2F70" w:rsidP="00CB2F70">
            <w:pPr>
              <w:jc w:val="center"/>
              <w:rPr>
                <w:rFonts w:cstheme="minorHAnsi"/>
                <w:sz w:val="16"/>
                <w:szCs w:val="16"/>
              </w:rPr>
            </w:pPr>
            <w:r w:rsidRPr="00C5344F">
              <w:rPr>
                <w:rFonts w:cstheme="minorHAnsi"/>
                <w:sz w:val="16"/>
                <w:szCs w:val="16"/>
              </w:rPr>
              <w:t>P4</w:t>
            </w:r>
          </w:p>
        </w:tc>
        <w:tc>
          <w:tcPr>
            <w:tcW w:w="1162" w:type="dxa"/>
            <w:tcBorders>
              <w:top w:val="nil"/>
              <w:left w:val="nil"/>
              <w:bottom w:val="single" w:sz="4" w:space="0" w:color="auto"/>
              <w:right w:val="single" w:sz="4" w:space="0" w:color="auto"/>
            </w:tcBorders>
          </w:tcPr>
          <w:p w14:paraId="61EA1D01" w14:textId="185C8498" w:rsidR="00CB2F70" w:rsidRPr="00C5344F" w:rsidRDefault="00CB2F70" w:rsidP="00CB2F70">
            <w:pPr>
              <w:jc w:val="center"/>
              <w:rPr>
                <w:rFonts w:cstheme="minorHAnsi"/>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6D678FDE" w14:textId="754FFAFC" w:rsidR="00CB2F70" w:rsidRPr="00C5344F" w:rsidRDefault="00CB2F70" w:rsidP="00CB2F70">
            <w:pPr>
              <w:jc w:val="center"/>
              <w:rPr>
                <w:rFonts w:cstheme="minorHAnsi"/>
                <w:sz w:val="16"/>
                <w:szCs w:val="16"/>
              </w:rPr>
            </w:pPr>
          </w:p>
        </w:tc>
        <w:tc>
          <w:tcPr>
            <w:tcW w:w="680" w:type="dxa"/>
            <w:tcBorders>
              <w:top w:val="nil"/>
              <w:left w:val="nil"/>
              <w:bottom w:val="single" w:sz="4" w:space="0" w:color="auto"/>
              <w:right w:val="single" w:sz="4" w:space="0" w:color="auto"/>
            </w:tcBorders>
            <w:shd w:val="clear" w:color="auto" w:fill="auto"/>
          </w:tcPr>
          <w:p w14:paraId="3907360E" w14:textId="4E999758" w:rsidR="00CB2F70" w:rsidRPr="00C5344F" w:rsidRDefault="00CB2F70" w:rsidP="00CB2F70">
            <w:pPr>
              <w:jc w:val="right"/>
              <w:rPr>
                <w:rFonts w:cstheme="minorHAnsi"/>
                <w:sz w:val="16"/>
                <w:szCs w:val="16"/>
              </w:rPr>
            </w:pPr>
          </w:p>
        </w:tc>
        <w:tc>
          <w:tcPr>
            <w:tcW w:w="1132" w:type="dxa"/>
            <w:tcBorders>
              <w:top w:val="nil"/>
              <w:left w:val="nil"/>
              <w:bottom w:val="single" w:sz="4" w:space="0" w:color="auto"/>
              <w:right w:val="single" w:sz="4" w:space="0" w:color="auto"/>
            </w:tcBorders>
            <w:shd w:val="clear" w:color="auto" w:fill="auto"/>
          </w:tcPr>
          <w:p w14:paraId="64B17B0B" w14:textId="5804E387" w:rsidR="00CB2F70" w:rsidRPr="00C5344F" w:rsidRDefault="00CB2F70" w:rsidP="00CB2F70">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07CA4B89" w14:textId="0A5ACA05" w:rsidR="00CB2F70" w:rsidRPr="00C5344F" w:rsidRDefault="00CB2F70" w:rsidP="00CB2F70">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76C087E1" w14:textId="6B4D2A40" w:rsidR="00CB2F70" w:rsidRPr="00C5344F" w:rsidRDefault="00CB2F70" w:rsidP="00CB2F70">
            <w:pPr>
              <w:jc w:val="right"/>
              <w:rPr>
                <w:rFonts w:cstheme="minorHAnsi"/>
                <w:sz w:val="16"/>
                <w:szCs w:val="16"/>
              </w:rPr>
            </w:pPr>
          </w:p>
        </w:tc>
        <w:tc>
          <w:tcPr>
            <w:tcW w:w="994" w:type="dxa"/>
            <w:tcBorders>
              <w:top w:val="nil"/>
              <w:left w:val="nil"/>
              <w:bottom w:val="single" w:sz="4" w:space="0" w:color="auto"/>
              <w:right w:val="single" w:sz="4" w:space="0" w:color="auto"/>
            </w:tcBorders>
            <w:shd w:val="clear" w:color="auto" w:fill="D9D9D9" w:themeFill="background1" w:themeFillShade="D9"/>
          </w:tcPr>
          <w:p w14:paraId="5329BD05" w14:textId="0B3E2CE6" w:rsidR="00CB2F70" w:rsidRPr="00C5344F" w:rsidRDefault="00CB2F70" w:rsidP="00CB2F70">
            <w:pPr>
              <w:jc w:val="right"/>
              <w:rPr>
                <w:rFonts w:cstheme="minorHAnsi"/>
                <w:sz w:val="16"/>
                <w:szCs w:val="16"/>
              </w:rPr>
            </w:pPr>
          </w:p>
        </w:tc>
        <w:tc>
          <w:tcPr>
            <w:tcW w:w="4720" w:type="dxa"/>
            <w:tcBorders>
              <w:top w:val="nil"/>
              <w:left w:val="nil"/>
              <w:bottom w:val="single" w:sz="4" w:space="0" w:color="auto"/>
              <w:right w:val="single" w:sz="8" w:space="0" w:color="auto"/>
            </w:tcBorders>
            <w:shd w:val="clear" w:color="auto" w:fill="auto"/>
          </w:tcPr>
          <w:p w14:paraId="03455372" w14:textId="5E1CA04A" w:rsidR="00CB2F70" w:rsidRPr="00C5344F" w:rsidRDefault="00CB2F70" w:rsidP="00CB2F70">
            <w:pPr>
              <w:rPr>
                <w:rFonts w:cstheme="minorHAnsi"/>
                <w:sz w:val="16"/>
                <w:szCs w:val="16"/>
              </w:rPr>
            </w:pPr>
          </w:p>
        </w:tc>
      </w:tr>
      <w:tr w:rsidR="00CB2F70" w:rsidRPr="001516B6" w14:paraId="65E382EF"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B24FA0D"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1499A2E9" w14:textId="15CC1D09" w:rsidR="00CB2F70" w:rsidRPr="00C5344F" w:rsidRDefault="00CB2F70" w:rsidP="00CB2F70">
            <w:pPr>
              <w:jc w:val="center"/>
              <w:rPr>
                <w:rFonts w:cstheme="minorHAnsi"/>
                <w:sz w:val="16"/>
                <w:szCs w:val="16"/>
              </w:rPr>
            </w:pPr>
            <w:r w:rsidRPr="00C5344F">
              <w:rPr>
                <w:rFonts w:cstheme="minorHAnsi"/>
                <w:sz w:val="16"/>
                <w:szCs w:val="16"/>
              </w:rPr>
              <w:t>P5</w:t>
            </w:r>
          </w:p>
        </w:tc>
        <w:tc>
          <w:tcPr>
            <w:tcW w:w="1162" w:type="dxa"/>
            <w:tcBorders>
              <w:top w:val="nil"/>
              <w:left w:val="nil"/>
              <w:bottom w:val="single" w:sz="4" w:space="0" w:color="auto"/>
              <w:right w:val="single" w:sz="4" w:space="0" w:color="auto"/>
            </w:tcBorders>
          </w:tcPr>
          <w:p w14:paraId="650B847B" w14:textId="5282A93A" w:rsidR="00CB2F70" w:rsidRPr="00C5344F" w:rsidRDefault="00CB2F70" w:rsidP="00CB2F70">
            <w:pPr>
              <w:jc w:val="center"/>
              <w:rPr>
                <w:rFonts w:cstheme="minorHAnsi"/>
                <w:sz w:val="16"/>
                <w:szCs w:val="16"/>
              </w:rPr>
            </w:pPr>
            <w:r w:rsidRPr="00C5344F">
              <w:rPr>
                <w:rFonts w:cstheme="minorHAnsi"/>
                <w:sz w:val="16"/>
                <w:szCs w:val="16"/>
              </w:rPr>
              <w:t>IUST</w:t>
            </w:r>
          </w:p>
        </w:tc>
        <w:tc>
          <w:tcPr>
            <w:tcW w:w="1275" w:type="dxa"/>
            <w:tcBorders>
              <w:top w:val="nil"/>
              <w:left w:val="single" w:sz="4" w:space="0" w:color="auto"/>
              <w:bottom w:val="single" w:sz="4" w:space="0" w:color="auto"/>
              <w:right w:val="single" w:sz="4" w:space="0" w:color="auto"/>
            </w:tcBorders>
            <w:shd w:val="clear" w:color="auto" w:fill="auto"/>
          </w:tcPr>
          <w:p w14:paraId="05E65999" w14:textId="79A2F06E"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7108002C" w14:textId="7AEEAE68" w:rsidR="00CB2F70" w:rsidRPr="00C5344F" w:rsidRDefault="00CB2F70" w:rsidP="00CB2F70">
            <w:pPr>
              <w:jc w:val="right"/>
              <w:rPr>
                <w:rFonts w:cstheme="minorHAnsi"/>
                <w:sz w:val="16"/>
                <w:szCs w:val="16"/>
              </w:rPr>
            </w:pPr>
            <w:r w:rsidRPr="00C5344F">
              <w:rPr>
                <w:rFonts w:cstheme="minorHAnsi"/>
                <w:sz w:val="16"/>
                <w:szCs w:val="16"/>
              </w:rPr>
              <w:t>25</w:t>
            </w:r>
          </w:p>
        </w:tc>
        <w:tc>
          <w:tcPr>
            <w:tcW w:w="1132" w:type="dxa"/>
            <w:tcBorders>
              <w:top w:val="nil"/>
              <w:left w:val="nil"/>
              <w:bottom w:val="single" w:sz="4" w:space="0" w:color="auto"/>
              <w:right w:val="single" w:sz="4" w:space="0" w:color="auto"/>
            </w:tcBorders>
            <w:shd w:val="clear" w:color="auto" w:fill="auto"/>
          </w:tcPr>
          <w:p w14:paraId="5AFB7DA9" w14:textId="31A5D520"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7D10A8F6" w14:textId="41EE0484"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032EED24" w14:textId="63301843"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3A4C36A6" w14:textId="471FBA26" w:rsidR="00CB2F70" w:rsidRPr="00C5344F" w:rsidRDefault="00CB2F70" w:rsidP="00CB2F70">
            <w:pPr>
              <w:jc w:val="right"/>
              <w:rPr>
                <w:rFonts w:cstheme="minorHAnsi"/>
                <w:sz w:val="16"/>
                <w:szCs w:val="16"/>
              </w:rPr>
            </w:pPr>
            <w:r w:rsidRPr="00C5344F">
              <w:rPr>
                <w:rFonts w:cstheme="minorHAnsi"/>
                <w:sz w:val="16"/>
                <w:szCs w:val="16"/>
              </w:rPr>
              <w:t>107</w:t>
            </w:r>
          </w:p>
        </w:tc>
        <w:tc>
          <w:tcPr>
            <w:tcW w:w="4720" w:type="dxa"/>
            <w:tcBorders>
              <w:top w:val="nil"/>
              <w:left w:val="nil"/>
              <w:bottom w:val="single" w:sz="4" w:space="0" w:color="auto"/>
              <w:right w:val="single" w:sz="8" w:space="0" w:color="auto"/>
            </w:tcBorders>
            <w:shd w:val="clear" w:color="auto" w:fill="auto"/>
          </w:tcPr>
          <w:p w14:paraId="18D95D78" w14:textId="27352EA7"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0DBE5B10"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0BA9BA7"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01F230C9" w14:textId="3E4B9742" w:rsidR="00CB2F70" w:rsidRPr="00C5344F" w:rsidRDefault="00CB2F70" w:rsidP="00CB2F70">
            <w:pPr>
              <w:jc w:val="center"/>
              <w:rPr>
                <w:rFonts w:cstheme="minorHAnsi"/>
                <w:sz w:val="16"/>
                <w:szCs w:val="16"/>
              </w:rPr>
            </w:pPr>
            <w:r w:rsidRPr="00C5344F">
              <w:rPr>
                <w:rFonts w:cstheme="minorHAnsi"/>
                <w:sz w:val="16"/>
                <w:szCs w:val="16"/>
              </w:rPr>
              <w:t>P6</w:t>
            </w:r>
          </w:p>
        </w:tc>
        <w:tc>
          <w:tcPr>
            <w:tcW w:w="1162" w:type="dxa"/>
            <w:tcBorders>
              <w:top w:val="nil"/>
              <w:left w:val="nil"/>
              <w:bottom w:val="single" w:sz="4" w:space="0" w:color="auto"/>
              <w:right w:val="single" w:sz="4" w:space="0" w:color="auto"/>
            </w:tcBorders>
          </w:tcPr>
          <w:p w14:paraId="43463DB3" w14:textId="74F6899A" w:rsidR="00CB2F70" w:rsidRPr="00C5344F" w:rsidRDefault="00CB2F70" w:rsidP="00CB2F70">
            <w:pPr>
              <w:jc w:val="center"/>
              <w:rPr>
                <w:rFonts w:cstheme="minorHAnsi"/>
                <w:sz w:val="16"/>
                <w:szCs w:val="16"/>
              </w:rPr>
            </w:pPr>
            <w:r w:rsidRPr="00C5344F">
              <w:rPr>
                <w:rFonts w:cstheme="minorHAnsi"/>
                <w:sz w:val="16"/>
                <w:szCs w:val="16"/>
              </w:rPr>
              <w:t>AIU</w:t>
            </w:r>
          </w:p>
        </w:tc>
        <w:tc>
          <w:tcPr>
            <w:tcW w:w="1275" w:type="dxa"/>
            <w:tcBorders>
              <w:top w:val="nil"/>
              <w:left w:val="single" w:sz="4" w:space="0" w:color="auto"/>
              <w:bottom w:val="single" w:sz="4" w:space="0" w:color="auto"/>
              <w:right w:val="single" w:sz="4" w:space="0" w:color="auto"/>
            </w:tcBorders>
            <w:shd w:val="clear" w:color="auto" w:fill="auto"/>
          </w:tcPr>
          <w:p w14:paraId="78B9DC16" w14:textId="3109D5DA"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0D3D2398" w14:textId="615DDE3D" w:rsidR="00CB2F70" w:rsidRPr="00C5344F" w:rsidRDefault="00CB2F70" w:rsidP="00CB2F70">
            <w:pPr>
              <w:jc w:val="right"/>
              <w:rPr>
                <w:rFonts w:cstheme="minorHAnsi"/>
                <w:sz w:val="16"/>
                <w:szCs w:val="16"/>
              </w:rPr>
            </w:pPr>
            <w:r w:rsidRPr="00C5344F">
              <w:rPr>
                <w:rFonts w:cstheme="minorHAnsi"/>
                <w:sz w:val="16"/>
                <w:szCs w:val="16"/>
              </w:rPr>
              <w:t>25</w:t>
            </w:r>
          </w:p>
        </w:tc>
        <w:tc>
          <w:tcPr>
            <w:tcW w:w="1132" w:type="dxa"/>
            <w:tcBorders>
              <w:top w:val="nil"/>
              <w:left w:val="nil"/>
              <w:bottom w:val="single" w:sz="4" w:space="0" w:color="auto"/>
              <w:right w:val="single" w:sz="4" w:space="0" w:color="auto"/>
            </w:tcBorders>
            <w:shd w:val="clear" w:color="auto" w:fill="auto"/>
          </w:tcPr>
          <w:p w14:paraId="7D8B2B66" w14:textId="6923C664" w:rsidR="00CB2F70" w:rsidRPr="00C5344F" w:rsidRDefault="00CB2F70" w:rsidP="00CB2F70">
            <w:pPr>
              <w:jc w:val="right"/>
              <w:rPr>
                <w:rFonts w:cstheme="minorHAnsi"/>
                <w:sz w:val="16"/>
                <w:szCs w:val="16"/>
              </w:rPr>
            </w:pPr>
            <w:r w:rsidRPr="00C5344F">
              <w:rPr>
                <w:rFonts w:cstheme="minorHAnsi"/>
                <w:sz w:val="16"/>
                <w:szCs w:val="16"/>
              </w:rPr>
              <w:t>40</w:t>
            </w:r>
          </w:p>
        </w:tc>
        <w:tc>
          <w:tcPr>
            <w:tcW w:w="1135" w:type="dxa"/>
            <w:tcBorders>
              <w:top w:val="nil"/>
              <w:left w:val="nil"/>
              <w:bottom w:val="single" w:sz="4" w:space="0" w:color="auto"/>
              <w:right w:val="single" w:sz="4" w:space="0" w:color="auto"/>
            </w:tcBorders>
            <w:shd w:val="clear" w:color="auto" w:fill="auto"/>
          </w:tcPr>
          <w:p w14:paraId="5F0CD633" w14:textId="1C7ECA50" w:rsidR="00CB2F70" w:rsidRPr="00C5344F" w:rsidRDefault="00CB2F70" w:rsidP="00CB2F70">
            <w:pPr>
              <w:jc w:val="right"/>
              <w:rPr>
                <w:rFonts w:cstheme="minorHAnsi"/>
                <w:sz w:val="16"/>
                <w:szCs w:val="16"/>
              </w:rPr>
            </w:pPr>
            <w:r w:rsidRPr="00C5344F">
              <w:rPr>
                <w:rFonts w:cstheme="minorHAnsi"/>
                <w:sz w:val="16"/>
                <w:szCs w:val="16"/>
              </w:rPr>
              <w:t>40</w:t>
            </w:r>
          </w:p>
        </w:tc>
        <w:tc>
          <w:tcPr>
            <w:tcW w:w="1135" w:type="dxa"/>
            <w:tcBorders>
              <w:top w:val="nil"/>
              <w:left w:val="nil"/>
              <w:bottom w:val="single" w:sz="4" w:space="0" w:color="auto"/>
              <w:right w:val="single" w:sz="4" w:space="0" w:color="auto"/>
            </w:tcBorders>
            <w:shd w:val="clear" w:color="auto" w:fill="auto"/>
          </w:tcPr>
          <w:p w14:paraId="0A823CF8" w14:textId="47242CB0"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4169B2C9" w14:textId="51D33CAB" w:rsidR="00CB2F70" w:rsidRPr="00C5344F" w:rsidRDefault="00CB2F70" w:rsidP="00CB2F70">
            <w:pPr>
              <w:jc w:val="right"/>
              <w:rPr>
                <w:rFonts w:cstheme="minorHAnsi"/>
                <w:sz w:val="16"/>
                <w:szCs w:val="16"/>
              </w:rPr>
            </w:pPr>
            <w:r w:rsidRPr="00C5344F">
              <w:rPr>
                <w:rFonts w:cstheme="minorHAnsi"/>
                <w:sz w:val="16"/>
                <w:szCs w:val="16"/>
              </w:rPr>
              <w:t>117</w:t>
            </w:r>
          </w:p>
        </w:tc>
        <w:tc>
          <w:tcPr>
            <w:tcW w:w="4720" w:type="dxa"/>
            <w:tcBorders>
              <w:top w:val="nil"/>
              <w:left w:val="nil"/>
              <w:bottom w:val="single" w:sz="4" w:space="0" w:color="auto"/>
              <w:right w:val="single" w:sz="8" w:space="0" w:color="auto"/>
            </w:tcBorders>
            <w:shd w:val="clear" w:color="auto" w:fill="auto"/>
          </w:tcPr>
          <w:p w14:paraId="0EFCA7CF" w14:textId="2FCB5911"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00777965"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5303BF3"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26789BAA" w14:textId="2724BF10" w:rsidR="00CB2F70" w:rsidRPr="00C5344F" w:rsidRDefault="00CB2F70" w:rsidP="00CB2F70">
            <w:pPr>
              <w:jc w:val="center"/>
              <w:rPr>
                <w:rFonts w:cstheme="minorHAnsi"/>
                <w:sz w:val="16"/>
                <w:szCs w:val="16"/>
              </w:rPr>
            </w:pPr>
            <w:r w:rsidRPr="00C5344F">
              <w:rPr>
                <w:rFonts w:cstheme="minorHAnsi"/>
                <w:sz w:val="16"/>
                <w:szCs w:val="16"/>
              </w:rPr>
              <w:t>P7</w:t>
            </w:r>
          </w:p>
        </w:tc>
        <w:tc>
          <w:tcPr>
            <w:tcW w:w="1162" w:type="dxa"/>
            <w:tcBorders>
              <w:top w:val="nil"/>
              <w:left w:val="nil"/>
              <w:bottom w:val="single" w:sz="4" w:space="0" w:color="auto"/>
              <w:right w:val="single" w:sz="4" w:space="0" w:color="auto"/>
            </w:tcBorders>
          </w:tcPr>
          <w:p w14:paraId="7BF8A00C" w14:textId="47C29324" w:rsidR="00CB2F70" w:rsidRPr="00C5344F" w:rsidRDefault="00CB2F70" w:rsidP="00CB2F70">
            <w:pPr>
              <w:jc w:val="center"/>
              <w:rPr>
                <w:rFonts w:cstheme="minorHAnsi"/>
                <w:sz w:val="16"/>
                <w:szCs w:val="16"/>
              </w:rPr>
            </w:pPr>
            <w:r w:rsidRPr="00C5344F">
              <w:rPr>
                <w:rFonts w:cstheme="minorHAnsi"/>
                <w:sz w:val="16"/>
                <w:szCs w:val="16"/>
              </w:rPr>
              <w:t>UD</w:t>
            </w:r>
          </w:p>
        </w:tc>
        <w:tc>
          <w:tcPr>
            <w:tcW w:w="1275" w:type="dxa"/>
            <w:tcBorders>
              <w:top w:val="nil"/>
              <w:left w:val="single" w:sz="4" w:space="0" w:color="auto"/>
              <w:bottom w:val="single" w:sz="4" w:space="0" w:color="auto"/>
              <w:right w:val="single" w:sz="4" w:space="0" w:color="auto"/>
            </w:tcBorders>
            <w:shd w:val="clear" w:color="auto" w:fill="auto"/>
          </w:tcPr>
          <w:p w14:paraId="0C20DDA8" w14:textId="0E93AD1D"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63E41BB8" w14:textId="5264EDA0" w:rsidR="00CB2F70" w:rsidRPr="00C5344F" w:rsidRDefault="00CB2F70" w:rsidP="00CB2F70">
            <w:pPr>
              <w:jc w:val="right"/>
              <w:rPr>
                <w:rFonts w:cstheme="minorHAnsi"/>
                <w:sz w:val="16"/>
                <w:szCs w:val="16"/>
              </w:rPr>
            </w:pPr>
            <w:r w:rsidRPr="00C5344F">
              <w:rPr>
                <w:rFonts w:cstheme="minorHAnsi"/>
                <w:sz w:val="16"/>
                <w:szCs w:val="16"/>
              </w:rPr>
              <w:t>25</w:t>
            </w:r>
          </w:p>
        </w:tc>
        <w:tc>
          <w:tcPr>
            <w:tcW w:w="1132" w:type="dxa"/>
            <w:tcBorders>
              <w:top w:val="nil"/>
              <w:left w:val="nil"/>
              <w:bottom w:val="single" w:sz="4" w:space="0" w:color="auto"/>
              <w:right w:val="single" w:sz="4" w:space="0" w:color="auto"/>
            </w:tcBorders>
            <w:shd w:val="clear" w:color="auto" w:fill="auto"/>
          </w:tcPr>
          <w:p w14:paraId="410849B2" w14:textId="04FD06E5"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7600020F" w14:textId="79FE24A7"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795BF5D4" w14:textId="25D113FB"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57F2B3EF" w14:textId="60F83AA8" w:rsidR="00CB2F70" w:rsidRPr="00C5344F" w:rsidRDefault="00CB2F70" w:rsidP="00CB2F70">
            <w:pPr>
              <w:jc w:val="right"/>
              <w:rPr>
                <w:rFonts w:cstheme="minorHAnsi"/>
                <w:sz w:val="16"/>
                <w:szCs w:val="16"/>
              </w:rPr>
            </w:pPr>
            <w:r w:rsidRPr="00C5344F">
              <w:rPr>
                <w:rFonts w:cstheme="minorHAnsi"/>
                <w:sz w:val="16"/>
                <w:szCs w:val="16"/>
              </w:rPr>
              <w:t>107</w:t>
            </w:r>
          </w:p>
        </w:tc>
        <w:tc>
          <w:tcPr>
            <w:tcW w:w="4720" w:type="dxa"/>
            <w:tcBorders>
              <w:top w:val="nil"/>
              <w:left w:val="nil"/>
              <w:bottom w:val="single" w:sz="4" w:space="0" w:color="auto"/>
              <w:right w:val="single" w:sz="8" w:space="0" w:color="auto"/>
            </w:tcBorders>
            <w:shd w:val="clear" w:color="auto" w:fill="auto"/>
          </w:tcPr>
          <w:p w14:paraId="14EDC3A6" w14:textId="2DEF1AE5"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6A05F05E"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10CF89B5"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04E29589" w14:textId="48E79131" w:rsidR="00CB2F70" w:rsidRPr="00C5344F" w:rsidRDefault="00CB2F70" w:rsidP="00CB2F70">
            <w:pPr>
              <w:jc w:val="center"/>
              <w:rPr>
                <w:rFonts w:cstheme="minorHAnsi"/>
                <w:sz w:val="16"/>
                <w:szCs w:val="16"/>
              </w:rPr>
            </w:pPr>
            <w:r w:rsidRPr="00C5344F">
              <w:rPr>
                <w:rFonts w:cstheme="minorHAnsi"/>
                <w:sz w:val="16"/>
                <w:szCs w:val="16"/>
              </w:rPr>
              <w:t>P8</w:t>
            </w:r>
          </w:p>
        </w:tc>
        <w:tc>
          <w:tcPr>
            <w:tcW w:w="1162" w:type="dxa"/>
            <w:tcBorders>
              <w:top w:val="nil"/>
              <w:left w:val="nil"/>
              <w:bottom w:val="single" w:sz="4" w:space="0" w:color="auto"/>
              <w:right w:val="single" w:sz="4" w:space="0" w:color="auto"/>
            </w:tcBorders>
          </w:tcPr>
          <w:p w14:paraId="038F65C4" w14:textId="76B9E202" w:rsidR="00CB2F70" w:rsidRPr="00C5344F" w:rsidRDefault="00CB2F70" w:rsidP="00CB2F70">
            <w:pPr>
              <w:jc w:val="center"/>
              <w:rPr>
                <w:rFonts w:cstheme="minorHAnsi"/>
                <w:sz w:val="16"/>
                <w:szCs w:val="16"/>
              </w:rPr>
            </w:pPr>
            <w:r w:rsidRPr="00C5344F">
              <w:rPr>
                <w:rFonts w:cstheme="minorHAnsi"/>
                <w:sz w:val="16"/>
                <w:szCs w:val="16"/>
              </w:rPr>
              <w:t>SHIARS</w:t>
            </w:r>
          </w:p>
        </w:tc>
        <w:tc>
          <w:tcPr>
            <w:tcW w:w="1275" w:type="dxa"/>
            <w:tcBorders>
              <w:top w:val="nil"/>
              <w:left w:val="single" w:sz="4" w:space="0" w:color="auto"/>
              <w:bottom w:val="single" w:sz="4" w:space="0" w:color="auto"/>
              <w:right w:val="single" w:sz="4" w:space="0" w:color="auto"/>
            </w:tcBorders>
            <w:shd w:val="clear" w:color="auto" w:fill="auto"/>
          </w:tcPr>
          <w:p w14:paraId="2F3FBE23" w14:textId="5420656E"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3B6E0574" w14:textId="79E00CCA" w:rsidR="00CB2F70" w:rsidRPr="00C5344F" w:rsidRDefault="00CB2F70" w:rsidP="00CB2F70">
            <w:pPr>
              <w:jc w:val="right"/>
              <w:rPr>
                <w:rFonts w:cstheme="minorHAnsi"/>
                <w:sz w:val="16"/>
                <w:szCs w:val="16"/>
              </w:rPr>
            </w:pPr>
            <w:r w:rsidRPr="00C5344F">
              <w:rPr>
                <w:rFonts w:cstheme="minorHAnsi"/>
                <w:sz w:val="16"/>
                <w:szCs w:val="16"/>
              </w:rPr>
              <w:t>25</w:t>
            </w:r>
          </w:p>
        </w:tc>
        <w:tc>
          <w:tcPr>
            <w:tcW w:w="1132" w:type="dxa"/>
            <w:tcBorders>
              <w:top w:val="nil"/>
              <w:left w:val="nil"/>
              <w:bottom w:val="single" w:sz="4" w:space="0" w:color="auto"/>
              <w:right w:val="single" w:sz="4" w:space="0" w:color="auto"/>
            </w:tcBorders>
            <w:shd w:val="clear" w:color="auto" w:fill="auto"/>
          </w:tcPr>
          <w:p w14:paraId="06D40A96" w14:textId="2357ADCD"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0FA6CEFF" w14:textId="75B3543B"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0D5FD073" w14:textId="7BB35590"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2FCC8E04" w14:textId="29E67883" w:rsidR="00CB2F70" w:rsidRPr="00C5344F" w:rsidRDefault="00CB2F70" w:rsidP="00CB2F70">
            <w:pPr>
              <w:jc w:val="right"/>
              <w:rPr>
                <w:rFonts w:cstheme="minorHAnsi"/>
                <w:sz w:val="16"/>
                <w:szCs w:val="16"/>
              </w:rPr>
            </w:pPr>
            <w:r w:rsidRPr="00C5344F">
              <w:rPr>
                <w:rFonts w:cstheme="minorHAnsi"/>
                <w:sz w:val="16"/>
                <w:szCs w:val="16"/>
              </w:rPr>
              <w:t>107</w:t>
            </w:r>
          </w:p>
        </w:tc>
        <w:tc>
          <w:tcPr>
            <w:tcW w:w="4720" w:type="dxa"/>
            <w:tcBorders>
              <w:top w:val="nil"/>
              <w:left w:val="nil"/>
              <w:bottom w:val="single" w:sz="4" w:space="0" w:color="auto"/>
              <w:right w:val="single" w:sz="8" w:space="0" w:color="auto"/>
            </w:tcBorders>
            <w:shd w:val="clear" w:color="auto" w:fill="auto"/>
          </w:tcPr>
          <w:p w14:paraId="5570F8CF" w14:textId="09AA1588"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395C92DC"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1BC3B791"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3E65FE48" w14:textId="5D08B103" w:rsidR="00CB2F70" w:rsidRPr="00C5344F" w:rsidRDefault="00CB2F70" w:rsidP="00CB2F70">
            <w:pPr>
              <w:jc w:val="center"/>
              <w:rPr>
                <w:rFonts w:cstheme="minorHAnsi"/>
                <w:sz w:val="16"/>
                <w:szCs w:val="16"/>
              </w:rPr>
            </w:pPr>
            <w:r w:rsidRPr="00C5344F">
              <w:rPr>
                <w:rFonts w:cstheme="minorHAnsi"/>
                <w:sz w:val="16"/>
                <w:szCs w:val="16"/>
              </w:rPr>
              <w:t>P9</w:t>
            </w:r>
          </w:p>
        </w:tc>
        <w:tc>
          <w:tcPr>
            <w:tcW w:w="1162" w:type="dxa"/>
            <w:tcBorders>
              <w:top w:val="nil"/>
              <w:left w:val="nil"/>
              <w:bottom w:val="single" w:sz="4" w:space="0" w:color="auto"/>
              <w:right w:val="single" w:sz="4" w:space="0" w:color="auto"/>
            </w:tcBorders>
          </w:tcPr>
          <w:p w14:paraId="69D8EA5E" w14:textId="317B992E" w:rsidR="00CB2F70" w:rsidRPr="00C5344F" w:rsidRDefault="00CB2F70" w:rsidP="00CB2F70">
            <w:pPr>
              <w:jc w:val="center"/>
              <w:rPr>
                <w:rFonts w:cstheme="minorHAnsi"/>
                <w:sz w:val="16"/>
                <w:szCs w:val="16"/>
              </w:rPr>
            </w:pPr>
            <w:r w:rsidRPr="00C5344F">
              <w:rPr>
                <w:rFonts w:cstheme="minorHAnsi"/>
                <w:sz w:val="16"/>
                <w:szCs w:val="16"/>
              </w:rPr>
              <w:t>ARA</w:t>
            </w:r>
          </w:p>
        </w:tc>
        <w:tc>
          <w:tcPr>
            <w:tcW w:w="1275" w:type="dxa"/>
            <w:tcBorders>
              <w:top w:val="nil"/>
              <w:left w:val="single" w:sz="4" w:space="0" w:color="auto"/>
              <w:bottom w:val="single" w:sz="4" w:space="0" w:color="auto"/>
              <w:right w:val="single" w:sz="4" w:space="0" w:color="auto"/>
            </w:tcBorders>
            <w:shd w:val="clear" w:color="auto" w:fill="auto"/>
          </w:tcPr>
          <w:p w14:paraId="41A40CAA" w14:textId="6DB0526C"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4D869A8B" w14:textId="2056FBD6"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3FE39698" w14:textId="44080B4C"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191525BB" w14:textId="03A63230"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5B55289C" w14:textId="19E00B2B" w:rsidR="00CB2F70" w:rsidRPr="00C5344F" w:rsidRDefault="00CB2F70" w:rsidP="00CB2F70">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6D03D2EB" w14:textId="43193F25" w:rsidR="00CB2F70" w:rsidRPr="00C5344F" w:rsidRDefault="00CB2F70" w:rsidP="00CB2F70">
            <w:pPr>
              <w:jc w:val="right"/>
              <w:rPr>
                <w:rFonts w:cstheme="minorHAnsi"/>
                <w:sz w:val="16"/>
                <w:szCs w:val="16"/>
              </w:rPr>
            </w:pPr>
            <w:r w:rsidRPr="00C5344F">
              <w:rPr>
                <w:rFonts w:cstheme="minorHAnsi"/>
                <w:sz w:val="16"/>
                <w:szCs w:val="16"/>
              </w:rPr>
              <w:t>55</w:t>
            </w:r>
          </w:p>
        </w:tc>
        <w:tc>
          <w:tcPr>
            <w:tcW w:w="4720" w:type="dxa"/>
            <w:tcBorders>
              <w:top w:val="nil"/>
              <w:left w:val="nil"/>
              <w:bottom w:val="single" w:sz="4" w:space="0" w:color="auto"/>
              <w:right w:val="single" w:sz="8" w:space="0" w:color="auto"/>
            </w:tcBorders>
            <w:shd w:val="clear" w:color="auto" w:fill="auto"/>
          </w:tcPr>
          <w:p w14:paraId="46BF70F0" w14:textId="3A985611"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44970466"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6740075A"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1E670102" w14:textId="012AAC09" w:rsidR="00CB2F70" w:rsidRPr="00C5344F" w:rsidRDefault="00CB2F70" w:rsidP="00CB2F70">
            <w:pPr>
              <w:jc w:val="center"/>
              <w:rPr>
                <w:rFonts w:cstheme="minorHAnsi"/>
                <w:sz w:val="16"/>
                <w:szCs w:val="16"/>
              </w:rPr>
            </w:pPr>
            <w:r w:rsidRPr="00C5344F">
              <w:rPr>
                <w:rFonts w:cstheme="minorHAnsi"/>
                <w:sz w:val="16"/>
                <w:szCs w:val="16"/>
              </w:rPr>
              <w:t>P10</w:t>
            </w:r>
          </w:p>
        </w:tc>
        <w:tc>
          <w:tcPr>
            <w:tcW w:w="1162" w:type="dxa"/>
            <w:tcBorders>
              <w:top w:val="nil"/>
              <w:left w:val="nil"/>
              <w:bottom w:val="single" w:sz="4" w:space="0" w:color="auto"/>
              <w:right w:val="single" w:sz="4" w:space="0" w:color="auto"/>
            </w:tcBorders>
          </w:tcPr>
          <w:p w14:paraId="709E601F" w14:textId="5D169149" w:rsidR="00CB2F70" w:rsidRPr="00C5344F" w:rsidRDefault="00CB2F70" w:rsidP="00CB2F70">
            <w:pPr>
              <w:jc w:val="center"/>
              <w:rPr>
                <w:rFonts w:cstheme="minorHAnsi"/>
                <w:sz w:val="16"/>
                <w:szCs w:val="16"/>
              </w:rPr>
            </w:pPr>
            <w:r w:rsidRPr="00C5344F">
              <w:rPr>
                <w:rFonts w:cstheme="minorHAnsi"/>
                <w:sz w:val="16"/>
                <w:szCs w:val="16"/>
              </w:rPr>
              <w:t>UA</w:t>
            </w:r>
          </w:p>
        </w:tc>
        <w:tc>
          <w:tcPr>
            <w:tcW w:w="1275" w:type="dxa"/>
            <w:tcBorders>
              <w:top w:val="nil"/>
              <w:left w:val="single" w:sz="4" w:space="0" w:color="auto"/>
              <w:bottom w:val="single" w:sz="4" w:space="0" w:color="auto"/>
              <w:right w:val="single" w:sz="4" w:space="0" w:color="auto"/>
            </w:tcBorders>
            <w:shd w:val="clear" w:color="auto" w:fill="auto"/>
          </w:tcPr>
          <w:p w14:paraId="06DA8086" w14:textId="45D08A51" w:rsidR="00CB2F70" w:rsidRPr="00C5344F" w:rsidRDefault="00CB2F70" w:rsidP="00CB2F70">
            <w:pPr>
              <w:jc w:val="center"/>
              <w:rPr>
                <w:rFonts w:cstheme="minorHAnsi"/>
                <w:sz w:val="16"/>
                <w:szCs w:val="16"/>
              </w:rPr>
            </w:pPr>
            <w:r w:rsidRPr="00C5344F">
              <w:rPr>
                <w:rFonts w:cstheme="minorHAnsi"/>
                <w:sz w:val="16"/>
                <w:szCs w:val="16"/>
              </w:rPr>
              <w:t>SPAIN</w:t>
            </w:r>
          </w:p>
        </w:tc>
        <w:tc>
          <w:tcPr>
            <w:tcW w:w="680" w:type="dxa"/>
            <w:tcBorders>
              <w:top w:val="nil"/>
              <w:left w:val="nil"/>
              <w:bottom w:val="single" w:sz="4" w:space="0" w:color="auto"/>
              <w:right w:val="single" w:sz="4" w:space="0" w:color="auto"/>
            </w:tcBorders>
            <w:shd w:val="clear" w:color="auto" w:fill="auto"/>
          </w:tcPr>
          <w:p w14:paraId="07814084" w14:textId="6C5720D6"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0494C566" w14:textId="6593A2A8" w:rsidR="00CB2F70" w:rsidRPr="00C5344F" w:rsidRDefault="00CB2F70" w:rsidP="00CB2F70">
            <w:pPr>
              <w:jc w:val="right"/>
              <w:rPr>
                <w:rFonts w:cstheme="minorHAnsi"/>
                <w:sz w:val="16"/>
                <w:szCs w:val="16"/>
              </w:rPr>
            </w:pPr>
            <w:r w:rsidRPr="00C5344F">
              <w:rPr>
                <w:rFonts w:cstheme="minorHAnsi"/>
                <w:sz w:val="16"/>
                <w:szCs w:val="16"/>
              </w:rPr>
              <w:t>40</w:t>
            </w:r>
          </w:p>
        </w:tc>
        <w:tc>
          <w:tcPr>
            <w:tcW w:w="1135" w:type="dxa"/>
            <w:tcBorders>
              <w:top w:val="nil"/>
              <w:left w:val="nil"/>
              <w:bottom w:val="single" w:sz="4" w:space="0" w:color="auto"/>
              <w:right w:val="single" w:sz="4" w:space="0" w:color="auto"/>
            </w:tcBorders>
            <w:shd w:val="clear" w:color="auto" w:fill="auto"/>
          </w:tcPr>
          <w:p w14:paraId="5A658B6E" w14:textId="6BD3FD0A"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04A2EFB4" w14:textId="3E9F6C0F" w:rsidR="00CB2F70" w:rsidRPr="00C5344F" w:rsidRDefault="00CB2F70" w:rsidP="00CB2F70">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79D27FB7" w14:textId="05014602" w:rsidR="00CB2F70" w:rsidRPr="00C5344F" w:rsidRDefault="00CB2F70" w:rsidP="00CB2F70">
            <w:pPr>
              <w:jc w:val="right"/>
              <w:rPr>
                <w:rFonts w:cstheme="minorHAnsi"/>
                <w:sz w:val="16"/>
                <w:szCs w:val="16"/>
              </w:rPr>
            </w:pPr>
            <w:r w:rsidRPr="00C5344F">
              <w:rPr>
                <w:rFonts w:cstheme="minorHAnsi"/>
                <w:sz w:val="16"/>
                <w:szCs w:val="16"/>
              </w:rPr>
              <w:t>75</w:t>
            </w:r>
          </w:p>
        </w:tc>
        <w:tc>
          <w:tcPr>
            <w:tcW w:w="4720" w:type="dxa"/>
            <w:tcBorders>
              <w:top w:val="nil"/>
              <w:left w:val="nil"/>
              <w:bottom w:val="single" w:sz="4" w:space="0" w:color="auto"/>
              <w:right w:val="single" w:sz="8" w:space="0" w:color="auto"/>
            </w:tcBorders>
            <w:shd w:val="clear" w:color="auto" w:fill="auto"/>
          </w:tcPr>
          <w:p w14:paraId="1B7A7995" w14:textId="1CE763F1"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720B3D34"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6E63B9D6"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02DD3710" w14:textId="73F1C447" w:rsidR="00CB2F70" w:rsidRPr="00C5344F" w:rsidRDefault="00CB2F70" w:rsidP="00CB2F70">
            <w:pPr>
              <w:jc w:val="center"/>
              <w:rPr>
                <w:rFonts w:cstheme="minorHAnsi"/>
                <w:sz w:val="16"/>
                <w:szCs w:val="16"/>
              </w:rPr>
            </w:pPr>
            <w:r w:rsidRPr="00C5344F">
              <w:rPr>
                <w:rFonts w:cstheme="minorHAnsi"/>
                <w:sz w:val="16"/>
                <w:szCs w:val="16"/>
              </w:rPr>
              <w:t>P11</w:t>
            </w:r>
          </w:p>
        </w:tc>
        <w:tc>
          <w:tcPr>
            <w:tcW w:w="1162" w:type="dxa"/>
            <w:tcBorders>
              <w:top w:val="nil"/>
              <w:left w:val="nil"/>
              <w:bottom w:val="single" w:sz="4" w:space="0" w:color="auto"/>
              <w:right w:val="single" w:sz="4" w:space="0" w:color="auto"/>
            </w:tcBorders>
          </w:tcPr>
          <w:p w14:paraId="7B961F13" w14:textId="1D03CCAF" w:rsidR="00CB2F70" w:rsidRPr="00C5344F" w:rsidRDefault="00CB2F70" w:rsidP="00CB2F70">
            <w:pPr>
              <w:jc w:val="center"/>
              <w:rPr>
                <w:rFonts w:cstheme="minorHAnsi"/>
                <w:sz w:val="16"/>
                <w:szCs w:val="16"/>
              </w:rPr>
            </w:pPr>
            <w:r w:rsidRPr="00C5344F">
              <w:rPr>
                <w:rFonts w:cstheme="minorHAnsi"/>
                <w:sz w:val="16"/>
                <w:szCs w:val="16"/>
              </w:rPr>
              <w:t>UO</w:t>
            </w:r>
          </w:p>
        </w:tc>
        <w:tc>
          <w:tcPr>
            <w:tcW w:w="1275" w:type="dxa"/>
            <w:tcBorders>
              <w:top w:val="nil"/>
              <w:left w:val="single" w:sz="4" w:space="0" w:color="auto"/>
              <w:bottom w:val="single" w:sz="4" w:space="0" w:color="auto"/>
              <w:right w:val="single" w:sz="4" w:space="0" w:color="auto"/>
            </w:tcBorders>
            <w:shd w:val="clear" w:color="auto" w:fill="auto"/>
          </w:tcPr>
          <w:p w14:paraId="493319EF" w14:textId="35D016D6" w:rsidR="00CB2F70" w:rsidRPr="00C5344F" w:rsidRDefault="00CB2F70" w:rsidP="00CB2F70">
            <w:pPr>
              <w:jc w:val="center"/>
              <w:rPr>
                <w:rFonts w:cstheme="minorHAnsi"/>
                <w:sz w:val="16"/>
                <w:szCs w:val="16"/>
              </w:rPr>
            </w:pPr>
            <w:r w:rsidRPr="00C5344F">
              <w:rPr>
                <w:rFonts w:cstheme="minorHAnsi"/>
                <w:sz w:val="16"/>
                <w:szCs w:val="16"/>
              </w:rPr>
              <w:t>GERMANY</w:t>
            </w:r>
          </w:p>
        </w:tc>
        <w:tc>
          <w:tcPr>
            <w:tcW w:w="680" w:type="dxa"/>
            <w:tcBorders>
              <w:top w:val="nil"/>
              <w:left w:val="nil"/>
              <w:bottom w:val="single" w:sz="4" w:space="0" w:color="auto"/>
              <w:right w:val="single" w:sz="4" w:space="0" w:color="auto"/>
            </w:tcBorders>
            <w:shd w:val="clear" w:color="auto" w:fill="auto"/>
          </w:tcPr>
          <w:p w14:paraId="4876C44F" w14:textId="0B08F19A"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0F55E66A" w14:textId="71295CF6" w:rsidR="00CB2F70" w:rsidRPr="00C5344F" w:rsidRDefault="00CB2F70" w:rsidP="00CB2F70">
            <w:pPr>
              <w:jc w:val="right"/>
              <w:rPr>
                <w:rFonts w:cstheme="minorHAnsi"/>
                <w:sz w:val="16"/>
                <w:szCs w:val="16"/>
              </w:rPr>
            </w:pPr>
            <w:r w:rsidRPr="00C5344F">
              <w:rPr>
                <w:rFonts w:cstheme="minorHAnsi"/>
                <w:sz w:val="16"/>
                <w:szCs w:val="16"/>
              </w:rPr>
              <w:t>40</w:t>
            </w:r>
          </w:p>
        </w:tc>
        <w:tc>
          <w:tcPr>
            <w:tcW w:w="1135" w:type="dxa"/>
            <w:tcBorders>
              <w:top w:val="nil"/>
              <w:left w:val="nil"/>
              <w:bottom w:val="single" w:sz="4" w:space="0" w:color="auto"/>
              <w:right w:val="single" w:sz="4" w:space="0" w:color="auto"/>
            </w:tcBorders>
            <w:shd w:val="clear" w:color="auto" w:fill="auto"/>
          </w:tcPr>
          <w:p w14:paraId="6D753092" w14:textId="5AE03629"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43D5367E" w14:textId="668AB934" w:rsidR="00CB2F70" w:rsidRPr="00C5344F" w:rsidRDefault="00CB2F70" w:rsidP="00CB2F70">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65985783" w14:textId="72EFF8D2" w:rsidR="00CB2F70" w:rsidRPr="00C5344F" w:rsidRDefault="00CB2F70" w:rsidP="00CB2F70">
            <w:pPr>
              <w:jc w:val="right"/>
              <w:rPr>
                <w:rFonts w:cstheme="minorHAnsi"/>
                <w:sz w:val="16"/>
                <w:szCs w:val="16"/>
              </w:rPr>
            </w:pPr>
            <w:r w:rsidRPr="00C5344F">
              <w:rPr>
                <w:rFonts w:cstheme="minorHAnsi"/>
                <w:sz w:val="16"/>
                <w:szCs w:val="16"/>
              </w:rPr>
              <w:t>70</w:t>
            </w:r>
          </w:p>
        </w:tc>
        <w:tc>
          <w:tcPr>
            <w:tcW w:w="4720" w:type="dxa"/>
            <w:tcBorders>
              <w:top w:val="nil"/>
              <w:left w:val="nil"/>
              <w:bottom w:val="single" w:sz="4" w:space="0" w:color="auto"/>
              <w:right w:val="single" w:sz="8" w:space="0" w:color="auto"/>
            </w:tcBorders>
            <w:shd w:val="clear" w:color="auto" w:fill="auto"/>
          </w:tcPr>
          <w:p w14:paraId="20623155" w14:textId="7B2996EF"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582C8A23"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265DEFE"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0928743E" w14:textId="05903867" w:rsidR="00CB2F70" w:rsidRPr="00C5344F" w:rsidRDefault="00CB2F70" w:rsidP="00CB2F70">
            <w:pPr>
              <w:jc w:val="center"/>
              <w:rPr>
                <w:rFonts w:cstheme="minorHAnsi"/>
                <w:sz w:val="16"/>
                <w:szCs w:val="16"/>
              </w:rPr>
            </w:pPr>
            <w:r w:rsidRPr="00C5344F">
              <w:rPr>
                <w:rFonts w:cstheme="minorHAnsi"/>
                <w:sz w:val="16"/>
                <w:szCs w:val="16"/>
              </w:rPr>
              <w:t>P12</w:t>
            </w:r>
          </w:p>
        </w:tc>
        <w:tc>
          <w:tcPr>
            <w:tcW w:w="1162" w:type="dxa"/>
            <w:tcBorders>
              <w:top w:val="nil"/>
              <w:left w:val="nil"/>
              <w:bottom w:val="single" w:sz="4" w:space="0" w:color="auto"/>
              <w:right w:val="single" w:sz="4" w:space="0" w:color="auto"/>
            </w:tcBorders>
          </w:tcPr>
          <w:p w14:paraId="70002A50" w14:textId="08D0785A" w:rsidR="00CB2F70" w:rsidRPr="00C5344F" w:rsidRDefault="00CB2F70" w:rsidP="00CB2F70">
            <w:pPr>
              <w:jc w:val="center"/>
              <w:rPr>
                <w:rFonts w:cstheme="minorHAnsi"/>
                <w:sz w:val="16"/>
                <w:szCs w:val="16"/>
              </w:rPr>
            </w:pPr>
            <w:r w:rsidRPr="00C5344F">
              <w:rPr>
                <w:rFonts w:cstheme="minorHAnsi"/>
                <w:sz w:val="16"/>
                <w:szCs w:val="16"/>
              </w:rPr>
              <w:t>UNIBO</w:t>
            </w:r>
          </w:p>
        </w:tc>
        <w:tc>
          <w:tcPr>
            <w:tcW w:w="1275" w:type="dxa"/>
            <w:tcBorders>
              <w:top w:val="nil"/>
              <w:left w:val="single" w:sz="4" w:space="0" w:color="auto"/>
              <w:bottom w:val="single" w:sz="4" w:space="0" w:color="auto"/>
              <w:right w:val="single" w:sz="4" w:space="0" w:color="auto"/>
            </w:tcBorders>
            <w:shd w:val="clear" w:color="auto" w:fill="auto"/>
          </w:tcPr>
          <w:p w14:paraId="51643D51" w14:textId="40A5B943" w:rsidR="00CB2F70" w:rsidRPr="00C5344F" w:rsidRDefault="00CB2F70" w:rsidP="00CB2F70">
            <w:pPr>
              <w:jc w:val="center"/>
              <w:rPr>
                <w:rFonts w:cstheme="minorHAnsi"/>
                <w:sz w:val="16"/>
                <w:szCs w:val="16"/>
              </w:rPr>
            </w:pPr>
            <w:r w:rsidRPr="00C5344F">
              <w:rPr>
                <w:rFonts w:cstheme="minorHAnsi"/>
                <w:sz w:val="16"/>
                <w:szCs w:val="16"/>
              </w:rPr>
              <w:t>ITALY</w:t>
            </w:r>
          </w:p>
        </w:tc>
        <w:tc>
          <w:tcPr>
            <w:tcW w:w="680" w:type="dxa"/>
            <w:tcBorders>
              <w:top w:val="nil"/>
              <w:left w:val="nil"/>
              <w:bottom w:val="single" w:sz="4" w:space="0" w:color="auto"/>
              <w:right w:val="single" w:sz="4" w:space="0" w:color="auto"/>
            </w:tcBorders>
            <w:shd w:val="clear" w:color="auto" w:fill="auto"/>
          </w:tcPr>
          <w:p w14:paraId="0D9128D1" w14:textId="30C10B65"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14D78BFB" w14:textId="78DEE32D" w:rsidR="00CB2F70" w:rsidRPr="00C5344F" w:rsidRDefault="00CB2F70" w:rsidP="00CB2F70">
            <w:pPr>
              <w:jc w:val="right"/>
              <w:rPr>
                <w:rFonts w:cstheme="minorHAnsi"/>
                <w:sz w:val="16"/>
                <w:szCs w:val="16"/>
              </w:rPr>
            </w:pPr>
            <w:r w:rsidRPr="00C5344F">
              <w:rPr>
                <w:rFonts w:cstheme="minorHAnsi"/>
                <w:sz w:val="16"/>
                <w:szCs w:val="16"/>
              </w:rPr>
              <w:t>45</w:t>
            </w:r>
          </w:p>
        </w:tc>
        <w:tc>
          <w:tcPr>
            <w:tcW w:w="1135" w:type="dxa"/>
            <w:tcBorders>
              <w:top w:val="nil"/>
              <w:left w:val="nil"/>
              <w:bottom w:val="single" w:sz="4" w:space="0" w:color="auto"/>
              <w:right w:val="single" w:sz="4" w:space="0" w:color="auto"/>
            </w:tcBorders>
            <w:shd w:val="clear" w:color="auto" w:fill="auto"/>
          </w:tcPr>
          <w:p w14:paraId="2C21DC8C" w14:textId="19BE2C1D"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2A16C1D3" w14:textId="2FAF0444" w:rsidR="00CB2F70" w:rsidRPr="00C5344F" w:rsidRDefault="00CB2F70" w:rsidP="00CB2F70">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461682C2" w14:textId="6843733A" w:rsidR="00CB2F70" w:rsidRPr="00C5344F" w:rsidRDefault="00CB2F70" w:rsidP="00CB2F70">
            <w:pPr>
              <w:jc w:val="right"/>
              <w:rPr>
                <w:rFonts w:cstheme="minorHAnsi"/>
                <w:sz w:val="16"/>
                <w:szCs w:val="16"/>
              </w:rPr>
            </w:pPr>
            <w:r w:rsidRPr="00C5344F">
              <w:rPr>
                <w:rFonts w:cstheme="minorHAnsi"/>
                <w:sz w:val="16"/>
                <w:szCs w:val="16"/>
              </w:rPr>
              <w:t>80</w:t>
            </w:r>
          </w:p>
        </w:tc>
        <w:tc>
          <w:tcPr>
            <w:tcW w:w="4720" w:type="dxa"/>
            <w:tcBorders>
              <w:top w:val="nil"/>
              <w:left w:val="nil"/>
              <w:bottom w:val="single" w:sz="4" w:space="0" w:color="auto"/>
              <w:right w:val="single" w:sz="8" w:space="0" w:color="auto"/>
            </w:tcBorders>
            <w:shd w:val="clear" w:color="auto" w:fill="auto"/>
          </w:tcPr>
          <w:p w14:paraId="68A334C6" w14:textId="7EA85FB1" w:rsidR="00CB2F70" w:rsidRPr="00C5344F" w:rsidRDefault="00CB2F70" w:rsidP="00CB2F70">
            <w:pPr>
              <w:rPr>
                <w:rFonts w:cstheme="minorHAnsi"/>
                <w:sz w:val="16"/>
                <w:szCs w:val="16"/>
              </w:rPr>
            </w:pPr>
            <w:r w:rsidRPr="00C5344F">
              <w:rPr>
                <w:rFonts w:cstheme="minorHAnsi"/>
                <w:sz w:val="16"/>
                <w:szCs w:val="16"/>
              </w:rPr>
              <w:t>Work Package Leader.</w:t>
            </w:r>
          </w:p>
        </w:tc>
      </w:tr>
      <w:tr w:rsidR="00CB2F70" w:rsidRPr="001516B6" w14:paraId="30C2942E" w14:textId="77777777" w:rsidTr="00FE737A">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3EFDA25"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4390878C" w14:textId="1C6C1186" w:rsidR="00CB2F70" w:rsidRPr="00C5344F" w:rsidRDefault="00CB2F70" w:rsidP="00CB2F70">
            <w:pPr>
              <w:jc w:val="center"/>
              <w:rPr>
                <w:rFonts w:cstheme="minorHAnsi"/>
                <w:sz w:val="16"/>
                <w:szCs w:val="16"/>
              </w:rPr>
            </w:pPr>
            <w:r w:rsidRPr="00C5344F">
              <w:rPr>
                <w:rFonts w:cstheme="minorHAnsi"/>
                <w:sz w:val="16"/>
                <w:szCs w:val="16"/>
              </w:rPr>
              <w:t>P13</w:t>
            </w:r>
          </w:p>
        </w:tc>
        <w:tc>
          <w:tcPr>
            <w:tcW w:w="1162" w:type="dxa"/>
            <w:tcBorders>
              <w:top w:val="nil"/>
              <w:left w:val="nil"/>
              <w:bottom w:val="single" w:sz="4" w:space="0" w:color="auto"/>
              <w:right w:val="single" w:sz="4" w:space="0" w:color="auto"/>
            </w:tcBorders>
          </w:tcPr>
          <w:p w14:paraId="1AACD1FD" w14:textId="78E8FDD8" w:rsidR="00CB2F70" w:rsidRPr="00C5344F" w:rsidRDefault="00CB2F70" w:rsidP="00CB2F70">
            <w:pPr>
              <w:jc w:val="center"/>
              <w:rPr>
                <w:rFonts w:cstheme="minorHAnsi"/>
                <w:sz w:val="16"/>
                <w:szCs w:val="16"/>
              </w:rPr>
            </w:pPr>
            <w:r w:rsidRPr="00C5344F">
              <w:rPr>
                <w:rFonts w:cstheme="minorHAnsi"/>
                <w:sz w:val="16"/>
                <w:szCs w:val="16"/>
              </w:rPr>
              <w:t>4ELEMENTS</w:t>
            </w:r>
          </w:p>
        </w:tc>
        <w:tc>
          <w:tcPr>
            <w:tcW w:w="1275" w:type="dxa"/>
            <w:tcBorders>
              <w:top w:val="nil"/>
              <w:left w:val="single" w:sz="4" w:space="0" w:color="auto"/>
              <w:bottom w:val="single" w:sz="4" w:space="0" w:color="auto"/>
              <w:right w:val="single" w:sz="4" w:space="0" w:color="auto"/>
            </w:tcBorders>
            <w:shd w:val="clear" w:color="auto" w:fill="auto"/>
          </w:tcPr>
          <w:p w14:paraId="73009F5D" w14:textId="1D5F4234" w:rsidR="00CB2F70" w:rsidRPr="00C5344F" w:rsidRDefault="00CB2F70" w:rsidP="00CB2F70">
            <w:pPr>
              <w:jc w:val="center"/>
              <w:rPr>
                <w:rFonts w:cstheme="minorHAnsi"/>
                <w:sz w:val="16"/>
                <w:szCs w:val="16"/>
              </w:rPr>
            </w:pPr>
            <w:r w:rsidRPr="00C5344F">
              <w:rPr>
                <w:rFonts w:cstheme="minorHAnsi"/>
                <w:sz w:val="16"/>
                <w:szCs w:val="16"/>
              </w:rPr>
              <w:t>GREECE</w:t>
            </w:r>
          </w:p>
        </w:tc>
        <w:tc>
          <w:tcPr>
            <w:tcW w:w="680" w:type="dxa"/>
            <w:tcBorders>
              <w:top w:val="nil"/>
              <w:left w:val="nil"/>
              <w:bottom w:val="single" w:sz="4" w:space="0" w:color="auto"/>
              <w:right w:val="single" w:sz="4" w:space="0" w:color="auto"/>
            </w:tcBorders>
            <w:shd w:val="clear" w:color="auto" w:fill="auto"/>
          </w:tcPr>
          <w:p w14:paraId="79EEA56C" w14:textId="6A7B8CBF"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534D1D24" w14:textId="20D35CA5" w:rsidR="00CB2F70" w:rsidRPr="00C5344F" w:rsidRDefault="00CB2F70" w:rsidP="00CB2F70">
            <w:pPr>
              <w:jc w:val="right"/>
              <w:rPr>
                <w:rFonts w:cstheme="minorHAnsi"/>
                <w:sz w:val="16"/>
                <w:szCs w:val="16"/>
              </w:rPr>
            </w:pPr>
            <w:r w:rsidRPr="00C5344F">
              <w:rPr>
                <w:rFonts w:cstheme="minorHAnsi"/>
                <w:sz w:val="16"/>
                <w:szCs w:val="16"/>
              </w:rPr>
              <w:t>40</w:t>
            </w:r>
          </w:p>
        </w:tc>
        <w:tc>
          <w:tcPr>
            <w:tcW w:w="1135" w:type="dxa"/>
            <w:tcBorders>
              <w:top w:val="nil"/>
              <w:left w:val="nil"/>
              <w:bottom w:val="single" w:sz="4" w:space="0" w:color="auto"/>
              <w:right w:val="single" w:sz="4" w:space="0" w:color="auto"/>
            </w:tcBorders>
            <w:shd w:val="clear" w:color="auto" w:fill="auto"/>
          </w:tcPr>
          <w:p w14:paraId="5063C020" w14:textId="6795F6F0"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1DCE617F" w14:textId="7F2F3C96" w:rsidR="00CB2F70" w:rsidRPr="00C5344F" w:rsidRDefault="00CB2F70" w:rsidP="00CB2F70">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117EFEC2" w14:textId="523439CE" w:rsidR="00CB2F70" w:rsidRPr="00C5344F" w:rsidRDefault="00CB2F70" w:rsidP="00CB2F70">
            <w:pPr>
              <w:jc w:val="right"/>
              <w:rPr>
                <w:rFonts w:cstheme="minorHAnsi"/>
                <w:sz w:val="16"/>
                <w:szCs w:val="16"/>
              </w:rPr>
            </w:pPr>
            <w:r w:rsidRPr="00C5344F">
              <w:rPr>
                <w:rFonts w:cstheme="minorHAnsi"/>
                <w:sz w:val="16"/>
                <w:szCs w:val="16"/>
              </w:rPr>
              <w:t>70</w:t>
            </w:r>
          </w:p>
        </w:tc>
        <w:tc>
          <w:tcPr>
            <w:tcW w:w="4720" w:type="dxa"/>
            <w:tcBorders>
              <w:top w:val="nil"/>
              <w:left w:val="nil"/>
              <w:bottom w:val="single" w:sz="4" w:space="0" w:color="auto"/>
              <w:right w:val="single" w:sz="8" w:space="0" w:color="auto"/>
            </w:tcBorders>
            <w:shd w:val="clear" w:color="auto" w:fill="auto"/>
          </w:tcPr>
          <w:p w14:paraId="5000261A" w14:textId="389A82A8"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383E61" w:rsidRPr="001516B6" w14:paraId="2937187F" w14:textId="77777777" w:rsidTr="00202B3E">
        <w:trPr>
          <w:trHeight w:val="315"/>
        </w:trPr>
        <w:tc>
          <w:tcPr>
            <w:tcW w:w="513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0E1F7D" w14:textId="3AF01794" w:rsidR="00383E61" w:rsidRPr="00C5344F" w:rsidRDefault="00383E61" w:rsidP="00383E61">
            <w:pPr>
              <w:jc w:val="right"/>
              <w:rPr>
                <w:rFonts w:cstheme="minorHAnsi"/>
                <w:sz w:val="16"/>
                <w:szCs w:val="16"/>
              </w:rPr>
            </w:pPr>
            <w:r w:rsidRPr="00C5344F">
              <w:rPr>
                <w:rFonts w:cstheme="minorHAnsi"/>
                <w:b/>
                <w:bCs/>
                <w:color w:val="000000"/>
                <w:sz w:val="16"/>
                <w:szCs w:val="16"/>
              </w:rPr>
              <w:t>SUBTOTAL</w:t>
            </w:r>
          </w:p>
        </w:tc>
        <w:tc>
          <w:tcPr>
            <w:tcW w:w="680" w:type="dxa"/>
            <w:tcBorders>
              <w:top w:val="single" w:sz="4" w:space="0" w:color="auto"/>
              <w:left w:val="nil"/>
              <w:bottom w:val="single" w:sz="4" w:space="0" w:color="auto"/>
              <w:right w:val="single" w:sz="4" w:space="0" w:color="auto"/>
            </w:tcBorders>
            <w:shd w:val="clear" w:color="auto" w:fill="DAEEF3" w:themeFill="accent5" w:themeFillTint="33"/>
          </w:tcPr>
          <w:p w14:paraId="43DAB269" w14:textId="6A20019A" w:rsidR="00383E61" w:rsidRPr="00C5344F" w:rsidRDefault="00383E61" w:rsidP="00383E61">
            <w:pPr>
              <w:jc w:val="right"/>
              <w:rPr>
                <w:rFonts w:cstheme="minorHAnsi"/>
                <w:sz w:val="16"/>
                <w:szCs w:val="16"/>
              </w:rPr>
            </w:pPr>
            <w:r w:rsidRPr="00C5344F">
              <w:rPr>
                <w:rFonts w:cstheme="minorHAnsi"/>
                <w:sz w:val="16"/>
                <w:szCs w:val="16"/>
              </w:rPr>
              <w:t>164</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14:paraId="37FB423B" w14:textId="68EA6F59" w:rsidR="00383E61" w:rsidRPr="00C5344F" w:rsidRDefault="00383E61" w:rsidP="00383E61">
            <w:pPr>
              <w:jc w:val="right"/>
              <w:rPr>
                <w:rFonts w:cstheme="minorHAnsi"/>
                <w:sz w:val="16"/>
                <w:szCs w:val="16"/>
              </w:rPr>
            </w:pPr>
            <w:r w:rsidRPr="00C5344F">
              <w:rPr>
                <w:rFonts w:cstheme="minorHAnsi"/>
                <w:sz w:val="16"/>
                <w:szCs w:val="16"/>
              </w:rPr>
              <w:t>490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3D28B457" w14:textId="1E308456" w:rsidR="00383E61" w:rsidRPr="00C5344F" w:rsidRDefault="00383E61" w:rsidP="00383E61">
            <w:pPr>
              <w:jc w:val="right"/>
              <w:rPr>
                <w:rFonts w:cstheme="minorHAnsi"/>
                <w:bCs/>
                <w:color w:val="000000"/>
                <w:sz w:val="16"/>
                <w:szCs w:val="16"/>
              </w:rPr>
            </w:pPr>
            <w:r w:rsidRPr="00C5344F">
              <w:rPr>
                <w:rFonts w:cstheme="minorHAnsi"/>
                <w:sz w:val="16"/>
                <w:szCs w:val="16"/>
              </w:rPr>
              <w:t>380</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5D9B3E74" w14:textId="46519C7A" w:rsidR="00383E61" w:rsidRPr="00C5344F" w:rsidRDefault="00383E61" w:rsidP="00383E61">
            <w:pPr>
              <w:jc w:val="right"/>
              <w:rPr>
                <w:rFonts w:cstheme="minorHAnsi"/>
                <w:sz w:val="16"/>
                <w:szCs w:val="16"/>
              </w:rPr>
            </w:pPr>
            <w:r w:rsidRPr="00C5344F">
              <w:rPr>
                <w:rFonts w:cstheme="minorHAnsi"/>
                <w:sz w:val="16"/>
                <w:szCs w:val="16"/>
              </w:rPr>
              <w:t>117</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14:paraId="27B7C19B" w14:textId="43ECC7DE" w:rsidR="00383E61" w:rsidRPr="00C5344F" w:rsidRDefault="00383E61" w:rsidP="00383E61">
            <w:pPr>
              <w:jc w:val="right"/>
              <w:rPr>
                <w:rFonts w:cstheme="minorHAnsi"/>
                <w:sz w:val="16"/>
                <w:szCs w:val="16"/>
              </w:rPr>
            </w:pPr>
            <w:r w:rsidRPr="00C5344F">
              <w:rPr>
                <w:rFonts w:cstheme="minorHAnsi"/>
                <w:sz w:val="16"/>
                <w:szCs w:val="16"/>
              </w:rPr>
              <w:t>1151</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F8B2C80" w14:textId="77777777" w:rsidR="00383E61" w:rsidRPr="00C5344F" w:rsidRDefault="00383E61" w:rsidP="00383E61">
            <w:pPr>
              <w:rPr>
                <w:rFonts w:cstheme="minorHAnsi"/>
                <w:sz w:val="16"/>
                <w:szCs w:val="16"/>
              </w:rPr>
            </w:pPr>
          </w:p>
        </w:tc>
      </w:tr>
      <w:tr w:rsidR="00CB2F70" w:rsidRPr="001516B6" w14:paraId="5D2623FC" w14:textId="77777777" w:rsidTr="00B12344">
        <w:trPr>
          <w:trHeight w:val="300"/>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79E5969" w14:textId="57B51F7F" w:rsidR="00CB2F70" w:rsidRPr="00C5344F" w:rsidRDefault="00CB2F70" w:rsidP="00CB2F70">
            <w:pPr>
              <w:jc w:val="center"/>
              <w:rPr>
                <w:rFonts w:cstheme="minorHAnsi"/>
                <w:b/>
                <w:color w:val="000000"/>
                <w:sz w:val="16"/>
                <w:szCs w:val="16"/>
              </w:rPr>
            </w:pPr>
            <w:r w:rsidRPr="00C5344F">
              <w:rPr>
                <w:rFonts w:cstheme="minorHAnsi"/>
                <w:b/>
                <w:color w:val="000000"/>
                <w:sz w:val="16"/>
                <w:szCs w:val="16"/>
              </w:rPr>
              <w:t>WP4 DEVELOPMENT</w:t>
            </w:r>
          </w:p>
        </w:tc>
        <w:tc>
          <w:tcPr>
            <w:tcW w:w="815" w:type="dxa"/>
            <w:tcBorders>
              <w:top w:val="nil"/>
              <w:left w:val="nil"/>
              <w:bottom w:val="single" w:sz="4" w:space="0" w:color="auto"/>
              <w:right w:val="single" w:sz="4" w:space="0" w:color="auto"/>
            </w:tcBorders>
            <w:shd w:val="clear" w:color="auto" w:fill="FFFF00"/>
          </w:tcPr>
          <w:p w14:paraId="10D9043D" w14:textId="61132611" w:rsidR="00CB2F70" w:rsidRPr="00C5344F" w:rsidRDefault="00CB2F70" w:rsidP="00CB2F70">
            <w:pPr>
              <w:jc w:val="center"/>
              <w:rPr>
                <w:rFonts w:cstheme="minorHAnsi"/>
                <w:sz w:val="16"/>
                <w:szCs w:val="16"/>
              </w:rPr>
            </w:pPr>
            <w:r w:rsidRPr="00C5344F">
              <w:rPr>
                <w:rFonts w:cstheme="minorHAnsi"/>
                <w:sz w:val="16"/>
                <w:szCs w:val="16"/>
              </w:rPr>
              <w:t>P1</w:t>
            </w:r>
          </w:p>
        </w:tc>
        <w:tc>
          <w:tcPr>
            <w:tcW w:w="1162" w:type="dxa"/>
            <w:tcBorders>
              <w:top w:val="nil"/>
              <w:left w:val="nil"/>
              <w:bottom w:val="single" w:sz="4" w:space="0" w:color="auto"/>
              <w:right w:val="single" w:sz="4" w:space="0" w:color="auto"/>
            </w:tcBorders>
            <w:shd w:val="clear" w:color="auto" w:fill="FFFF00"/>
          </w:tcPr>
          <w:p w14:paraId="70844BA2" w14:textId="36A848B2" w:rsidR="00CB2F70" w:rsidRPr="00C5344F" w:rsidRDefault="00CB2F70" w:rsidP="00CB2F70">
            <w:pPr>
              <w:jc w:val="center"/>
              <w:rPr>
                <w:rFonts w:cstheme="minorHAnsi"/>
                <w:sz w:val="16"/>
                <w:szCs w:val="16"/>
              </w:rPr>
            </w:pPr>
            <w:r w:rsidRPr="00C5344F">
              <w:rPr>
                <w:rFonts w:cstheme="minorHAnsi"/>
                <w:sz w:val="16"/>
                <w:szCs w:val="16"/>
              </w:rPr>
              <w:t>BAU</w:t>
            </w:r>
          </w:p>
        </w:tc>
        <w:tc>
          <w:tcPr>
            <w:tcW w:w="1275" w:type="dxa"/>
            <w:tcBorders>
              <w:top w:val="nil"/>
              <w:left w:val="single" w:sz="4" w:space="0" w:color="auto"/>
              <w:bottom w:val="single" w:sz="4" w:space="0" w:color="auto"/>
              <w:right w:val="single" w:sz="4" w:space="0" w:color="auto"/>
            </w:tcBorders>
            <w:shd w:val="clear" w:color="auto" w:fill="FFFF00"/>
          </w:tcPr>
          <w:p w14:paraId="1E567DE4" w14:textId="70F9AB6E"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FFFF00"/>
          </w:tcPr>
          <w:p w14:paraId="77284700" w14:textId="265DE768" w:rsidR="00CB2F70" w:rsidRPr="00C5344F" w:rsidRDefault="00B12344" w:rsidP="00CB2F70">
            <w:pPr>
              <w:jc w:val="right"/>
              <w:rPr>
                <w:rFonts w:cstheme="minorHAnsi"/>
                <w:sz w:val="16"/>
                <w:szCs w:val="16"/>
              </w:rPr>
            </w:pPr>
            <w:r>
              <w:rPr>
                <w:rFonts w:cstheme="minorHAnsi"/>
                <w:sz w:val="16"/>
                <w:szCs w:val="16"/>
              </w:rPr>
              <w:t>11</w:t>
            </w:r>
          </w:p>
        </w:tc>
        <w:tc>
          <w:tcPr>
            <w:tcW w:w="1132" w:type="dxa"/>
            <w:tcBorders>
              <w:top w:val="nil"/>
              <w:left w:val="nil"/>
              <w:bottom w:val="single" w:sz="4" w:space="0" w:color="auto"/>
              <w:right w:val="single" w:sz="4" w:space="0" w:color="auto"/>
            </w:tcBorders>
            <w:shd w:val="clear" w:color="auto" w:fill="FFFF00"/>
          </w:tcPr>
          <w:p w14:paraId="5F38CD86" w14:textId="74E2C95A" w:rsidR="00CB2F70" w:rsidRPr="00C5344F" w:rsidRDefault="00B12344" w:rsidP="00CB2F70">
            <w:pPr>
              <w:jc w:val="right"/>
              <w:rPr>
                <w:rFonts w:cstheme="minorHAnsi"/>
                <w:sz w:val="16"/>
                <w:szCs w:val="16"/>
              </w:rPr>
            </w:pPr>
            <w:r>
              <w:rPr>
                <w:rFonts w:cstheme="minorHAnsi"/>
                <w:sz w:val="16"/>
                <w:szCs w:val="16"/>
              </w:rPr>
              <w:t>67</w:t>
            </w:r>
          </w:p>
        </w:tc>
        <w:tc>
          <w:tcPr>
            <w:tcW w:w="1135" w:type="dxa"/>
            <w:tcBorders>
              <w:top w:val="nil"/>
              <w:left w:val="nil"/>
              <w:bottom w:val="single" w:sz="4" w:space="0" w:color="auto"/>
              <w:right w:val="single" w:sz="4" w:space="0" w:color="auto"/>
            </w:tcBorders>
            <w:shd w:val="clear" w:color="auto" w:fill="FFFF00"/>
          </w:tcPr>
          <w:p w14:paraId="213177B5" w14:textId="0A864A84" w:rsidR="00CB2F70" w:rsidRPr="00C5344F" w:rsidRDefault="00B12344" w:rsidP="00CB2F70">
            <w:pPr>
              <w:jc w:val="right"/>
              <w:rPr>
                <w:rFonts w:cstheme="minorHAnsi"/>
                <w:sz w:val="16"/>
                <w:szCs w:val="16"/>
              </w:rPr>
            </w:pPr>
            <w:r>
              <w:rPr>
                <w:rFonts w:cstheme="minorHAnsi"/>
                <w:sz w:val="16"/>
                <w:szCs w:val="16"/>
              </w:rPr>
              <w:t>26</w:t>
            </w:r>
          </w:p>
        </w:tc>
        <w:tc>
          <w:tcPr>
            <w:tcW w:w="1135" w:type="dxa"/>
            <w:tcBorders>
              <w:top w:val="nil"/>
              <w:left w:val="nil"/>
              <w:bottom w:val="single" w:sz="4" w:space="0" w:color="auto"/>
              <w:right w:val="single" w:sz="4" w:space="0" w:color="auto"/>
            </w:tcBorders>
            <w:shd w:val="clear" w:color="auto" w:fill="FFFF00"/>
          </w:tcPr>
          <w:p w14:paraId="01CA0F0F" w14:textId="67AB2635" w:rsidR="00CB2F70" w:rsidRPr="00C5344F" w:rsidRDefault="00B12344" w:rsidP="00CB2F70">
            <w:pPr>
              <w:jc w:val="right"/>
              <w:rPr>
                <w:rFonts w:cstheme="minorHAnsi"/>
                <w:sz w:val="16"/>
                <w:szCs w:val="16"/>
              </w:rPr>
            </w:pPr>
            <w:r>
              <w:rPr>
                <w:rFonts w:cstheme="minorHAnsi"/>
                <w:sz w:val="16"/>
                <w:szCs w:val="16"/>
              </w:rPr>
              <w:t>15</w:t>
            </w:r>
          </w:p>
        </w:tc>
        <w:tc>
          <w:tcPr>
            <w:tcW w:w="994" w:type="dxa"/>
            <w:tcBorders>
              <w:top w:val="nil"/>
              <w:left w:val="nil"/>
              <w:bottom w:val="single" w:sz="4" w:space="0" w:color="auto"/>
              <w:right w:val="single" w:sz="4" w:space="0" w:color="auto"/>
            </w:tcBorders>
            <w:shd w:val="clear" w:color="auto" w:fill="FFFF00"/>
          </w:tcPr>
          <w:p w14:paraId="3FB05DAF" w14:textId="242BC880" w:rsidR="00CB2F70" w:rsidRPr="00C5344F" w:rsidRDefault="00B12344" w:rsidP="00CB2F70">
            <w:pPr>
              <w:jc w:val="right"/>
              <w:rPr>
                <w:rFonts w:cstheme="minorHAnsi"/>
                <w:sz w:val="16"/>
                <w:szCs w:val="16"/>
              </w:rPr>
            </w:pPr>
            <w:r>
              <w:rPr>
                <w:rFonts w:cstheme="minorHAnsi"/>
                <w:sz w:val="16"/>
                <w:szCs w:val="16"/>
              </w:rPr>
              <w:t>119</w:t>
            </w:r>
          </w:p>
        </w:tc>
        <w:tc>
          <w:tcPr>
            <w:tcW w:w="4720" w:type="dxa"/>
            <w:tcBorders>
              <w:top w:val="nil"/>
              <w:left w:val="nil"/>
              <w:bottom w:val="single" w:sz="4" w:space="0" w:color="auto"/>
              <w:right w:val="single" w:sz="8" w:space="0" w:color="auto"/>
            </w:tcBorders>
            <w:shd w:val="clear" w:color="auto" w:fill="FFFF00"/>
          </w:tcPr>
          <w:p w14:paraId="6C06D4FF" w14:textId="5753D3C0"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269C69AC"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hideMark/>
          </w:tcPr>
          <w:p w14:paraId="1B3F6360"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69D411C5" w14:textId="45EF47F0" w:rsidR="00CB2F70" w:rsidRPr="00C5344F" w:rsidRDefault="00CB2F70" w:rsidP="00CB2F70">
            <w:pPr>
              <w:jc w:val="center"/>
              <w:rPr>
                <w:rFonts w:cstheme="minorHAnsi"/>
                <w:sz w:val="16"/>
                <w:szCs w:val="16"/>
              </w:rPr>
            </w:pPr>
            <w:r w:rsidRPr="00C5344F">
              <w:rPr>
                <w:rFonts w:cstheme="minorHAnsi"/>
                <w:sz w:val="16"/>
                <w:szCs w:val="16"/>
              </w:rPr>
              <w:t>P2</w:t>
            </w:r>
          </w:p>
        </w:tc>
        <w:tc>
          <w:tcPr>
            <w:tcW w:w="1162" w:type="dxa"/>
            <w:tcBorders>
              <w:top w:val="nil"/>
              <w:left w:val="nil"/>
              <w:bottom w:val="single" w:sz="4" w:space="0" w:color="auto"/>
              <w:right w:val="single" w:sz="4" w:space="0" w:color="auto"/>
            </w:tcBorders>
          </w:tcPr>
          <w:p w14:paraId="07BA9FBE" w14:textId="07A79E34" w:rsidR="00CB2F70" w:rsidRPr="00C5344F" w:rsidRDefault="00CB2F70" w:rsidP="00CB2F70">
            <w:pPr>
              <w:jc w:val="center"/>
              <w:rPr>
                <w:rFonts w:cstheme="minorHAnsi"/>
                <w:sz w:val="16"/>
                <w:szCs w:val="16"/>
              </w:rPr>
            </w:pPr>
            <w:r w:rsidRPr="00C5344F">
              <w:rPr>
                <w:rFonts w:cstheme="minorHAnsi"/>
                <w:sz w:val="16"/>
                <w:szCs w:val="16"/>
              </w:rPr>
              <w:t>MUBS</w:t>
            </w:r>
          </w:p>
        </w:tc>
        <w:tc>
          <w:tcPr>
            <w:tcW w:w="1275" w:type="dxa"/>
            <w:tcBorders>
              <w:top w:val="nil"/>
              <w:left w:val="single" w:sz="4" w:space="0" w:color="auto"/>
              <w:bottom w:val="single" w:sz="4" w:space="0" w:color="auto"/>
              <w:right w:val="single" w:sz="4" w:space="0" w:color="auto"/>
            </w:tcBorders>
            <w:shd w:val="clear" w:color="auto" w:fill="auto"/>
          </w:tcPr>
          <w:p w14:paraId="1D8EE217" w14:textId="446CE677"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0D844A53" w14:textId="20D23834" w:rsidR="00CB2F70" w:rsidRPr="00C5344F" w:rsidRDefault="00CB2F70" w:rsidP="00CB2F70">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27240DF2" w14:textId="3BC2D59E" w:rsidR="00CB2F70" w:rsidRPr="00C5344F" w:rsidRDefault="00CB2F70" w:rsidP="00CB2F70">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2D37D4CE" w14:textId="3C89E71D"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51EBBF26" w14:textId="11741FC6"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5C10E640" w14:textId="2EF3B969" w:rsidR="00CB2F70" w:rsidRPr="00C5344F" w:rsidRDefault="00CB2F70" w:rsidP="00CB2F70">
            <w:pPr>
              <w:jc w:val="right"/>
              <w:rPr>
                <w:rFonts w:cstheme="minorHAnsi"/>
                <w:sz w:val="16"/>
                <w:szCs w:val="16"/>
              </w:rPr>
            </w:pPr>
            <w:r w:rsidRPr="00C5344F">
              <w:rPr>
                <w:rFonts w:cstheme="minorHAnsi"/>
                <w:sz w:val="16"/>
                <w:szCs w:val="16"/>
              </w:rPr>
              <w:t>80</w:t>
            </w:r>
          </w:p>
        </w:tc>
        <w:tc>
          <w:tcPr>
            <w:tcW w:w="4720" w:type="dxa"/>
            <w:tcBorders>
              <w:top w:val="nil"/>
              <w:left w:val="nil"/>
              <w:bottom w:val="single" w:sz="4" w:space="0" w:color="auto"/>
              <w:right w:val="single" w:sz="8" w:space="0" w:color="auto"/>
            </w:tcBorders>
            <w:shd w:val="clear" w:color="auto" w:fill="auto"/>
          </w:tcPr>
          <w:p w14:paraId="0F5E101A" w14:textId="571CB9C0"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4C154748"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75C16218"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16DD3B64" w14:textId="040ED4F8" w:rsidR="00CB2F70" w:rsidRPr="00C5344F" w:rsidRDefault="00CB2F70" w:rsidP="00CB2F70">
            <w:pPr>
              <w:jc w:val="center"/>
              <w:rPr>
                <w:rFonts w:cstheme="minorHAnsi"/>
                <w:sz w:val="16"/>
                <w:szCs w:val="16"/>
              </w:rPr>
            </w:pPr>
            <w:r w:rsidRPr="00C5344F">
              <w:rPr>
                <w:rFonts w:cstheme="minorHAnsi"/>
                <w:sz w:val="16"/>
                <w:szCs w:val="16"/>
              </w:rPr>
              <w:t>P3</w:t>
            </w:r>
          </w:p>
        </w:tc>
        <w:tc>
          <w:tcPr>
            <w:tcW w:w="1162" w:type="dxa"/>
            <w:tcBorders>
              <w:top w:val="nil"/>
              <w:left w:val="nil"/>
              <w:bottom w:val="single" w:sz="4" w:space="0" w:color="auto"/>
              <w:right w:val="single" w:sz="4" w:space="0" w:color="auto"/>
            </w:tcBorders>
          </w:tcPr>
          <w:p w14:paraId="403C2ACB" w14:textId="480CD5E1" w:rsidR="00CB2F70" w:rsidRPr="00C5344F" w:rsidRDefault="00CB2F70" w:rsidP="00CB2F70">
            <w:pPr>
              <w:jc w:val="center"/>
              <w:rPr>
                <w:rFonts w:cstheme="minorHAnsi"/>
                <w:sz w:val="16"/>
                <w:szCs w:val="16"/>
              </w:rPr>
            </w:pPr>
            <w:r w:rsidRPr="00C5344F">
              <w:rPr>
                <w:rFonts w:cstheme="minorHAnsi"/>
                <w:sz w:val="16"/>
                <w:szCs w:val="16"/>
              </w:rPr>
              <w:t>LU</w:t>
            </w:r>
          </w:p>
        </w:tc>
        <w:tc>
          <w:tcPr>
            <w:tcW w:w="1275" w:type="dxa"/>
            <w:tcBorders>
              <w:top w:val="nil"/>
              <w:left w:val="single" w:sz="4" w:space="0" w:color="auto"/>
              <w:bottom w:val="single" w:sz="4" w:space="0" w:color="auto"/>
              <w:right w:val="single" w:sz="4" w:space="0" w:color="auto"/>
            </w:tcBorders>
            <w:shd w:val="clear" w:color="auto" w:fill="auto"/>
          </w:tcPr>
          <w:p w14:paraId="5F4281D0" w14:textId="2F7603E3"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157B0120" w14:textId="5D7FEB90" w:rsidR="00CB2F70" w:rsidRPr="00C5344F" w:rsidRDefault="00CB2F70" w:rsidP="00CB2F70">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2AE6E611" w14:textId="0F7CD3D3" w:rsidR="00CB2F70" w:rsidRPr="00C5344F" w:rsidRDefault="00CB2F70" w:rsidP="00CB2F70">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7714F1EA" w14:textId="42D6F754"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799192BE" w14:textId="4BDB3BC3"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60B78339" w14:textId="34909769" w:rsidR="00CB2F70" w:rsidRPr="00C5344F" w:rsidRDefault="00CB2F70" w:rsidP="00CB2F70">
            <w:pPr>
              <w:jc w:val="right"/>
              <w:rPr>
                <w:rFonts w:cstheme="minorHAnsi"/>
                <w:sz w:val="16"/>
                <w:szCs w:val="16"/>
              </w:rPr>
            </w:pPr>
            <w:r w:rsidRPr="00C5344F">
              <w:rPr>
                <w:rFonts w:cstheme="minorHAnsi"/>
                <w:sz w:val="16"/>
                <w:szCs w:val="16"/>
              </w:rPr>
              <w:t>80</w:t>
            </w:r>
          </w:p>
        </w:tc>
        <w:tc>
          <w:tcPr>
            <w:tcW w:w="4720" w:type="dxa"/>
            <w:tcBorders>
              <w:top w:val="nil"/>
              <w:left w:val="nil"/>
              <w:bottom w:val="single" w:sz="4" w:space="0" w:color="auto"/>
              <w:right w:val="single" w:sz="8" w:space="0" w:color="auto"/>
            </w:tcBorders>
            <w:shd w:val="clear" w:color="auto" w:fill="auto"/>
          </w:tcPr>
          <w:p w14:paraId="7B3219D0" w14:textId="2A0D5C61"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631D8C33"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5D8DADB"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5B50C4F8" w14:textId="5D9DC8C8" w:rsidR="00CB2F70" w:rsidRPr="00C5344F" w:rsidRDefault="00CB2F70" w:rsidP="00CB2F70">
            <w:pPr>
              <w:jc w:val="center"/>
              <w:rPr>
                <w:rFonts w:cstheme="minorHAnsi"/>
                <w:sz w:val="16"/>
                <w:szCs w:val="16"/>
              </w:rPr>
            </w:pPr>
            <w:r w:rsidRPr="00C5344F">
              <w:rPr>
                <w:rFonts w:cstheme="minorHAnsi"/>
                <w:sz w:val="16"/>
                <w:szCs w:val="16"/>
              </w:rPr>
              <w:t>P4</w:t>
            </w:r>
          </w:p>
        </w:tc>
        <w:tc>
          <w:tcPr>
            <w:tcW w:w="1162" w:type="dxa"/>
            <w:tcBorders>
              <w:top w:val="nil"/>
              <w:left w:val="nil"/>
              <w:bottom w:val="single" w:sz="4" w:space="0" w:color="auto"/>
              <w:right w:val="single" w:sz="4" w:space="0" w:color="auto"/>
            </w:tcBorders>
          </w:tcPr>
          <w:p w14:paraId="44A14DE3" w14:textId="7920B58A" w:rsidR="00CB2F70" w:rsidRPr="00C5344F" w:rsidRDefault="00CB2F70" w:rsidP="00CB2F70">
            <w:pPr>
              <w:jc w:val="center"/>
              <w:rPr>
                <w:rFonts w:cstheme="minorHAnsi"/>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7B35D79A" w14:textId="3C2F2EBC" w:rsidR="00CB2F70" w:rsidRPr="00C5344F" w:rsidRDefault="00CB2F70" w:rsidP="00CB2F70">
            <w:pPr>
              <w:jc w:val="center"/>
              <w:rPr>
                <w:rFonts w:cstheme="minorHAnsi"/>
                <w:sz w:val="16"/>
                <w:szCs w:val="16"/>
              </w:rPr>
            </w:pPr>
          </w:p>
        </w:tc>
        <w:tc>
          <w:tcPr>
            <w:tcW w:w="680" w:type="dxa"/>
            <w:tcBorders>
              <w:top w:val="nil"/>
              <w:left w:val="nil"/>
              <w:bottom w:val="single" w:sz="4" w:space="0" w:color="auto"/>
              <w:right w:val="single" w:sz="4" w:space="0" w:color="auto"/>
            </w:tcBorders>
            <w:shd w:val="clear" w:color="auto" w:fill="auto"/>
          </w:tcPr>
          <w:p w14:paraId="5B9D1C7D" w14:textId="17DAB3C4" w:rsidR="00CB2F70" w:rsidRPr="00C5344F" w:rsidRDefault="00CB2F70" w:rsidP="00CB2F70">
            <w:pPr>
              <w:jc w:val="right"/>
              <w:rPr>
                <w:rFonts w:cstheme="minorHAnsi"/>
                <w:sz w:val="16"/>
                <w:szCs w:val="16"/>
              </w:rPr>
            </w:pPr>
          </w:p>
        </w:tc>
        <w:tc>
          <w:tcPr>
            <w:tcW w:w="1132" w:type="dxa"/>
            <w:tcBorders>
              <w:top w:val="nil"/>
              <w:left w:val="nil"/>
              <w:bottom w:val="single" w:sz="4" w:space="0" w:color="auto"/>
              <w:right w:val="single" w:sz="4" w:space="0" w:color="auto"/>
            </w:tcBorders>
            <w:shd w:val="clear" w:color="auto" w:fill="auto"/>
          </w:tcPr>
          <w:p w14:paraId="355AD6D4" w14:textId="447356EE" w:rsidR="00CB2F70" w:rsidRPr="00C5344F" w:rsidRDefault="00CB2F70" w:rsidP="00CB2F70">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78F060AC" w14:textId="525C92AA" w:rsidR="00CB2F70" w:rsidRPr="00C5344F" w:rsidRDefault="00CB2F70" w:rsidP="00CB2F70">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38B9A8A3" w14:textId="5B93DB9A" w:rsidR="00CB2F70" w:rsidRPr="00C5344F" w:rsidRDefault="00CB2F70" w:rsidP="00CB2F70">
            <w:pPr>
              <w:jc w:val="right"/>
              <w:rPr>
                <w:rFonts w:cstheme="minorHAnsi"/>
                <w:sz w:val="16"/>
                <w:szCs w:val="16"/>
              </w:rPr>
            </w:pPr>
          </w:p>
        </w:tc>
        <w:tc>
          <w:tcPr>
            <w:tcW w:w="994" w:type="dxa"/>
            <w:tcBorders>
              <w:top w:val="nil"/>
              <w:left w:val="nil"/>
              <w:bottom w:val="single" w:sz="4" w:space="0" w:color="auto"/>
              <w:right w:val="single" w:sz="4" w:space="0" w:color="auto"/>
            </w:tcBorders>
            <w:shd w:val="clear" w:color="auto" w:fill="D9D9D9" w:themeFill="background1" w:themeFillShade="D9"/>
          </w:tcPr>
          <w:p w14:paraId="45873C52" w14:textId="27CF6CF6" w:rsidR="00CB2F70" w:rsidRPr="00C5344F" w:rsidRDefault="00CB2F70" w:rsidP="00CB2F70">
            <w:pPr>
              <w:jc w:val="right"/>
              <w:rPr>
                <w:rFonts w:cstheme="minorHAnsi"/>
                <w:sz w:val="16"/>
                <w:szCs w:val="16"/>
              </w:rPr>
            </w:pPr>
          </w:p>
        </w:tc>
        <w:tc>
          <w:tcPr>
            <w:tcW w:w="4720" w:type="dxa"/>
            <w:tcBorders>
              <w:top w:val="nil"/>
              <w:left w:val="nil"/>
              <w:bottom w:val="single" w:sz="4" w:space="0" w:color="auto"/>
              <w:right w:val="single" w:sz="8" w:space="0" w:color="auto"/>
            </w:tcBorders>
            <w:shd w:val="clear" w:color="auto" w:fill="auto"/>
          </w:tcPr>
          <w:p w14:paraId="7021FE16" w14:textId="3EB7AF5E" w:rsidR="00CB2F70" w:rsidRPr="00C5344F" w:rsidRDefault="00CB2F70" w:rsidP="00CB2F70">
            <w:pPr>
              <w:rPr>
                <w:rFonts w:cstheme="minorHAnsi"/>
                <w:sz w:val="16"/>
                <w:szCs w:val="16"/>
              </w:rPr>
            </w:pPr>
          </w:p>
        </w:tc>
      </w:tr>
      <w:tr w:rsidR="00CB2F70" w:rsidRPr="001516B6" w14:paraId="6EF630A0"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E770B62"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07FC7137" w14:textId="5F0AE4A8" w:rsidR="00CB2F70" w:rsidRPr="00C5344F" w:rsidRDefault="00CB2F70" w:rsidP="00CB2F70">
            <w:pPr>
              <w:jc w:val="center"/>
              <w:rPr>
                <w:rFonts w:cstheme="minorHAnsi"/>
                <w:sz w:val="16"/>
                <w:szCs w:val="16"/>
              </w:rPr>
            </w:pPr>
            <w:r w:rsidRPr="00C5344F">
              <w:rPr>
                <w:rFonts w:cstheme="minorHAnsi"/>
                <w:sz w:val="16"/>
                <w:szCs w:val="16"/>
              </w:rPr>
              <w:t>P5</w:t>
            </w:r>
          </w:p>
        </w:tc>
        <w:tc>
          <w:tcPr>
            <w:tcW w:w="1162" w:type="dxa"/>
            <w:tcBorders>
              <w:top w:val="nil"/>
              <w:left w:val="nil"/>
              <w:bottom w:val="single" w:sz="4" w:space="0" w:color="auto"/>
              <w:right w:val="single" w:sz="4" w:space="0" w:color="auto"/>
            </w:tcBorders>
          </w:tcPr>
          <w:p w14:paraId="7A9010CF" w14:textId="3FF2E4D6" w:rsidR="00CB2F70" w:rsidRPr="00C5344F" w:rsidRDefault="00CB2F70" w:rsidP="00CB2F70">
            <w:pPr>
              <w:jc w:val="center"/>
              <w:rPr>
                <w:rFonts w:cstheme="minorHAnsi"/>
                <w:sz w:val="16"/>
                <w:szCs w:val="16"/>
              </w:rPr>
            </w:pPr>
            <w:r w:rsidRPr="00C5344F">
              <w:rPr>
                <w:rFonts w:cstheme="minorHAnsi"/>
                <w:sz w:val="16"/>
                <w:szCs w:val="16"/>
              </w:rPr>
              <w:t>IUST</w:t>
            </w:r>
          </w:p>
        </w:tc>
        <w:tc>
          <w:tcPr>
            <w:tcW w:w="1275" w:type="dxa"/>
            <w:tcBorders>
              <w:top w:val="nil"/>
              <w:left w:val="single" w:sz="4" w:space="0" w:color="auto"/>
              <w:bottom w:val="single" w:sz="4" w:space="0" w:color="auto"/>
              <w:right w:val="single" w:sz="4" w:space="0" w:color="auto"/>
            </w:tcBorders>
            <w:shd w:val="clear" w:color="auto" w:fill="auto"/>
          </w:tcPr>
          <w:p w14:paraId="03E1E07F" w14:textId="6441BD7B"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0B6E0F07" w14:textId="490F0C6C" w:rsidR="00CB2F70" w:rsidRPr="00C5344F" w:rsidRDefault="00CB2F70" w:rsidP="00CB2F70">
            <w:pPr>
              <w:jc w:val="right"/>
              <w:rPr>
                <w:rFonts w:cstheme="minorHAnsi"/>
                <w:sz w:val="16"/>
                <w:szCs w:val="16"/>
              </w:rPr>
            </w:pPr>
            <w:r w:rsidRPr="00C5344F">
              <w:rPr>
                <w:rFonts w:cstheme="minorHAnsi"/>
                <w:sz w:val="16"/>
                <w:szCs w:val="16"/>
              </w:rPr>
              <w:t>20</w:t>
            </w:r>
          </w:p>
        </w:tc>
        <w:tc>
          <w:tcPr>
            <w:tcW w:w="1132" w:type="dxa"/>
            <w:tcBorders>
              <w:top w:val="nil"/>
              <w:left w:val="nil"/>
              <w:bottom w:val="single" w:sz="4" w:space="0" w:color="auto"/>
              <w:right w:val="single" w:sz="4" w:space="0" w:color="auto"/>
            </w:tcBorders>
            <w:shd w:val="clear" w:color="auto" w:fill="auto"/>
          </w:tcPr>
          <w:p w14:paraId="18433D70" w14:textId="615C64EC" w:rsidR="00CB2F70" w:rsidRPr="00C5344F" w:rsidRDefault="00CB2F70" w:rsidP="00CB2F70">
            <w:pPr>
              <w:jc w:val="right"/>
              <w:rPr>
                <w:rFonts w:cstheme="minorHAnsi"/>
                <w:sz w:val="16"/>
                <w:szCs w:val="16"/>
              </w:rPr>
            </w:pPr>
            <w:r w:rsidRPr="00C5344F">
              <w:rPr>
                <w:rFonts w:cstheme="minorHAnsi"/>
                <w:sz w:val="16"/>
                <w:szCs w:val="16"/>
              </w:rPr>
              <w:t>55</w:t>
            </w:r>
          </w:p>
        </w:tc>
        <w:tc>
          <w:tcPr>
            <w:tcW w:w="1135" w:type="dxa"/>
            <w:tcBorders>
              <w:top w:val="nil"/>
              <w:left w:val="nil"/>
              <w:bottom w:val="single" w:sz="4" w:space="0" w:color="auto"/>
              <w:right w:val="single" w:sz="4" w:space="0" w:color="auto"/>
            </w:tcBorders>
            <w:shd w:val="clear" w:color="auto" w:fill="auto"/>
          </w:tcPr>
          <w:p w14:paraId="6698A683" w14:textId="30989BD6"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0938CB9B" w14:textId="699F1C02" w:rsidR="00CB2F70" w:rsidRPr="00C5344F" w:rsidRDefault="00CB2F70" w:rsidP="00CB2F70">
            <w:pPr>
              <w:jc w:val="right"/>
              <w:rPr>
                <w:rFonts w:cstheme="minorHAnsi"/>
                <w:sz w:val="16"/>
                <w:szCs w:val="16"/>
              </w:rPr>
            </w:pPr>
            <w:r w:rsidRPr="00C5344F">
              <w:rPr>
                <w:rFonts w:cstheme="minorHAnsi"/>
                <w:sz w:val="16"/>
                <w:szCs w:val="16"/>
              </w:rPr>
              <w:t>15</w:t>
            </w:r>
          </w:p>
        </w:tc>
        <w:tc>
          <w:tcPr>
            <w:tcW w:w="994" w:type="dxa"/>
            <w:tcBorders>
              <w:top w:val="nil"/>
              <w:left w:val="nil"/>
              <w:bottom w:val="single" w:sz="4" w:space="0" w:color="auto"/>
              <w:right w:val="single" w:sz="4" w:space="0" w:color="auto"/>
            </w:tcBorders>
            <w:shd w:val="clear" w:color="auto" w:fill="D9D9D9" w:themeFill="background1" w:themeFillShade="D9"/>
          </w:tcPr>
          <w:p w14:paraId="62E7AEE1" w14:textId="18026C92" w:rsidR="00CB2F70" w:rsidRPr="00C5344F" w:rsidRDefault="00CB2F70" w:rsidP="00CB2F70">
            <w:pPr>
              <w:jc w:val="right"/>
              <w:rPr>
                <w:rFonts w:cstheme="minorHAnsi"/>
                <w:sz w:val="16"/>
                <w:szCs w:val="16"/>
              </w:rPr>
            </w:pPr>
            <w:r w:rsidRPr="00C5344F">
              <w:rPr>
                <w:rFonts w:cstheme="minorHAnsi"/>
                <w:sz w:val="16"/>
                <w:szCs w:val="16"/>
              </w:rPr>
              <w:t>110</w:t>
            </w:r>
          </w:p>
        </w:tc>
        <w:tc>
          <w:tcPr>
            <w:tcW w:w="4720" w:type="dxa"/>
            <w:tcBorders>
              <w:top w:val="nil"/>
              <w:left w:val="nil"/>
              <w:bottom w:val="single" w:sz="4" w:space="0" w:color="auto"/>
              <w:right w:val="single" w:sz="8" w:space="0" w:color="auto"/>
            </w:tcBorders>
            <w:shd w:val="clear" w:color="auto" w:fill="auto"/>
          </w:tcPr>
          <w:p w14:paraId="6D2CE911" w14:textId="300BC979" w:rsidR="00CB2F70" w:rsidRPr="00C5344F" w:rsidRDefault="00CB2F70" w:rsidP="00CB2F70">
            <w:pPr>
              <w:rPr>
                <w:rFonts w:cstheme="minorHAnsi"/>
                <w:sz w:val="16"/>
                <w:szCs w:val="16"/>
              </w:rPr>
            </w:pPr>
            <w:r w:rsidRPr="00C5344F">
              <w:rPr>
                <w:rFonts w:cstheme="minorHAnsi"/>
                <w:sz w:val="16"/>
                <w:szCs w:val="16"/>
              </w:rPr>
              <w:t>Work Package Leader.</w:t>
            </w:r>
          </w:p>
        </w:tc>
      </w:tr>
      <w:tr w:rsidR="00CB2F70" w:rsidRPr="001516B6" w14:paraId="6E891B46"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1BAD3D50"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6015F0EA" w14:textId="4F3CF5C8" w:rsidR="00CB2F70" w:rsidRPr="00C5344F" w:rsidRDefault="00CB2F70" w:rsidP="00CB2F70">
            <w:pPr>
              <w:jc w:val="center"/>
              <w:rPr>
                <w:rFonts w:cstheme="minorHAnsi"/>
                <w:sz w:val="16"/>
                <w:szCs w:val="16"/>
              </w:rPr>
            </w:pPr>
            <w:r w:rsidRPr="00C5344F">
              <w:rPr>
                <w:rFonts w:cstheme="minorHAnsi"/>
                <w:sz w:val="16"/>
                <w:szCs w:val="16"/>
              </w:rPr>
              <w:t>P6</w:t>
            </w:r>
          </w:p>
        </w:tc>
        <w:tc>
          <w:tcPr>
            <w:tcW w:w="1162" w:type="dxa"/>
            <w:tcBorders>
              <w:top w:val="nil"/>
              <w:left w:val="nil"/>
              <w:bottom w:val="single" w:sz="4" w:space="0" w:color="auto"/>
              <w:right w:val="single" w:sz="4" w:space="0" w:color="auto"/>
            </w:tcBorders>
          </w:tcPr>
          <w:p w14:paraId="44C82C74" w14:textId="70ADD6CA" w:rsidR="00CB2F70" w:rsidRPr="00C5344F" w:rsidRDefault="00CB2F70" w:rsidP="00CB2F70">
            <w:pPr>
              <w:jc w:val="center"/>
              <w:rPr>
                <w:rFonts w:cstheme="minorHAnsi"/>
                <w:sz w:val="16"/>
                <w:szCs w:val="16"/>
              </w:rPr>
            </w:pPr>
            <w:r w:rsidRPr="00C5344F">
              <w:rPr>
                <w:rFonts w:cstheme="minorHAnsi"/>
                <w:sz w:val="16"/>
                <w:szCs w:val="16"/>
              </w:rPr>
              <w:t>AIU</w:t>
            </w:r>
          </w:p>
        </w:tc>
        <w:tc>
          <w:tcPr>
            <w:tcW w:w="1275" w:type="dxa"/>
            <w:tcBorders>
              <w:top w:val="nil"/>
              <w:left w:val="single" w:sz="4" w:space="0" w:color="auto"/>
              <w:bottom w:val="single" w:sz="4" w:space="0" w:color="auto"/>
              <w:right w:val="single" w:sz="4" w:space="0" w:color="auto"/>
            </w:tcBorders>
            <w:shd w:val="clear" w:color="auto" w:fill="auto"/>
          </w:tcPr>
          <w:p w14:paraId="4E5E4A1D" w14:textId="5815FB1E"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124E0A90" w14:textId="5E4F91ED" w:rsidR="00CB2F70" w:rsidRPr="00C5344F" w:rsidRDefault="00CB2F70" w:rsidP="00CB2F70">
            <w:pPr>
              <w:jc w:val="right"/>
              <w:rPr>
                <w:rFonts w:cstheme="minorHAnsi"/>
                <w:sz w:val="16"/>
                <w:szCs w:val="16"/>
              </w:rPr>
            </w:pPr>
            <w:r w:rsidRPr="00C5344F">
              <w:rPr>
                <w:rFonts w:cstheme="minorHAnsi"/>
                <w:sz w:val="16"/>
                <w:szCs w:val="16"/>
              </w:rPr>
              <w:t>15</w:t>
            </w:r>
          </w:p>
        </w:tc>
        <w:tc>
          <w:tcPr>
            <w:tcW w:w="1132" w:type="dxa"/>
            <w:tcBorders>
              <w:top w:val="nil"/>
              <w:left w:val="nil"/>
              <w:bottom w:val="single" w:sz="4" w:space="0" w:color="auto"/>
              <w:right w:val="single" w:sz="4" w:space="0" w:color="auto"/>
            </w:tcBorders>
            <w:shd w:val="clear" w:color="auto" w:fill="auto"/>
          </w:tcPr>
          <w:p w14:paraId="56F7E97D" w14:textId="2D9E1DBF" w:rsidR="00CB2F70" w:rsidRPr="00C5344F" w:rsidRDefault="00CB2F70" w:rsidP="00CB2F70">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7FC53C92" w14:textId="25E7EA67"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4CB196EA" w14:textId="4D1825DE"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53F75BCF" w14:textId="3271952F" w:rsidR="00CB2F70" w:rsidRPr="00C5344F" w:rsidRDefault="00CB2F70" w:rsidP="00CB2F70">
            <w:pPr>
              <w:jc w:val="right"/>
              <w:rPr>
                <w:rFonts w:cstheme="minorHAnsi"/>
                <w:sz w:val="16"/>
                <w:szCs w:val="16"/>
              </w:rPr>
            </w:pPr>
            <w:r w:rsidRPr="00C5344F">
              <w:rPr>
                <w:rFonts w:cstheme="minorHAnsi"/>
                <w:sz w:val="16"/>
                <w:szCs w:val="16"/>
              </w:rPr>
              <w:t>92</w:t>
            </w:r>
          </w:p>
        </w:tc>
        <w:tc>
          <w:tcPr>
            <w:tcW w:w="4720" w:type="dxa"/>
            <w:tcBorders>
              <w:top w:val="nil"/>
              <w:left w:val="nil"/>
              <w:bottom w:val="single" w:sz="4" w:space="0" w:color="auto"/>
              <w:right w:val="single" w:sz="8" w:space="0" w:color="auto"/>
            </w:tcBorders>
            <w:shd w:val="clear" w:color="auto" w:fill="auto"/>
          </w:tcPr>
          <w:p w14:paraId="5389F501" w14:textId="4A74F641"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0388FF4A"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19E41D4"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2F50241B" w14:textId="0417EEB6" w:rsidR="00CB2F70" w:rsidRPr="00C5344F" w:rsidRDefault="00CB2F70" w:rsidP="00CB2F70">
            <w:pPr>
              <w:jc w:val="center"/>
              <w:rPr>
                <w:rFonts w:cstheme="minorHAnsi"/>
                <w:sz w:val="16"/>
                <w:szCs w:val="16"/>
              </w:rPr>
            </w:pPr>
            <w:r w:rsidRPr="00C5344F">
              <w:rPr>
                <w:rFonts w:cstheme="minorHAnsi"/>
                <w:sz w:val="16"/>
                <w:szCs w:val="16"/>
              </w:rPr>
              <w:t>P7</w:t>
            </w:r>
          </w:p>
        </w:tc>
        <w:tc>
          <w:tcPr>
            <w:tcW w:w="1162" w:type="dxa"/>
            <w:tcBorders>
              <w:top w:val="nil"/>
              <w:left w:val="nil"/>
              <w:bottom w:val="single" w:sz="4" w:space="0" w:color="auto"/>
              <w:right w:val="single" w:sz="4" w:space="0" w:color="auto"/>
            </w:tcBorders>
          </w:tcPr>
          <w:p w14:paraId="3085DB3B" w14:textId="252D8074" w:rsidR="00CB2F70" w:rsidRPr="00C5344F" w:rsidRDefault="00CB2F70" w:rsidP="00CB2F70">
            <w:pPr>
              <w:jc w:val="center"/>
              <w:rPr>
                <w:rFonts w:cstheme="minorHAnsi"/>
                <w:sz w:val="16"/>
                <w:szCs w:val="16"/>
              </w:rPr>
            </w:pPr>
            <w:r w:rsidRPr="00C5344F">
              <w:rPr>
                <w:rFonts w:cstheme="minorHAnsi"/>
                <w:sz w:val="16"/>
                <w:szCs w:val="16"/>
              </w:rPr>
              <w:t>UD</w:t>
            </w:r>
          </w:p>
        </w:tc>
        <w:tc>
          <w:tcPr>
            <w:tcW w:w="1275" w:type="dxa"/>
            <w:tcBorders>
              <w:top w:val="nil"/>
              <w:left w:val="single" w:sz="4" w:space="0" w:color="auto"/>
              <w:bottom w:val="single" w:sz="4" w:space="0" w:color="auto"/>
              <w:right w:val="single" w:sz="4" w:space="0" w:color="auto"/>
            </w:tcBorders>
            <w:shd w:val="clear" w:color="auto" w:fill="auto"/>
          </w:tcPr>
          <w:p w14:paraId="1A3826FD" w14:textId="5DA5AECA"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773C6ABF" w14:textId="382F749E" w:rsidR="00CB2F70" w:rsidRPr="00C5344F" w:rsidRDefault="00CB2F70" w:rsidP="00CB2F70">
            <w:pPr>
              <w:jc w:val="right"/>
              <w:rPr>
                <w:rFonts w:cstheme="minorHAnsi"/>
                <w:sz w:val="16"/>
                <w:szCs w:val="16"/>
              </w:rPr>
            </w:pPr>
            <w:r w:rsidRPr="00C5344F">
              <w:rPr>
                <w:rFonts w:cstheme="minorHAnsi"/>
                <w:sz w:val="16"/>
                <w:szCs w:val="16"/>
              </w:rPr>
              <w:t>15</w:t>
            </w:r>
          </w:p>
        </w:tc>
        <w:tc>
          <w:tcPr>
            <w:tcW w:w="1132" w:type="dxa"/>
            <w:tcBorders>
              <w:top w:val="nil"/>
              <w:left w:val="nil"/>
              <w:bottom w:val="single" w:sz="4" w:space="0" w:color="auto"/>
              <w:right w:val="single" w:sz="4" w:space="0" w:color="auto"/>
            </w:tcBorders>
            <w:shd w:val="clear" w:color="auto" w:fill="auto"/>
          </w:tcPr>
          <w:p w14:paraId="63D817BC" w14:textId="0F99A732" w:rsidR="00CB2F70" w:rsidRPr="00C5344F" w:rsidRDefault="00CB2F70" w:rsidP="00CB2F70">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74137091" w14:textId="14AFDBD2"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28D272BF" w14:textId="3990B2AC"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2C88DDD5" w14:textId="7F2350D7" w:rsidR="00CB2F70" w:rsidRPr="00C5344F" w:rsidRDefault="00CB2F70" w:rsidP="00CB2F70">
            <w:pPr>
              <w:jc w:val="right"/>
              <w:rPr>
                <w:rFonts w:cstheme="minorHAnsi"/>
                <w:sz w:val="16"/>
                <w:szCs w:val="16"/>
              </w:rPr>
            </w:pPr>
            <w:r w:rsidRPr="00C5344F">
              <w:rPr>
                <w:rFonts w:cstheme="minorHAnsi"/>
                <w:sz w:val="16"/>
                <w:szCs w:val="16"/>
              </w:rPr>
              <w:t>92</w:t>
            </w:r>
          </w:p>
        </w:tc>
        <w:tc>
          <w:tcPr>
            <w:tcW w:w="4720" w:type="dxa"/>
            <w:tcBorders>
              <w:top w:val="nil"/>
              <w:left w:val="nil"/>
              <w:bottom w:val="single" w:sz="4" w:space="0" w:color="auto"/>
              <w:right w:val="single" w:sz="8" w:space="0" w:color="auto"/>
            </w:tcBorders>
            <w:shd w:val="clear" w:color="auto" w:fill="auto"/>
          </w:tcPr>
          <w:p w14:paraId="19B3030E" w14:textId="08E13894"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7C3C0809"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65DD7F7D"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7D70BE77" w14:textId="43442B9B" w:rsidR="00CB2F70" w:rsidRPr="00C5344F" w:rsidRDefault="00CB2F70" w:rsidP="00CB2F70">
            <w:pPr>
              <w:jc w:val="center"/>
              <w:rPr>
                <w:rFonts w:cstheme="minorHAnsi"/>
                <w:sz w:val="16"/>
                <w:szCs w:val="16"/>
              </w:rPr>
            </w:pPr>
            <w:r w:rsidRPr="00C5344F">
              <w:rPr>
                <w:rFonts w:cstheme="minorHAnsi"/>
                <w:sz w:val="16"/>
                <w:szCs w:val="16"/>
              </w:rPr>
              <w:t>P8</w:t>
            </w:r>
          </w:p>
        </w:tc>
        <w:tc>
          <w:tcPr>
            <w:tcW w:w="1162" w:type="dxa"/>
            <w:tcBorders>
              <w:top w:val="nil"/>
              <w:left w:val="nil"/>
              <w:bottom w:val="single" w:sz="4" w:space="0" w:color="auto"/>
              <w:right w:val="single" w:sz="4" w:space="0" w:color="auto"/>
            </w:tcBorders>
          </w:tcPr>
          <w:p w14:paraId="6947E1A6" w14:textId="2949A8BC" w:rsidR="00CB2F70" w:rsidRPr="00C5344F" w:rsidRDefault="00CB2F70" w:rsidP="00CB2F70">
            <w:pPr>
              <w:jc w:val="center"/>
              <w:rPr>
                <w:rFonts w:cstheme="minorHAnsi"/>
                <w:sz w:val="16"/>
                <w:szCs w:val="16"/>
              </w:rPr>
            </w:pPr>
            <w:r w:rsidRPr="00C5344F">
              <w:rPr>
                <w:rFonts w:cstheme="minorHAnsi"/>
                <w:sz w:val="16"/>
                <w:szCs w:val="16"/>
              </w:rPr>
              <w:t>SHIARS</w:t>
            </w:r>
          </w:p>
        </w:tc>
        <w:tc>
          <w:tcPr>
            <w:tcW w:w="1275" w:type="dxa"/>
            <w:tcBorders>
              <w:top w:val="nil"/>
              <w:left w:val="single" w:sz="4" w:space="0" w:color="auto"/>
              <w:bottom w:val="single" w:sz="4" w:space="0" w:color="auto"/>
              <w:right w:val="single" w:sz="4" w:space="0" w:color="auto"/>
            </w:tcBorders>
            <w:shd w:val="clear" w:color="auto" w:fill="auto"/>
          </w:tcPr>
          <w:p w14:paraId="05A8986A" w14:textId="09DAFC75"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2FEBDEB2" w14:textId="3113C4E9" w:rsidR="00CB2F70" w:rsidRPr="00C5344F" w:rsidRDefault="00CB2F70" w:rsidP="00CB2F70">
            <w:pPr>
              <w:jc w:val="right"/>
              <w:rPr>
                <w:rFonts w:cstheme="minorHAnsi"/>
                <w:sz w:val="16"/>
                <w:szCs w:val="16"/>
              </w:rPr>
            </w:pPr>
            <w:r w:rsidRPr="00C5344F">
              <w:rPr>
                <w:rFonts w:cstheme="minorHAnsi"/>
                <w:sz w:val="16"/>
                <w:szCs w:val="16"/>
              </w:rPr>
              <w:t>15</w:t>
            </w:r>
          </w:p>
        </w:tc>
        <w:tc>
          <w:tcPr>
            <w:tcW w:w="1132" w:type="dxa"/>
            <w:tcBorders>
              <w:top w:val="nil"/>
              <w:left w:val="nil"/>
              <w:bottom w:val="single" w:sz="4" w:space="0" w:color="auto"/>
              <w:right w:val="single" w:sz="4" w:space="0" w:color="auto"/>
            </w:tcBorders>
            <w:shd w:val="clear" w:color="auto" w:fill="auto"/>
          </w:tcPr>
          <w:p w14:paraId="06CB1162" w14:textId="5E75DF28" w:rsidR="00CB2F70" w:rsidRPr="00C5344F" w:rsidRDefault="00CB2F70" w:rsidP="00CB2F70">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3766915A" w14:textId="6AFEEA6E"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74E2FEBC" w14:textId="50746330"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435378B8" w14:textId="1C0E1190" w:rsidR="00CB2F70" w:rsidRPr="00C5344F" w:rsidRDefault="00CB2F70" w:rsidP="00CB2F70">
            <w:pPr>
              <w:jc w:val="right"/>
              <w:rPr>
                <w:rFonts w:cstheme="minorHAnsi"/>
                <w:sz w:val="16"/>
                <w:szCs w:val="16"/>
              </w:rPr>
            </w:pPr>
            <w:r w:rsidRPr="00C5344F">
              <w:rPr>
                <w:rFonts w:cstheme="minorHAnsi"/>
                <w:sz w:val="16"/>
                <w:szCs w:val="16"/>
              </w:rPr>
              <w:t>92</w:t>
            </w:r>
          </w:p>
        </w:tc>
        <w:tc>
          <w:tcPr>
            <w:tcW w:w="4720" w:type="dxa"/>
            <w:tcBorders>
              <w:top w:val="nil"/>
              <w:left w:val="nil"/>
              <w:bottom w:val="single" w:sz="4" w:space="0" w:color="auto"/>
              <w:right w:val="single" w:sz="8" w:space="0" w:color="auto"/>
            </w:tcBorders>
            <w:shd w:val="clear" w:color="auto" w:fill="auto"/>
          </w:tcPr>
          <w:p w14:paraId="744AFF96" w14:textId="62C49515"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10174D64"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2B8BD54"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0443EBCD" w14:textId="2A982351" w:rsidR="00CB2F70" w:rsidRPr="00C5344F" w:rsidRDefault="00CB2F70" w:rsidP="00CB2F70">
            <w:pPr>
              <w:jc w:val="center"/>
              <w:rPr>
                <w:rFonts w:cstheme="minorHAnsi"/>
                <w:sz w:val="16"/>
                <w:szCs w:val="16"/>
              </w:rPr>
            </w:pPr>
            <w:r w:rsidRPr="00C5344F">
              <w:rPr>
                <w:rFonts w:cstheme="minorHAnsi"/>
                <w:sz w:val="16"/>
                <w:szCs w:val="16"/>
              </w:rPr>
              <w:t>P9</w:t>
            </w:r>
          </w:p>
        </w:tc>
        <w:tc>
          <w:tcPr>
            <w:tcW w:w="1162" w:type="dxa"/>
            <w:tcBorders>
              <w:top w:val="nil"/>
              <w:left w:val="nil"/>
              <w:bottom w:val="single" w:sz="4" w:space="0" w:color="auto"/>
              <w:right w:val="single" w:sz="4" w:space="0" w:color="auto"/>
            </w:tcBorders>
          </w:tcPr>
          <w:p w14:paraId="3CB9D85D" w14:textId="298FA85A" w:rsidR="00CB2F70" w:rsidRPr="00C5344F" w:rsidRDefault="00CB2F70" w:rsidP="00CB2F70">
            <w:pPr>
              <w:jc w:val="center"/>
              <w:rPr>
                <w:rFonts w:cstheme="minorHAnsi"/>
                <w:sz w:val="16"/>
                <w:szCs w:val="16"/>
              </w:rPr>
            </w:pPr>
            <w:r w:rsidRPr="00C5344F">
              <w:rPr>
                <w:rFonts w:cstheme="minorHAnsi"/>
                <w:sz w:val="16"/>
                <w:szCs w:val="16"/>
              </w:rPr>
              <w:t>ARA</w:t>
            </w:r>
          </w:p>
        </w:tc>
        <w:tc>
          <w:tcPr>
            <w:tcW w:w="1275" w:type="dxa"/>
            <w:tcBorders>
              <w:top w:val="nil"/>
              <w:left w:val="single" w:sz="4" w:space="0" w:color="auto"/>
              <w:bottom w:val="single" w:sz="4" w:space="0" w:color="auto"/>
              <w:right w:val="single" w:sz="4" w:space="0" w:color="auto"/>
            </w:tcBorders>
            <w:shd w:val="clear" w:color="auto" w:fill="auto"/>
          </w:tcPr>
          <w:p w14:paraId="40AE3DCB" w14:textId="073A5AF1"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77857361" w14:textId="64BF85A6"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55A839E3" w14:textId="227710B1"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31C197CD" w14:textId="4CC8128B"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6AE9613F" w14:textId="327C39D6" w:rsidR="00CB2F70" w:rsidRPr="00C5344F" w:rsidRDefault="00CB2F70" w:rsidP="00CB2F70">
            <w:pPr>
              <w:jc w:val="right"/>
              <w:rPr>
                <w:rFonts w:cstheme="minorHAnsi"/>
                <w:sz w:val="16"/>
                <w:szCs w:val="16"/>
              </w:rPr>
            </w:pPr>
            <w:r w:rsidRPr="00C5344F">
              <w:rPr>
                <w:rFonts w:cstheme="minorHAnsi"/>
                <w:sz w:val="16"/>
                <w:szCs w:val="16"/>
              </w:rPr>
              <w:t>9</w:t>
            </w:r>
          </w:p>
        </w:tc>
        <w:tc>
          <w:tcPr>
            <w:tcW w:w="994" w:type="dxa"/>
            <w:tcBorders>
              <w:top w:val="nil"/>
              <w:left w:val="nil"/>
              <w:bottom w:val="single" w:sz="4" w:space="0" w:color="auto"/>
              <w:right w:val="single" w:sz="4" w:space="0" w:color="auto"/>
            </w:tcBorders>
            <w:shd w:val="clear" w:color="auto" w:fill="D9D9D9" w:themeFill="background1" w:themeFillShade="D9"/>
          </w:tcPr>
          <w:p w14:paraId="16449C8F" w14:textId="62C38A53" w:rsidR="00CB2F70" w:rsidRPr="00C5344F" w:rsidRDefault="00CB2F70" w:rsidP="00CB2F70">
            <w:pPr>
              <w:jc w:val="right"/>
              <w:rPr>
                <w:rFonts w:cstheme="minorHAnsi"/>
                <w:sz w:val="16"/>
                <w:szCs w:val="16"/>
              </w:rPr>
            </w:pPr>
            <w:r w:rsidRPr="00C5344F">
              <w:rPr>
                <w:rFonts w:cstheme="minorHAnsi"/>
                <w:sz w:val="16"/>
                <w:szCs w:val="16"/>
              </w:rPr>
              <w:t>47</w:t>
            </w:r>
          </w:p>
        </w:tc>
        <w:tc>
          <w:tcPr>
            <w:tcW w:w="4720" w:type="dxa"/>
            <w:tcBorders>
              <w:top w:val="nil"/>
              <w:left w:val="nil"/>
              <w:bottom w:val="single" w:sz="4" w:space="0" w:color="auto"/>
              <w:right w:val="single" w:sz="8" w:space="0" w:color="auto"/>
            </w:tcBorders>
            <w:shd w:val="clear" w:color="auto" w:fill="auto"/>
          </w:tcPr>
          <w:p w14:paraId="6136D85D" w14:textId="029E8C37"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5C33C34D"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6CB48325"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6418184D" w14:textId="1775C957" w:rsidR="00CB2F70" w:rsidRPr="00C5344F" w:rsidRDefault="00CB2F70" w:rsidP="00CB2F70">
            <w:pPr>
              <w:jc w:val="center"/>
              <w:rPr>
                <w:rFonts w:cstheme="minorHAnsi"/>
                <w:sz w:val="16"/>
                <w:szCs w:val="16"/>
              </w:rPr>
            </w:pPr>
            <w:r w:rsidRPr="00C5344F">
              <w:rPr>
                <w:rFonts w:cstheme="minorHAnsi"/>
                <w:sz w:val="16"/>
                <w:szCs w:val="16"/>
              </w:rPr>
              <w:t>P10</w:t>
            </w:r>
          </w:p>
        </w:tc>
        <w:tc>
          <w:tcPr>
            <w:tcW w:w="1162" w:type="dxa"/>
            <w:tcBorders>
              <w:top w:val="nil"/>
              <w:left w:val="nil"/>
              <w:bottom w:val="single" w:sz="4" w:space="0" w:color="auto"/>
              <w:right w:val="single" w:sz="4" w:space="0" w:color="auto"/>
            </w:tcBorders>
          </w:tcPr>
          <w:p w14:paraId="0B69378A" w14:textId="1CB9BA4B" w:rsidR="00CB2F70" w:rsidRPr="00C5344F" w:rsidRDefault="00CB2F70" w:rsidP="00CB2F70">
            <w:pPr>
              <w:jc w:val="center"/>
              <w:rPr>
                <w:rFonts w:cstheme="minorHAnsi"/>
                <w:sz w:val="16"/>
                <w:szCs w:val="16"/>
              </w:rPr>
            </w:pPr>
            <w:r w:rsidRPr="00C5344F">
              <w:rPr>
                <w:rFonts w:cstheme="minorHAnsi"/>
                <w:sz w:val="16"/>
                <w:szCs w:val="16"/>
              </w:rPr>
              <w:t>UA</w:t>
            </w:r>
          </w:p>
        </w:tc>
        <w:tc>
          <w:tcPr>
            <w:tcW w:w="1275" w:type="dxa"/>
            <w:tcBorders>
              <w:top w:val="nil"/>
              <w:left w:val="single" w:sz="4" w:space="0" w:color="auto"/>
              <w:bottom w:val="single" w:sz="4" w:space="0" w:color="auto"/>
              <w:right w:val="single" w:sz="4" w:space="0" w:color="auto"/>
            </w:tcBorders>
            <w:shd w:val="clear" w:color="auto" w:fill="auto"/>
          </w:tcPr>
          <w:p w14:paraId="5E845C62" w14:textId="1C2C95C2" w:rsidR="00CB2F70" w:rsidRPr="00C5344F" w:rsidRDefault="00CB2F70" w:rsidP="00CB2F70">
            <w:pPr>
              <w:jc w:val="center"/>
              <w:rPr>
                <w:rFonts w:cstheme="minorHAnsi"/>
                <w:sz w:val="16"/>
                <w:szCs w:val="16"/>
              </w:rPr>
            </w:pPr>
            <w:r w:rsidRPr="00C5344F">
              <w:rPr>
                <w:rFonts w:cstheme="minorHAnsi"/>
                <w:sz w:val="16"/>
                <w:szCs w:val="16"/>
              </w:rPr>
              <w:t>SPAIN</w:t>
            </w:r>
          </w:p>
        </w:tc>
        <w:tc>
          <w:tcPr>
            <w:tcW w:w="680" w:type="dxa"/>
            <w:tcBorders>
              <w:top w:val="nil"/>
              <w:left w:val="nil"/>
              <w:bottom w:val="single" w:sz="4" w:space="0" w:color="auto"/>
              <w:right w:val="single" w:sz="4" w:space="0" w:color="auto"/>
            </w:tcBorders>
            <w:shd w:val="clear" w:color="auto" w:fill="auto"/>
          </w:tcPr>
          <w:p w14:paraId="16D8FEBC" w14:textId="7579E407" w:rsidR="00CB2F70" w:rsidRPr="00C5344F" w:rsidRDefault="00CB2F70" w:rsidP="00CB2F70">
            <w:pPr>
              <w:jc w:val="right"/>
              <w:rPr>
                <w:rFonts w:cstheme="minorHAnsi"/>
                <w:sz w:val="16"/>
                <w:szCs w:val="16"/>
              </w:rPr>
            </w:pPr>
            <w:r w:rsidRPr="00C5344F">
              <w:rPr>
                <w:rFonts w:cstheme="minorHAnsi"/>
                <w:sz w:val="16"/>
                <w:szCs w:val="16"/>
              </w:rPr>
              <w:t>30</w:t>
            </w:r>
          </w:p>
        </w:tc>
        <w:tc>
          <w:tcPr>
            <w:tcW w:w="1132" w:type="dxa"/>
            <w:tcBorders>
              <w:top w:val="nil"/>
              <w:left w:val="nil"/>
              <w:bottom w:val="single" w:sz="4" w:space="0" w:color="auto"/>
              <w:right w:val="single" w:sz="4" w:space="0" w:color="auto"/>
            </w:tcBorders>
            <w:shd w:val="clear" w:color="auto" w:fill="auto"/>
          </w:tcPr>
          <w:p w14:paraId="1DB131B0" w14:textId="602DD55B" w:rsidR="00CB2F70" w:rsidRPr="00C5344F" w:rsidRDefault="00CB2F70" w:rsidP="00CB2F70">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31CBFA0A" w14:textId="595EE4CA" w:rsidR="00CB2F70" w:rsidRPr="00C5344F" w:rsidRDefault="00CB2F70" w:rsidP="00CB2F70">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794427F2" w14:textId="287C0655" w:rsidR="00CB2F70" w:rsidRPr="00C5344F" w:rsidRDefault="00CB2F70" w:rsidP="00CB2F70">
            <w:pPr>
              <w:jc w:val="right"/>
              <w:rPr>
                <w:rFonts w:cstheme="minorHAnsi"/>
                <w:sz w:val="16"/>
                <w:szCs w:val="16"/>
              </w:rPr>
            </w:pPr>
            <w:r w:rsidRPr="00C5344F">
              <w:rPr>
                <w:rFonts w:cstheme="minorHAnsi"/>
                <w:sz w:val="16"/>
                <w:szCs w:val="16"/>
              </w:rPr>
              <w:t>10</w:t>
            </w:r>
          </w:p>
        </w:tc>
        <w:tc>
          <w:tcPr>
            <w:tcW w:w="994" w:type="dxa"/>
            <w:tcBorders>
              <w:top w:val="nil"/>
              <w:left w:val="nil"/>
              <w:bottom w:val="single" w:sz="4" w:space="0" w:color="auto"/>
              <w:right w:val="single" w:sz="4" w:space="0" w:color="auto"/>
            </w:tcBorders>
            <w:shd w:val="clear" w:color="auto" w:fill="D9D9D9" w:themeFill="background1" w:themeFillShade="D9"/>
          </w:tcPr>
          <w:p w14:paraId="46BD78B5" w14:textId="390BA267" w:rsidR="00CB2F70" w:rsidRPr="00C5344F" w:rsidRDefault="00CB2F70" w:rsidP="00CB2F70">
            <w:pPr>
              <w:jc w:val="right"/>
              <w:rPr>
                <w:rFonts w:cstheme="minorHAnsi"/>
                <w:sz w:val="16"/>
                <w:szCs w:val="16"/>
              </w:rPr>
            </w:pPr>
            <w:r w:rsidRPr="00C5344F">
              <w:rPr>
                <w:rFonts w:cstheme="minorHAnsi"/>
                <w:sz w:val="16"/>
                <w:szCs w:val="16"/>
              </w:rPr>
              <w:t>120</w:t>
            </w:r>
          </w:p>
        </w:tc>
        <w:tc>
          <w:tcPr>
            <w:tcW w:w="4720" w:type="dxa"/>
            <w:tcBorders>
              <w:top w:val="nil"/>
              <w:left w:val="nil"/>
              <w:bottom w:val="single" w:sz="4" w:space="0" w:color="auto"/>
              <w:right w:val="single" w:sz="8" w:space="0" w:color="auto"/>
            </w:tcBorders>
            <w:shd w:val="clear" w:color="auto" w:fill="auto"/>
          </w:tcPr>
          <w:p w14:paraId="6DCC9317" w14:textId="0E6213C0"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5C829E41"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570B4329"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661C5BCD" w14:textId="639C676B" w:rsidR="00CB2F70" w:rsidRPr="00C5344F" w:rsidRDefault="00CB2F70" w:rsidP="00CB2F70">
            <w:pPr>
              <w:jc w:val="center"/>
              <w:rPr>
                <w:rFonts w:cstheme="minorHAnsi"/>
                <w:sz w:val="16"/>
                <w:szCs w:val="16"/>
              </w:rPr>
            </w:pPr>
            <w:r w:rsidRPr="00C5344F">
              <w:rPr>
                <w:rFonts w:cstheme="minorHAnsi"/>
                <w:sz w:val="16"/>
                <w:szCs w:val="16"/>
              </w:rPr>
              <w:t>P11</w:t>
            </w:r>
          </w:p>
        </w:tc>
        <w:tc>
          <w:tcPr>
            <w:tcW w:w="1162" w:type="dxa"/>
            <w:tcBorders>
              <w:top w:val="nil"/>
              <w:left w:val="nil"/>
              <w:bottom w:val="single" w:sz="4" w:space="0" w:color="auto"/>
              <w:right w:val="single" w:sz="4" w:space="0" w:color="auto"/>
            </w:tcBorders>
          </w:tcPr>
          <w:p w14:paraId="68FAB47E" w14:textId="02385655" w:rsidR="00CB2F70" w:rsidRPr="00C5344F" w:rsidRDefault="00CB2F70" w:rsidP="00CB2F70">
            <w:pPr>
              <w:jc w:val="center"/>
              <w:rPr>
                <w:rFonts w:cstheme="minorHAnsi"/>
                <w:sz w:val="16"/>
                <w:szCs w:val="16"/>
              </w:rPr>
            </w:pPr>
            <w:r w:rsidRPr="00C5344F">
              <w:rPr>
                <w:rFonts w:cstheme="minorHAnsi"/>
                <w:sz w:val="16"/>
                <w:szCs w:val="16"/>
              </w:rPr>
              <w:t>UO</w:t>
            </w:r>
          </w:p>
        </w:tc>
        <w:tc>
          <w:tcPr>
            <w:tcW w:w="1275" w:type="dxa"/>
            <w:tcBorders>
              <w:top w:val="nil"/>
              <w:left w:val="single" w:sz="4" w:space="0" w:color="auto"/>
              <w:bottom w:val="single" w:sz="4" w:space="0" w:color="auto"/>
              <w:right w:val="single" w:sz="4" w:space="0" w:color="auto"/>
            </w:tcBorders>
            <w:shd w:val="clear" w:color="auto" w:fill="auto"/>
          </w:tcPr>
          <w:p w14:paraId="74EB2AA0" w14:textId="4654A1EB" w:rsidR="00CB2F70" w:rsidRPr="00C5344F" w:rsidRDefault="00CB2F70" w:rsidP="00CB2F70">
            <w:pPr>
              <w:jc w:val="center"/>
              <w:rPr>
                <w:rFonts w:cstheme="minorHAnsi"/>
                <w:sz w:val="16"/>
                <w:szCs w:val="16"/>
              </w:rPr>
            </w:pPr>
            <w:r w:rsidRPr="00C5344F">
              <w:rPr>
                <w:rFonts w:cstheme="minorHAnsi"/>
                <w:sz w:val="16"/>
                <w:szCs w:val="16"/>
              </w:rPr>
              <w:t>GERMANY</w:t>
            </w:r>
          </w:p>
        </w:tc>
        <w:tc>
          <w:tcPr>
            <w:tcW w:w="680" w:type="dxa"/>
            <w:tcBorders>
              <w:top w:val="nil"/>
              <w:left w:val="nil"/>
              <w:bottom w:val="single" w:sz="4" w:space="0" w:color="auto"/>
              <w:right w:val="single" w:sz="4" w:space="0" w:color="auto"/>
            </w:tcBorders>
            <w:shd w:val="clear" w:color="auto" w:fill="auto"/>
          </w:tcPr>
          <w:p w14:paraId="7CCF28B1" w14:textId="37D48034"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32591626" w14:textId="6E470E79" w:rsidR="00CB2F70" w:rsidRPr="00C5344F" w:rsidRDefault="00CB2F70" w:rsidP="00CB2F70">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1EB36F6C" w14:textId="37033204"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64C63DE0" w14:textId="10A29940" w:rsidR="00CB2F70" w:rsidRPr="00C5344F" w:rsidRDefault="00CB2F70" w:rsidP="00CB2F70">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2440AAB2" w14:textId="48DDDEE7" w:rsidR="00CB2F70" w:rsidRPr="00C5344F" w:rsidRDefault="00CB2F70" w:rsidP="00CB2F70">
            <w:pPr>
              <w:jc w:val="right"/>
              <w:rPr>
                <w:rFonts w:cstheme="minorHAnsi"/>
                <w:sz w:val="16"/>
                <w:szCs w:val="16"/>
              </w:rPr>
            </w:pPr>
            <w:r w:rsidRPr="00C5344F">
              <w:rPr>
                <w:rFonts w:cstheme="minorHAnsi"/>
                <w:sz w:val="16"/>
                <w:szCs w:val="16"/>
              </w:rPr>
              <w:t>28</w:t>
            </w:r>
          </w:p>
        </w:tc>
        <w:tc>
          <w:tcPr>
            <w:tcW w:w="4720" w:type="dxa"/>
            <w:tcBorders>
              <w:top w:val="nil"/>
              <w:left w:val="nil"/>
              <w:bottom w:val="single" w:sz="4" w:space="0" w:color="auto"/>
              <w:right w:val="single" w:sz="8" w:space="0" w:color="auto"/>
            </w:tcBorders>
            <w:shd w:val="clear" w:color="auto" w:fill="auto"/>
          </w:tcPr>
          <w:p w14:paraId="5FE12CDA" w14:textId="02BD15AB"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6778D24D"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7432C6C"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270BED53" w14:textId="2AF4FB1E" w:rsidR="00CB2F70" w:rsidRPr="00C5344F" w:rsidRDefault="00CB2F70" w:rsidP="00CB2F70">
            <w:pPr>
              <w:jc w:val="center"/>
              <w:rPr>
                <w:rFonts w:cstheme="minorHAnsi"/>
                <w:sz w:val="16"/>
                <w:szCs w:val="16"/>
              </w:rPr>
            </w:pPr>
            <w:r w:rsidRPr="00C5344F">
              <w:rPr>
                <w:rFonts w:cstheme="minorHAnsi"/>
                <w:sz w:val="16"/>
                <w:szCs w:val="16"/>
              </w:rPr>
              <w:t>P12</w:t>
            </w:r>
          </w:p>
        </w:tc>
        <w:tc>
          <w:tcPr>
            <w:tcW w:w="1162" w:type="dxa"/>
            <w:tcBorders>
              <w:top w:val="nil"/>
              <w:left w:val="nil"/>
              <w:bottom w:val="single" w:sz="4" w:space="0" w:color="auto"/>
              <w:right w:val="single" w:sz="4" w:space="0" w:color="auto"/>
            </w:tcBorders>
          </w:tcPr>
          <w:p w14:paraId="0F9C4493" w14:textId="13527802" w:rsidR="00CB2F70" w:rsidRPr="00C5344F" w:rsidRDefault="00CB2F70" w:rsidP="00CB2F70">
            <w:pPr>
              <w:jc w:val="center"/>
              <w:rPr>
                <w:rFonts w:cstheme="minorHAnsi"/>
                <w:sz w:val="16"/>
                <w:szCs w:val="16"/>
              </w:rPr>
            </w:pPr>
            <w:r w:rsidRPr="00C5344F">
              <w:rPr>
                <w:rFonts w:cstheme="minorHAnsi"/>
                <w:sz w:val="16"/>
                <w:szCs w:val="16"/>
              </w:rPr>
              <w:t>UNIBO</w:t>
            </w:r>
          </w:p>
        </w:tc>
        <w:tc>
          <w:tcPr>
            <w:tcW w:w="1275" w:type="dxa"/>
            <w:tcBorders>
              <w:top w:val="nil"/>
              <w:left w:val="single" w:sz="4" w:space="0" w:color="auto"/>
              <w:bottom w:val="single" w:sz="4" w:space="0" w:color="auto"/>
              <w:right w:val="single" w:sz="4" w:space="0" w:color="auto"/>
            </w:tcBorders>
            <w:shd w:val="clear" w:color="auto" w:fill="auto"/>
          </w:tcPr>
          <w:p w14:paraId="78FF7073" w14:textId="5DD2A17E" w:rsidR="00CB2F70" w:rsidRPr="00C5344F" w:rsidRDefault="00CB2F70" w:rsidP="00CB2F70">
            <w:pPr>
              <w:jc w:val="center"/>
              <w:rPr>
                <w:rFonts w:cstheme="minorHAnsi"/>
                <w:sz w:val="16"/>
                <w:szCs w:val="16"/>
              </w:rPr>
            </w:pPr>
            <w:r w:rsidRPr="00C5344F">
              <w:rPr>
                <w:rFonts w:cstheme="minorHAnsi"/>
                <w:sz w:val="16"/>
                <w:szCs w:val="16"/>
              </w:rPr>
              <w:t>ITALY</w:t>
            </w:r>
          </w:p>
        </w:tc>
        <w:tc>
          <w:tcPr>
            <w:tcW w:w="680" w:type="dxa"/>
            <w:tcBorders>
              <w:top w:val="nil"/>
              <w:left w:val="nil"/>
              <w:bottom w:val="single" w:sz="4" w:space="0" w:color="auto"/>
              <w:right w:val="single" w:sz="4" w:space="0" w:color="auto"/>
            </w:tcBorders>
            <w:shd w:val="clear" w:color="auto" w:fill="auto"/>
          </w:tcPr>
          <w:p w14:paraId="7A89DCB1" w14:textId="748A4486"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15E46851" w14:textId="7773BC24" w:rsidR="00CB2F70" w:rsidRPr="00C5344F" w:rsidRDefault="00CB2F70" w:rsidP="00CB2F70">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7682A232" w14:textId="2E05ADD6"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0C954FE7" w14:textId="2AEAAEDB" w:rsidR="00CB2F70" w:rsidRPr="00C5344F" w:rsidRDefault="00CB2F70" w:rsidP="00CB2F70">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57270E95" w14:textId="0842BF4F" w:rsidR="00CB2F70" w:rsidRPr="00C5344F" w:rsidRDefault="00CB2F70" w:rsidP="00CB2F70">
            <w:pPr>
              <w:jc w:val="right"/>
              <w:rPr>
                <w:rFonts w:cstheme="minorHAnsi"/>
                <w:sz w:val="16"/>
                <w:szCs w:val="16"/>
              </w:rPr>
            </w:pPr>
            <w:r w:rsidRPr="00C5344F">
              <w:rPr>
                <w:rFonts w:cstheme="minorHAnsi"/>
                <w:sz w:val="16"/>
                <w:szCs w:val="16"/>
              </w:rPr>
              <w:t>28</w:t>
            </w:r>
          </w:p>
        </w:tc>
        <w:tc>
          <w:tcPr>
            <w:tcW w:w="4720" w:type="dxa"/>
            <w:tcBorders>
              <w:top w:val="nil"/>
              <w:left w:val="nil"/>
              <w:bottom w:val="single" w:sz="4" w:space="0" w:color="auto"/>
              <w:right w:val="single" w:sz="8" w:space="0" w:color="auto"/>
            </w:tcBorders>
            <w:shd w:val="clear" w:color="auto" w:fill="auto"/>
          </w:tcPr>
          <w:p w14:paraId="106756C7" w14:textId="03B1F293"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2E86FE5D" w14:textId="77777777" w:rsidTr="00FE737A">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FEDE8E1" w14:textId="77777777" w:rsidR="00CB2F70" w:rsidRPr="00C5344F" w:rsidRDefault="00CB2F70" w:rsidP="00CB2F70">
            <w:pPr>
              <w:jc w:val="center"/>
              <w:rPr>
                <w:rFonts w:cstheme="minorHAnsi"/>
                <w:b/>
                <w:color w:val="000000"/>
                <w:sz w:val="16"/>
                <w:szCs w:val="16"/>
              </w:rPr>
            </w:pPr>
          </w:p>
        </w:tc>
        <w:tc>
          <w:tcPr>
            <w:tcW w:w="815" w:type="dxa"/>
            <w:tcBorders>
              <w:top w:val="nil"/>
              <w:left w:val="nil"/>
              <w:bottom w:val="single" w:sz="4" w:space="0" w:color="auto"/>
              <w:right w:val="single" w:sz="4" w:space="0" w:color="auto"/>
            </w:tcBorders>
            <w:shd w:val="clear" w:color="auto" w:fill="auto"/>
          </w:tcPr>
          <w:p w14:paraId="350BB430" w14:textId="5CB39FB5" w:rsidR="00CB2F70" w:rsidRPr="00C5344F" w:rsidRDefault="00CB2F70" w:rsidP="00CB2F70">
            <w:pPr>
              <w:jc w:val="center"/>
              <w:rPr>
                <w:rFonts w:cstheme="minorHAnsi"/>
                <w:sz w:val="16"/>
                <w:szCs w:val="16"/>
              </w:rPr>
            </w:pPr>
            <w:r w:rsidRPr="00C5344F">
              <w:rPr>
                <w:rFonts w:cstheme="minorHAnsi"/>
                <w:sz w:val="16"/>
                <w:szCs w:val="16"/>
              </w:rPr>
              <w:t>P13</w:t>
            </w:r>
          </w:p>
        </w:tc>
        <w:tc>
          <w:tcPr>
            <w:tcW w:w="1162" w:type="dxa"/>
            <w:tcBorders>
              <w:top w:val="nil"/>
              <w:left w:val="nil"/>
              <w:bottom w:val="single" w:sz="4" w:space="0" w:color="auto"/>
              <w:right w:val="single" w:sz="4" w:space="0" w:color="auto"/>
            </w:tcBorders>
          </w:tcPr>
          <w:p w14:paraId="1D0C74F9" w14:textId="7202C655" w:rsidR="00CB2F70" w:rsidRPr="00C5344F" w:rsidRDefault="00CB2F70" w:rsidP="00CB2F70">
            <w:pPr>
              <w:jc w:val="center"/>
              <w:rPr>
                <w:rFonts w:cstheme="minorHAnsi"/>
                <w:sz w:val="16"/>
                <w:szCs w:val="16"/>
              </w:rPr>
            </w:pPr>
            <w:r w:rsidRPr="00C5344F">
              <w:rPr>
                <w:rFonts w:cstheme="minorHAnsi"/>
                <w:sz w:val="16"/>
                <w:szCs w:val="16"/>
              </w:rPr>
              <w:t>4ELEMENTS</w:t>
            </w:r>
          </w:p>
        </w:tc>
        <w:tc>
          <w:tcPr>
            <w:tcW w:w="1275" w:type="dxa"/>
            <w:tcBorders>
              <w:top w:val="nil"/>
              <w:left w:val="single" w:sz="4" w:space="0" w:color="auto"/>
              <w:bottom w:val="single" w:sz="4" w:space="0" w:color="auto"/>
              <w:right w:val="single" w:sz="4" w:space="0" w:color="auto"/>
            </w:tcBorders>
            <w:shd w:val="clear" w:color="auto" w:fill="auto"/>
          </w:tcPr>
          <w:p w14:paraId="01F03EA4" w14:textId="6F7F9413" w:rsidR="00CB2F70" w:rsidRPr="00C5344F" w:rsidRDefault="00CB2F70" w:rsidP="00CB2F70">
            <w:pPr>
              <w:jc w:val="center"/>
              <w:rPr>
                <w:rFonts w:cstheme="minorHAnsi"/>
                <w:sz w:val="16"/>
                <w:szCs w:val="16"/>
              </w:rPr>
            </w:pPr>
            <w:r w:rsidRPr="00C5344F">
              <w:rPr>
                <w:rFonts w:cstheme="minorHAnsi"/>
                <w:sz w:val="16"/>
                <w:szCs w:val="16"/>
              </w:rPr>
              <w:t>GREECE</w:t>
            </w:r>
          </w:p>
        </w:tc>
        <w:tc>
          <w:tcPr>
            <w:tcW w:w="680" w:type="dxa"/>
            <w:tcBorders>
              <w:top w:val="nil"/>
              <w:left w:val="nil"/>
              <w:bottom w:val="single" w:sz="4" w:space="0" w:color="auto"/>
              <w:right w:val="single" w:sz="4" w:space="0" w:color="auto"/>
            </w:tcBorders>
            <w:shd w:val="clear" w:color="auto" w:fill="auto"/>
          </w:tcPr>
          <w:p w14:paraId="789FC64F" w14:textId="0C609E02"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2487AF67" w14:textId="719A6500" w:rsidR="00CB2F70" w:rsidRPr="00C5344F" w:rsidRDefault="00CB2F70" w:rsidP="00CB2F70">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0460BFCA" w14:textId="4B21ACA2"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0EAA52CC" w14:textId="65E89199" w:rsidR="00CB2F70" w:rsidRPr="00C5344F" w:rsidRDefault="00CB2F70" w:rsidP="00CB2F70">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3737083E" w14:textId="2626971D" w:rsidR="00CB2F70" w:rsidRPr="00C5344F" w:rsidRDefault="00CB2F70" w:rsidP="00CB2F70">
            <w:pPr>
              <w:jc w:val="right"/>
              <w:rPr>
                <w:rFonts w:cstheme="minorHAnsi"/>
                <w:sz w:val="16"/>
                <w:szCs w:val="16"/>
              </w:rPr>
            </w:pPr>
            <w:r w:rsidRPr="00C5344F">
              <w:rPr>
                <w:rFonts w:cstheme="minorHAnsi"/>
                <w:sz w:val="16"/>
                <w:szCs w:val="16"/>
              </w:rPr>
              <w:t>28</w:t>
            </w:r>
          </w:p>
        </w:tc>
        <w:tc>
          <w:tcPr>
            <w:tcW w:w="4720" w:type="dxa"/>
            <w:tcBorders>
              <w:top w:val="nil"/>
              <w:left w:val="nil"/>
              <w:bottom w:val="single" w:sz="4" w:space="0" w:color="auto"/>
              <w:right w:val="single" w:sz="8" w:space="0" w:color="auto"/>
            </w:tcBorders>
            <w:shd w:val="clear" w:color="auto" w:fill="auto"/>
          </w:tcPr>
          <w:p w14:paraId="55440BD6" w14:textId="31800908"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383E61" w:rsidRPr="001516B6" w14:paraId="33E92B07" w14:textId="77777777" w:rsidTr="00202B3E">
        <w:trPr>
          <w:trHeight w:val="315"/>
        </w:trPr>
        <w:tc>
          <w:tcPr>
            <w:tcW w:w="513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8EB61D" w14:textId="77777777" w:rsidR="00383E61" w:rsidRPr="00C5344F" w:rsidRDefault="00383E61" w:rsidP="00383E61">
            <w:pPr>
              <w:jc w:val="right"/>
              <w:rPr>
                <w:rFonts w:cstheme="minorHAnsi"/>
                <w:sz w:val="16"/>
                <w:szCs w:val="16"/>
              </w:rPr>
            </w:pPr>
            <w:r w:rsidRPr="00C5344F">
              <w:rPr>
                <w:rFonts w:cstheme="minorHAnsi"/>
                <w:b/>
                <w:bCs/>
                <w:color w:val="000000"/>
                <w:sz w:val="16"/>
                <w:szCs w:val="16"/>
              </w:rPr>
              <w:t>SUBTOTAL</w:t>
            </w:r>
          </w:p>
        </w:tc>
        <w:tc>
          <w:tcPr>
            <w:tcW w:w="680" w:type="dxa"/>
            <w:tcBorders>
              <w:top w:val="single" w:sz="4" w:space="0" w:color="auto"/>
              <w:left w:val="nil"/>
              <w:bottom w:val="single" w:sz="4" w:space="0" w:color="auto"/>
              <w:right w:val="single" w:sz="4" w:space="0" w:color="auto"/>
            </w:tcBorders>
            <w:shd w:val="clear" w:color="auto" w:fill="DAEEF3" w:themeFill="accent5" w:themeFillTint="33"/>
          </w:tcPr>
          <w:p w14:paraId="52ED4D14" w14:textId="308737BB" w:rsidR="00383E61" w:rsidRPr="00C5344F" w:rsidRDefault="00383E61" w:rsidP="00383E61">
            <w:pPr>
              <w:jc w:val="right"/>
              <w:rPr>
                <w:rFonts w:cstheme="minorHAnsi"/>
                <w:sz w:val="16"/>
                <w:szCs w:val="16"/>
              </w:rPr>
            </w:pPr>
            <w:r w:rsidRPr="00C5344F">
              <w:rPr>
                <w:rFonts w:cstheme="minorHAnsi"/>
                <w:sz w:val="16"/>
                <w:szCs w:val="16"/>
              </w:rPr>
              <w:t>139</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14:paraId="74B2CA3C" w14:textId="4E71C139" w:rsidR="00383E61" w:rsidRPr="00C5344F" w:rsidRDefault="00383E61" w:rsidP="00383E61">
            <w:pPr>
              <w:jc w:val="right"/>
              <w:rPr>
                <w:rFonts w:cstheme="minorHAnsi"/>
                <w:sz w:val="16"/>
                <w:szCs w:val="16"/>
              </w:rPr>
            </w:pPr>
            <w:r w:rsidRPr="00C5344F">
              <w:rPr>
                <w:rFonts w:cstheme="minorHAnsi"/>
                <w:sz w:val="16"/>
                <w:szCs w:val="16"/>
              </w:rPr>
              <w:t>472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0A055510" w14:textId="2FAC739F" w:rsidR="00383E61" w:rsidRPr="00C5344F" w:rsidRDefault="00383E61" w:rsidP="00383E61">
            <w:pPr>
              <w:jc w:val="right"/>
              <w:rPr>
                <w:rFonts w:cstheme="minorHAnsi"/>
                <w:bCs/>
                <w:color w:val="000000"/>
                <w:sz w:val="16"/>
                <w:szCs w:val="16"/>
              </w:rPr>
            </w:pPr>
            <w:r w:rsidRPr="00C5344F">
              <w:rPr>
                <w:rFonts w:cstheme="minorHAnsi"/>
                <w:sz w:val="16"/>
                <w:szCs w:val="16"/>
              </w:rPr>
              <w:t>187</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099D04A2" w14:textId="05DC5C54" w:rsidR="00383E61" w:rsidRPr="00C5344F" w:rsidRDefault="00383E61" w:rsidP="00383E61">
            <w:pPr>
              <w:jc w:val="right"/>
              <w:rPr>
                <w:rFonts w:cstheme="minorHAnsi"/>
                <w:sz w:val="16"/>
                <w:szCs w:val="16"/>
              </w:rPr>
            </w:pPr>
            <w:r w:rsidRPr="00C5344F">
              <w:rPr>
                <w:rFonts w:cstheme="minorHAnsi"/>
                <w:sz w:val="16"/>
                <w:szCs w:val="16"/>
              </w:rPr>
              <w:t>118</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14:paraId="67C768B5" w14:textId="71CEB384" w:rsidR="00383E61" w:rsidRPr="00C5344F" w:rsidRDefault="00383E61" w:rsidP="00383E61">
            <w:pPr>
              <w:jc w:val="right"/>
              <w:rPr>
                <w:rFonts w:cstheme="minorHAnsi"/>
                <w:sz w:val="16"/>
                <w:szCs w:val="16"/>
              </w:rPr>
            </w:pPr>
            <w:r w:rsidRPr="00C5344F">
              <w:rPr>
                <w:rFonts w:cstheme="minorHAnsi"/>
                <w:sz w:val="16"/>
                <w:szCs w:val="16"/>
              </w:rPr>
              <w:t>916</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808C7E3" w14:textId="77777777" w:rsidR="00383E61" w:rsidRPr="00C5344F" w:rsidRDefault="00383E61" w:rsidP="00383E61">
            <w:pPr>
              <w:rPr>
                <w:rFonts w:cstheme="minorHAnsi"/>
                <w:sz w:val="16"/>
                <w:szCs w:val="16"/>
              </w:rPr>
            </w:pPr>
          </w:p>
        </w:tc>
      </w:tr>
      <w:tr w:rsidR="00CB2F70" w:rsidRPr="001516B6" w14:paraId="0F4A845B" w14:textId="77777777" w:rsidTr="00B12344">
        <w:trPr>
          <w:trHeight w:val="315"/>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E349BDA" w14:textId="342B349F" w:rsidR="00CB2F70" w:rsidRPr="00C5344F" w:rsidRDefault="00CB2F70" w:rsidP="00CB2F70">
            <w:pPr>
              <w:jc w:val="center"/>
              <w:rPr>
                <w:rFonts w:cstheme="minorHAnsi"/>
                <w:b/>
                <w:color w:val="000000"/>
                <w:sz w:val="16"/>
                <w:szCs w:val="16"/>
              </w:rPr>
            </w:pPr>
            <w:r w:rsidRPr="00C5344F">
              <w:rPr>
                <w:rFonts w:cstheme="minorHAnsi"/>
                <w:b/>
                <w:sz w:val="16"/>
                <w:szCs w:val="16"/>
              </w:rPr>
              <w:t>WP5 DEVELOPMENT</w:t>
            </w:r>
          </w:p>
        </w:tc>
        <w:tc>
          <w:tcPr>
            <w:tcW w:w="815" w:type="dxa"/>
            <w:tcBorders>
              <w:top w:val="single" w:sz="4" w:space="0" w:color="auto"/>
              <w:left w:val="nil"/>
              <w:bottom w:val="single" w:sz="4" w:space="0" w:color="auto"/>
              <w:right w:val="single" w:sz="4" w:space="0" w:color="auto"/>
            </w:tcBorders>
            <w:shd w:val="clear" w:color="auto" w:fill="FFFF00"/>
          </w:tcPr>
          <w:p w14:paraId="334BCF9D" w14:textId="62A4D0E1" w:rsidR="00CB2F70" w:rsidRPr="00C5344F" w:rsidRDefault="00CB2F70" w:rsidP="00CB2F70">
            <w:pPr>
              <w:jc w:val="center"/>
              <w:rPr>
                <w:rFonts w:cstheme="minorHAnsi"/>
                <w:sz w:val="16"/>
                <w:szCs w:val="16"/>
              </w:rPr>
            </w:pPr>
            <w:r w:rsidRPr="00C5344F">
              <w:rPr>
                <w:rFonts w:cstheme="minorHAnsi"/>
                <w:sz w:val="16"/>
                <w:szCs w:val="16"/>
              </w:rPr>
              <w:t>P1</w:t>
            </w:r>
          </w:p>
        </w:tc>
        <w:tc>
          <w:tcPr>
            <w:tcW w:w="1162" w:type="dxa"/>
            <w:tcBorders>
              <w:top w:val="single" w:sz="4" w:space="0" w:color="auto"/>
              <w:left w:val="nil"/>
              <w:bottom w:val="single" w:sz="4" w:space="0" w:color="auto"/>
              <w:right w:val="single" w:sz="4" w:space="0" w:color="auto"/>
            </w:tcBorders>
            <w:shd w:val="clear" w:color="auto" w:fill="FFFF00"/>
          </w:tcPr>
          <w:p w14:paraId="7E689691" w14:textId="67EE35CE" w:rsidR="00CB2F70" w:rsidRPr="00C5344F" w:rsidRDefault="00CB2F70" w:rsidP="00CB2F70">
            <w:pPr>
              <w:jc w:val="center"/>
              <w:rPr>
                <w:rFonts w:cstheme="minorHAnsi"/>
                <w:sz w:val="16"/>
                <w:szCs w:val="16"/>
              </w:rPr>
            </w:pPr>
            <w:r w:rsidRPr="00C5344F">
              <w:rPr>
                <w:rFonts w:cstheme="minorHAnsi"/>
                <w:sz w:val="16"/>
                <w:szCs w:val="16"/>
              </w:rPr>
              <w:t>BAU</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D654565" w14:textId="38931985"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nil"/>
              <w:bottom w:val="single" w:sz="4" w:space="0" w:color="auto"/>
              <w:right w:val="single" w:sz="4" w:space="0" w:color="auto"/>
            </w:tcBorders>
            <w:shd w:val="clear" w:color="auto" w:fill="FFFF00"/>
          </w:tcPr>
          <w:p w14:paraId="0123EBF7" w14:textId="4056B520" w:rsidR="00CB2F70" w:rsidRPr="00C5344F" w:rsidRDefault="00B12344" w:rsidP="00CB2F70">
            <w:pPr>
              <w:jc w:val="right"/>
              <w:rPr>
                <w:rFonts w:cstheme="minorHAnsi"/>
                <w:sz w:val="16"/>
                <w:szCs w:val="16"/>
              </w:rPr>
            </w:pPr>
            <w:r>
              <w:rPr>
                <w:rFonts w:cstheme="minorHAnsi"/>
                <w:sz w:val="16"/>
                <w:szCs w:val="16"/>
              </w:rPr>
              <w:t>13</w:t>
            </w:r>
          </w:p>
        </w:tc>
        <w:tc>
          <w:tcPr>
            <w:tcW w:w="1132" w:type="dxa"/>
            <w:tcBorders>
              <w:top w:val="single" w:sz="4" w:space="0" w:color="auto"/>
              <w:left w:val="nil"/>
              <w:bottom w:val="single" w:sz="4" w:space="0" w:color="auto"/>
              <w:right w:val="single" w:sz="4" w:space="0" w:color="auto"/>
            </w:tcBorders>
            <w:shd w:val="clear" w:color="auto" w:fill="FFFF00"/>
          </w:tcPr>
          <w:p w14:paraId="5A202604" w14:textId="22E5A774" w:rsidR="00CB2F70" w:rsidRPr="00C5344F" w:rsidRDefault="00B12344" w:rsidP="00CB2F70">
            <w:pPr>
              <w:jc w:val="right"/>
              <w:rPr>
                <w:rFonts w:cstheme="minorHAnsi"/>
                <w:sz w:val="16"/>
                <w:szCs w:val="16"/>
              </w:rPr>
            </w:pPr>
            <w:r>
              <w:rPr>
                <w:rFonts w:cstheme="minorHAnsi"/>
                <w:sz w:val="16"/>
                <w:szCs w:val="16"/>
              </w:rPr>
              <w:t>50</w:t>
            </w:r>
          </w:p>
        </w:tc>
        <w:tc>
          <w:tcPr>
            <w:tcW w:w="1135" w:type="dxa"/>
            <w:tcBorders>
              <w:top w:val="single" w:sz="4" w:space="0" w:color="auto"/>
              <w:left w:val="nil"/>
              <w:bottom w:val="single" w:sz="4" w:space="0" w:color="auto"/>
              <w:right w:val="single" w:sz="4" w:space="0" w:color="auto"/>
            </w:tcBorders>
            <w:shd w:val="clear" w:color="auto" w:fill="FFFF00"/>
          </w:tcPr>
          <w:p w14:paraId="1E5F45A4" w14:textId="7C7CC902" w:rsidR="00CB2F70" w:rsidRPr="00C5344F" w:rsidRDefault="00B12344" w:rsidP="00CB2F70">
            <w:pPr>
              <w:jc w:val="right"/>
              <w:rPr>
                <w:rFonts w:cstheme="minorHAnsi"/>
                <w:sz w:val="16"/>
                <w:szCs w:val="16"/>
              </w:rPr>
            </w:pPr>
            <w:r>
              <w:rPr>
                <w:rFonts w:cstheme="minorHAnsi"/>
                <w:sz w:val="16"/>
                <w:szCs w:val="16"/>
              </w:rPr>
              <w:t>21</w:t>
            </w:r>
          </w:p>
        </w:tc>
        <w:tc>
          <w:tcPr>
            <w:tcW w:w="1135" w:type="dxa"/>
            <w:tcBorders>
              <w:top w:val="single" w:sz="4" w:space="0" w:color="auto"/>
              <w:left w:val="nil"/>
              <w:bottom w:val="single" w:sz="4" w:space="0" w:color="auto"/>
              <w:right w:val="single" w:sz="4" w:space="0" w:color="auto"/>
            </w:tcBorders>
            <w:shd w:val="clear" w:color="auto" w:fill="FFFF00"/>
          </w:tcPr>
          <w:p w14:paraId="47FF6FE2" w14:textId="3E2A6385" w:rsidR="00CB2F70" w:rsidRPr="00C5344F" w:rsidRDefault="00B12344" w:rsidP="00CB2F70">
            <w:pPr>
              <w:jc w:val="right"/>
              <w:rPr>
                <w:rFonts w:cstheme="minorHAnsi"/>
                <w:sz w:val="16"/>
                <w:szCs w:val="16"/>
              </w:rPr>
            </w:pPr>
            <w:r>
              <w:rPr>
                <w:rFonts w:cstheme="minorHAnsi"/>
                <w:sz w:val="16"/>
                <w:szCs w:val="16"/>
              </w:rPr>
              <w:t>18</w:t>
            </w:r>
          </w:p>
        </w:tc>
        <w:tc>
          <w:tcPr>
            <w:tcW w:w="994" w:type="dxa"/>
            <w:tcBorders>
              <w:top w:val="single" w:sz="4" w:space="0" w:color="auto"/>
              <w:left w:val="nil"/>
              <w:bottom w:val="single" w:sz="4" w:space="0" w:color="auto"/>
              <w:right w:val="single" w:sz="4" w:space="0" w:color="auto"/>
            </w:tcBorders>
            <w:shd w:val="clear" w:color="auto" w:fill="FFFF00"/>
          </w:tcPr>
          <w:p w14:paraId="2D73F9A2" w14:textId="47D6F810" w:rsidR="00CB2F70" w:rsidRPr="00C5344F" w:rsidRDefault="00B12344" w:rsidP="00CB2F70">
            <w:pPr>
              <w:jc w:val="right"/>
              <w:rPr>
                <w:rFonts w:cstheme="minorHAnsi"/>
                <w:sz w:val="16"/>
                <w:szCs w:val="16"/>
              </w:rPr>
            </w:pPr>
            <w:r>
              <w:rPr>
                <w:rFonts w:cstheme="minorHAnsi"/>
                <w:sz w:val="16"/>
                <w:szCs w:val="16"/>
              </w:rPr>
              <w:t>102</w:t>
            </w:r>
          </w:p>
        </w:tc>
        <w:tc>
          <w:tcPr>
            <w:tcW w:w="4720" w:type="dxa"/>
            <w:tcBorders>
              <w:top w:val="single" w:sz="4" w:space="0" w:color="auto"/>
              <w:left w:val="nil"/>
              <w:bottom w:val="single" w:sz="8" w:space="0" w:color="000000"/>
              <w:right w:val="single" w:sz="8" w:space="0" w:color="auto"/>
            </w:tcBorders>
            <w:shd w:val="clear" w:color="auto" w:fill="FFFF00"/>
          </w:tcPr>
          <w:p w14:paraId="553C8F19" w14:textId="7A3D0614"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3D084BEE"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8C45B78" w14:textId="77777777" w:rsidR="00CB2F70" w:rsidRPr="00C5344F" w:rsidRDefault="00CB2F70" w:rsidP="00CB2F70">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5FF5DE36" w14:textId="121F1EDC" w:rsidR="00CB2F70" w:rsidRPr="00C5344F" w:rsidRDefault="00CB2F70" w:rsidP="00CB2F70">
            <w:pPr>
              <w:jc w:val="center"/>
              <w:rPr>
                <w:rFonts w:cstheme="minorHAnsi"/>
                <w:sz w:val="16"/>
                <w:szCs w:val="16"/>
              </w:rPr>
            </w:pPr>
            <w:r w:rsidRPr="00C5344F">
              <w:rPr>
                <w:rFonts w:cstheme="minorHAnsi"/>
                <w:sz w:val="16"/>
                <w:szCs w:val="16"/>
              </w:rPr>
              <w:t>P2</w:t>
            </w:r>
          </w:p>
        </w:tc>
        <w:tc>
          <w:tcPr>
            <w:tcW w:w="1162" w:type="dxa"/>
            <w:tcBorders>
              <w:top w:val="nil"/>
              <w:left w:val="nil"/>
              <w:bottom w:val="single" w:sz="4" w:space="0" w:color="auto"/>
              <w:right w:val="single" w:sz="4" w:space="0" w:color="auto"/>
            </w:tcBorders>
          </w:tcPr>
          <w:p w14:paraId="765AB2BA" w14:textId="4EEF9F7C" w:rsidR="00CB2F70" w:rsidRPr="00C5344F" w:rsidRDefault="00CB2F70" w:rsidP="00CB2F70">
            <w:pPr>
              <w:jc w:val="center"/>
              <w:rPr>
                <w:rFonts w:cstheme="minorHAnsi"/>
                <w:sz w:val="16"/>
                <w:szCs w:val="16"/>
              </w:rPr>
            </w:pPr>
            <w:r w:rsidRPr="00C5344F">
              <w:rPr>
                <w:rFonts w:cstheme="minorHAnsi"/>
                <w:sz w:val="16"/>
                <w:szCs w:val="16"/>
              </w:rPr>
              <w:t>MUBS</w:t>
            </w:r>
          </w:p>
        </w:tc>
        <w:tc>
          <w:tcPr>
            <w:tcW w:w="1275" w:type="dxa"/>
            <w:tcBorders>
              <w:top w:val="nil"/>
              <w:left w:val="single" w:sz="4" w:space="0" w:color="auto"/>
              <w:bottom w:val="single" w:sz="4" w:space="0" w:color="auto"/>
              <w:right w:val="single" w:sz="4" w:space="0" w:color="auto"/>
            </w:tcBorders>
            <w:shd w:val="clear" w:color="auto" w:fill="auto"/>
          </w:tcPr>
          <w:p w14:paraId="1087861B" w14:textId="59C62F69"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3A306917" w14:textId="2315C768" w:rsidR="00CB2F70" w:rsidRPr="00C5344F" w:rsidRDefault="00CB2F70" w:rsidP="00CB2F70">
            <w:pPr>
              <w:jc w:val="right"/>
              <w:rPr>
                <w:rFonts w:cstheme="minorHAnsi"/>
                <w:sz w:val="16"/>
                <w:szCs w:val="16"/>
              </w:rPr>
            </w:pPr>
            <w:r w:rsidRPr="00C5344F">
              <w:rPr>
                <w:rFonts w:cstheme="minorHAnsi"/>
                <w:sz w:val="16"/>
                <w:szCs w:val="16"/>
              </w:rPr>
              <w:t>5</w:t>
            </w:r>
          </w:p>
        </w:tc>
        <w:tc>
          <w:tcPr>
            <w:tcW w:w="1132" w:type="dxa"/>
            <w:tcBorders>
              <w:top w:val="nil"/>
              <w:left w:val="nil"/>
              <w:bottom w:val="single" w:sz="4" w:space="0" w:color="auto"/>
              <w:right w:val="single" w:sz="4" w:space="0" w:color="auto"/>
            </w:tcBorders>
            <w:shd w:val="clear" w:color="auto" w:fill="auto"/>
          </w:tcPr>
          <w:p w14:paraId="6E3C626E" w14:textId="158FA8B7" w:rsidR="00CB2F70" w:rsidRPr="00C5344F" w:rsidRDefault="00CB2F70" w:rsidP="00CB2F70">
            <w:pPr>
              <w:jc w:val="right"/>
              <w:rPr>
                <w:rFonts w:cstheme="minorHAnsi"/>
                <w:sz w:val="16"/>
                <w:szCs w:val="16"/>
              </w:rPr>
            </w:pPr>
            <w:r w:rsidRPr="00C5344F">
              <w:rPr>
                <w:rFonts w:cstheme="minorHAnsi"/>
                <w:sz w:val="16"/>
                <w:szCs w:val="16"/>
              </w:rPr>
              <w:t>40</w:t>
            </w:r>
          </w:p>
        </w:tc>
        <w:tc>
          <w:tcPr>
            <w:tcW w:w="1135" w:type="dxa"/>
            <w:tcBorders>
              <w:top w:val="nil"/>
              <w:left w:val="nil"/>
              <w:bottom w:val="single" w:sz="4" w:space="0" w:color="auto"/>
              <w:right w:val="single" w:sz="4" w:space="0" w:color="auto"/>
            </w:tcBorders>
            <w:shd w:val="clear" w:color="auto" w:fill="auto"/>
          </w:tcPr>
          <w:p w14:paraId="1D991651" w14:textId="43483658"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14F9DAC0" w14:textId="44599AD8" w:rsidR="00CB2F70" w:rsidRPr="00C5344F" w:rsidRDefault="00CB2F70" w:rsidP="00CB2F70">
            <w:pPr>
              <w:jc w:val="right"/>
              <w:rPr>
                <w:rFonts w:cstheme="minorHAnsi"/>
                <w:sz w:val="16"/>
                <w:szCs w:val="16"/>
              </w:rPr>
            </w:pPr>
            <w:r w:rsidRPr="00C5344F">
              <w:rPr>
                <w:rFonts w:cstheme="minorHAnsi"/>
                <w:sz w:val="16"/>
                <w:szCs w:val="16"/>
              </w:rPr>
              <w:t>15</w:t>
            </w:r>
          </w:p>
        </w:tc>
        <w:tc>
          <w:tcPr>
            <w:tcW w:w="994" w:type="dxa"/>
            <w:tcBorders>
              <w:top w:val="nil"/>
              <w:left w:val="nil"/>
              <w:bottom w:val="single" w:sz="4" w:space="0" w:color="auto"/>
              <w:right w:val="single" w:sz="4" w:space="0" w:color="auto"/>
            </w:tcBorders>
            <w:shd w:val="clear" w:color="auto" w:fill="D9D9D9" w:themeFill="background1" w:themeFillShade="D9"/>
          </w:tcPr>
          <w:p w14:paraId="5049A980" w14:textId="3C96383F" w:rsidR="00CB2F70" w:rsidRPr="00C5344F" w:rsidRDefault="00CB2F70" w:rsidP="00CB2F70">
            <w:pPr>
              <w:jc w:val="right"/>
              <w:rPr>
                <w:rFonts w:cstheme="minorHAnsi"/>
                <w:sz w:val="16"/>
                <w:szCs w:val="16"/>
              </w:rPr>
            </w:pPr>
            <w:r w:rsidRPr="00C5344F">
              <w:rPr>
                <w:rFonts w:cstheme="minorHAnsi"/>
                <w:sz w:val="16"/>
                <w:szCs w:val="16"/>
              </w:rPr>
              <w:t>75</w:t>
            </w:r>
          </w:p>
        </w:tc>
        <w:tc>
          <w:tcPr>
            <w:tcW w:w="4720" w:type="dxa"/>
            <w:tcBorders>
              <w:top w:val="nil"/>
              <w:left w:val="nil"/>
              <w:bottom w:val="single" w:sz="4" w:space="0" w:color="auto"/>
              <w:right w:val="single" w:sz="8" w:space="0" w:color="auto"/>
            </w:tcBorders>
            <w:shd w:val="clear" w:color="auto" w:fill="auto"/>
          </w:tcPr>
          <w:p w14:paraId="34F884B8" w14:textId="69F89250" w:rsidR="00CB2F70" w:rsidRPr="00C5344F" w:rsidRDefault="00CB2F70" w:rsidP="00CB2F70">
            <w:pPr>
              <w:rPr>
                <w:rFonts w:cstheme="minorHAnsi"/>
                <w:sz w:val="16"/>
                <w:szCs w:val="16"/>
              </w:rPr>
            </w:pPr>
            <w:r w:rsidRPr="00C5344F">
              <w:rPr>
                <w:rFonts w:cstheme="minorHAnsi"/>
                <w:sz w:val="16"/>
                <w:szCs w:val="16"/>
              </w:rPr>
              <w:t>Work Package Leader.</w:t>
            </w:r>
          </w:p>
        </w:tc>
      </w:tr>
      <w:tr w:rsidR="00CB2F70" w:rsidRPr="001516B6" w14:paraId="1833E5AD"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646112A"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90D529F" w14:textId="00120792" w:rsidR="00CB2F70" w:rsidRPr="00C5344F" w:rsidRDefault="00CB2F70" w:rsidP="00CB2F70">
            <w:pPr>
              <w:jc w:val="center"/>
              <w:rPr>
                <w:rFonts w:cstheme="minorHAnsi"/>
                <w:sz w:val="16"/>
                <w:szCs w:val="16"/>
              </w:rPr>
            </w:pPr>
            <w:r w:rsidRPr="00C5344F">
              <w:rPr>
                <w:rFonts w:cstheme="minorHAnsi"/>
                <w:sz w:val="16"/>
                <w:szCs w:val="16"/>
              </w:rPr>
              <w:t>P3</w:t>
            </w:r>
          </w:p>
        </w:tc>
        <w:tc>
          <w:tcPr>
            <w:tcW w:w="1162" w:type="dxa"/>
            <w:tcBorders>
              <w:top w:val="nil"/>
              <w:left w:val="nil"/>
              <w:bottom w:val="single" w:sz="4" w:space="0" w:color="auto"/>
              <w:right w:val="single" w:sz="4" w:space="0" w:color="auto"/>
            </w:tcBorders>
          </w:tcPr>
          <w:p w14:paraId="4F2779D9" w14:textId="4EB90CDB" w:rsidR="00CB2F70" w:rsidRPr="00C5344F" w:rsidRDefault="00CB2F70" w:rsidP="00CB2F70">
            <w:pPr>
              <w:jc w:val="center"/>
              <w:rPr>
                <w:rFonts w:cstheme="minorHAnsi"/>
                <w:sz w:val="16"/>
                <w:szCs w:val="16"/>
              </w:rPr>
            </w:pPr>
            <w:r w:rsidRPr="00C5344F">
              <w:rPr>
                <w:rFonts w:cstheme="minorHAnsi"/>
                <w:sz w:val="16"/>
                <w:szCs w:val="16"/>
              </w:rPr>
              <w:t>LU</w:t>
            </w:r>
          </w:p>
        </w:tc>
        <w:tc>
          <w:tcPr>
            <w:tcW w:w="1275" w:type="dxa"/>
            <w:tcBorders>
              <w:top w:val="nil"/>
              <w:left w:val="single" w:sz="4" w:space="0" w:color="auto"/>
              <w:bottom w:val="single" w:sz="4" w:space="0" w:color="auto"/>
              <w:right w:val="single" w:sz="4" w:space="0" w:color="auto"/>
            </w:tcBorders>
            <w:shd w:val="clear" w:color="auto" w:fill="auto"/>
          </w:tcPr>
          <w:p w14:paraId="387A5CBD" w14:textId="2C2F1CD4" w:rsidR="00CB2F70" w:rsidRPr="00C5344F" w:rsidRDefault="00CB2F70" w:rsidP="00CB2F70">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49448F82" w14:textId="2671CE61" w:rsidR="00CB2F70" w:rsidRPr="00C5344F" w:rsidRDefault="00CB2F70" w:rsidP="00CB2F70">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664247B0" w14:textId="77071F26" w:rsidR="00CB2F70" w:rsidRPr="00C5344F" w:rsidRDefault="00CB2F70" w:rsidP="00CB2F70">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17C5267F" w14:textId="6742F2AF" w:rsidR="00CB2F70" w:rsidRPr="00C5344F" w:rsidRDefault="00CB2F70" w:rsidP="00CB2F70">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01629DC6" w14:textId="0E650369" w:rsidR="00CB2F70" w:rsidRPr="00C5344F" w:rsidRDefault="00CB2F70" w:rsidP="00CB2F70">
            <w:pPr>
              <w:jc w:val="right"/>
              <w:rPr>
                <w:rFonts w:cstheme="minorHAnsi"/>
                <w:sz w:val="16"/>
                <w:szCs w:val="16"/>
              </w:rPr>
            </w:pPr>
            <w:r w:rsidRPr="00C5344F">
              <w:rPr>
                <w:rFonts w:cstheme="minorHAnsi"/>
                <w:sz w:val="16"/>
                <w:szCs w:val="16"/>
              </w:rPr>
              <w:t>15</w:t>
            </w:r>
          </w:p>
        </w:tc>
        <w:tc>
          <w:tcPr>
            <w:tcW w:w="994" w:type="dxa"/>
            <w:tcBorders>
              <w:top w:val="nil"/>
              <w:left w:val="nil"/>
              <w:bottom w:val="single" w:sz="4" w:space="0" w:color="auto"/>
              <w:right w:val="single" w:sz="4" w:space="0" w:color="auto"/>
            </w:tcBorders>
            <w:shd w:val="clear" w:color="auto" w:fill="D9D9D9" w:themeFill="background1" w:themeFillShade="D9"/>
          </w:tcPr>
          <w:p w14:paraId="3F4B5AEB" w14:textId="544092D5" w:rsidR="00CB2F70" w:rsidRPr="00C5344F" w:rsidRDefault="00CB2F70" w:rsidP="00CB2F70">
            <w:pPr>
              <w:jc w:val="right"/>
              <w:rPr>
                <w:rFonts w:cstheme="minorHAnsi"/>
                <w:sz w:val="16"/>
                <w:szCs w:val="16"/>
              </w:rPr>
            </w:pPr>
            <w:r w:rsidRPr="00C5344F">
              <w:rPr>
                <w:rFonts w:cstheme="minorHAnsi"/>
                <w:sz w:val="16"/>
                <w:szCs w:val="16"/>
              </w:rPr>
              <w:t>60</w:t>
            </w:r>
          </w:p>
        </w:tc>
        <w:tc>
          <w:tcPr>
            <w:tcW w:w="4720" w:type="dxa"/>
            <w:tcBorders>
              <w:top w:val="nil"/>
              <w:left w:val="nil"/>
              <w:bottom w:val="single" w:sz="4" w:space="0" w:color="auto"/>
              <w:right w:val="single" w:sz="8" w:space="0" w:color="auto"/>
            </w:tcBorders>
            <w:shd w:val="clear" w:color="auto" w:fill="auto"/>
          </w:tcPr>
          <w:p w14:paraId="48EBC6BC" w14:textId="4C4DDE5A"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41893679"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72BF6190"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30EB99D" w14:textId="62580EE4" w:rsidR="00CB2F70" w:rsidRPr="00C5344F" w:rsidRDefault="00CB2F70" w:rsidP="00CB2F70">
            <w:pPr>
              <w:jc w:val="center"/>
              <w:rPr>
                <w:rFonts w:cstheme="minorHAnsi"/>
                <w:sz w:val="16"/>
                <w:szCs w:val="16"/>
              </w:rPr>
            </w:pPr>
            <w:r w:rsidRPr="00C5344F">
              <w:rPr>
                <w:rFonts w:cstheme="minorHAnsi"/>
                <w:sz w:val="16"/>
                <w:szCs w:val="16"/>
              </w:rPr>
              <w:t>P4</w:t>
            </w:r>
          </w:p>
        </w:tc>
        <w:tc>
          <w:tcPr>
            <w:tcW w:w="1162" w:type="dxa"/>
            <w:tcBorders>
              <w:top w:val="nil"/>
              <w:left w:val="nil"/>
              <w:bottom w:val="single" w:sz="4" w:space="0" w:color="auto"/>
              <w:right w:val="single" w:sz="4" w:space="0" w:color="auto"/>
            </w:tcBorders>
          </w:tcPr>
          <w:p w14:paraId="56F38FE1" w14:textId="666874A3" w:rsidR="00CB2F70" w:rsidRPr="00C5344F" w:rsidRDefault="00CB2F70" w:rsidP="00CB2F70">
            <w:pPr>
              <w:jc w:val="center"/>
              <w:rPr>
                <w:rFonts w:cstheme="minorHAnsi"/>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58E38E64" w14:textId="7695A85A" w:rsidR="00CB2F70" w:rsidRPr="00C5344F" w:rsidRDefault="00CB2F70" w:rsidP="00CB2F70">
            <w:pPr>
              <w:jc w:val="center"/>
              <w:rPr>
                <w:rFonts w:cstheme="minorHAnsi"/>
                <w:sz w:val="16"/>
                <w:szCs w:val="16"/>
              </w:rPr>
            </w:pPr>
          </w:p>
        </w:tc>
        <w:tc>
          <w:tcPr>
            <w:tcW w:w="680" w:type="dxa"/>
            <w:tcBorders>
              <w:top w:val="nil"/>
              <w:left w:val="nil"/>
              <w:bottom w:val="single" w:sz="4" w:space="0" w:color="auto"/>
              <w:right w:val="single" w:sz="4" w:space="0" w:color="auto"/>
            </w:tcBorders>
            <w:shd w:val="clear" w:color="auto" w:fill="auto"/>
          </w:tcPr>
          <w:p w14:paraId="2CDA827F" w14:textId="2C87F383" w:rsidR="00CB2F70" w:rsidRPr="00C5344F" w:rsidRDefault="00CB2F70" w:rsidP="00CB2F70">
            <w:pPr>
              <w:jc w:val="right"/>
              <w:rPr>
                <w:rFonts w:cstheme="minorHAnsi"/>
                <w:sz w:val="16"/>
                <w:szCs w:val="16"/>
              </w:rPr>
            </w:pPr>
          </w:p>
        </w:tc>
        <w:tc>
          <w:tcPr>
            <w:tcW w:w="1132" w:type="dxa"/>
            <w:tcBorders>
              <w:top w:val="nil"/>
              <w:left w:val="nil"/>
              <w:bottom w:val="single" w:sz="4" w:space="0" w:color="auto"/>
              <w:right w:val="single" w:sz="4" w:space="0" w:color="auto"/>
            </w:tcBorders>
            <w:shd w:val="clear" w:color="auto" w:fill="auto"/>
          </w:tcPr>
          <w:p w14:paraId="55CD18C1" w14:textId="7FFD1E7F" w:rsidR="00CB2F70" w:rsidRPr="00C5344F" w:rsidRDefault="00CB2F70" w:rsidP="00CB2F70">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383B7D0E" w14:textId="1BEA20E8" w:rsidR="00CB2F70" w:rsidRPr="00C5344F" w:rsidRDefault="00CB2F70" w:rsidP="00CB2F70">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5D394CDD" w14:textId="54C81C14" w:rsidR="00CB2F70" w:rsidRPr="00C5344F" w:rsidRDefault="00CB2F70" w:rsidP="00CB2F70">
            <w:pPr>
              <w:jc w:val="right"/>
              <w:rPr>
                <w:rFonts w:cstheme="minorHAnsi"/>
                <w:sz w:val="16"/>
                <w:szCs w:val="16"/>
              </w:rPr>
            </w:pPr>
          </w:p>
        </w:tc>
        <w:tc>
          <w:tcPr>
            <w:tcW w:w="994" w:type="dxa"/>
            <w:tcBorders>
              <w:top w:val="nil"/>
              <w:left w:val="nil"/>
              <w:bottom w:val="single" w:sz="4" w:space="0" w:color="auto"/>
              <w:right w:val="single" w:sz="4" w:space="0" w:color="auto"/>
            </w:tcBorders>
            <w:shd w:val="clear" w:color="auto" w:fill="D9D9D9" w:themeFill="background1" w:themeFillShade="D9"/>
          </w:tcPr>
          <w:p w14:paraId="7A469EC3" w14:textId="55A5CD76" w:rsidR="00CB2F70" w:rsidRPr="00C5344F" w:rsidRDefault="00CB2F70" w:rsidP="00CB2F70">
            <w:pPr>
              <w:jc w:val="right"/>
              <w:rPr>
                <w:rFonts w:cstheme="minorHAnsi"/>
                <w:sz w:val="16"/>
                <w:szCs w:val="16"/>
              </w:rPr>
            </w:pPr>
          </w:p>
        </w:tc>
        <w:tc>
          <w:tcPr>
            <w:tcW w:w="4720" w:type="dxa"/>
            <w:tcBorders>
              <w:top w:val="nil"/>
              <w:left w:val="nil"/>
              <w:bottom w:val="single" w:sz="4" w:space="0" w:color="auto"/>
              <w:right w:val="single" w:sz="8" w:space="0" w:color="auto"/>
            </w:tcBorders>
            <w:shd w:val="clear" w:color="auto" w:fill="auto"/>
          </w:tcPr>
          <w:p w14:paraId="02458EF0" w14:textId="1CF74885" w:rsidR="00CB2F70" w:rsidRPr="00C5344F" w:rsidRDefault="00CB2F70" w:rsidP="00CB2F70">
            <w:pPr>
              <w:rPr>
                <w:rFonts w:cstheme="minorHAnsi"/>
                <w:sz w:val="16"/>
                <w:szCs w:val="16"/>
              </w:rPr>
            </w:pPr>
          </w:p>
        </w:tc>
      </w:tr>
      <w:tr w:rsidR="00CB2F70" w:rsidRPr="001516B6" w14:paraId="12C8103E"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2A24109D"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449E124E" w14:textId="04068BEC" w:rsidR="00CB2F70" w:rsidRPr="00C5344F" w:rsidRDefault="00CB2F70" w:rsidP="00CB2F70">
            <w:pPr>
              <w:jc w:val="center"/>
              <w:rPr>
                <w:rFonts w:cstheme="minorHAnsi"/>
                <w:sz w:val="16"/>
                <w:szCs w:val="16"/>
              </w:rPr>
            </w:pPr>
            <w:r w:rsidRPr="00C5344F">
              <w:rPr>
                <w:rFonts w:cstheme="minorHAnsi"/>
                <w:sz w:val="16"/>
                <w:szCs w:val="16"/>
              </w:rPr>
              <w:t>P5</w:t>
            </w:r>
          </w:p>
        </w:tc>
        <w:tc>
          <w:tcPr>
            <w:tcW w:w="1162" w:type="dxa"/>
            <w:tcBorders>
              <w:top w:val="nil"/>
              <w:left w:val="nil"/>
              <w:bottom w:val="single" w:sz="4" w:space="0" w:color="auto"/>
              <w:right w:val="single" w:sz="4" w:space="0" w:color="auto"/>
            </w:tcBorders>
          </w:tcPr>
          <w:p w14:paraId="7F3107CF" w14:textId="0A32826D" w:rsidR="00CB2F70" w:rsidRPr="00C5344F" w:rsidRDefault="00CB2F70" w:rsidP="00CB2F70">
            <w:pPr>
              <w:jc w:val="center"/>
              <w:rPr>
                <w:rFonts w:cstheme="minorHAnsi"/>
                <w:sz w:val="16"/>
                <w:szCs w:val="16"/>
              </w:rPr>
            </w:pPr>
            <w:r w:rsidRPr="00C5344F">
              <w:rPr>
                <w:rFonts w:cstheme="minorHAnsi"/>
                <w:sz w:val="16"/>
                <w:szCs w:val="16"/>
              </w:rPr>
              <w:t>IUST</w:t>
            </w:r>
          </w:p>
        </w:tc>
        <w:tc>
          <w:tcPr>
            <w:tcW w:w="1275" w:type="dxa"/>
            <w:tcBorders>
              <w:top w:val="nil"/>
              <w:left w:val="single" w:sz="4" w:space="0" w:color="auto"/>
              <w:bottom w:val="single" w:sz="4" w:space="0" w:color="auto"/>
              <w:right w:val="single" w:sz="4" w:space="0" w:color="auto"/>
            </w:tcBorders>
            <w:shd w:val="clear" w:color="auto" w:fill="auto"/>
          </w:tcPr>
          <w:p w14:paraId="1705895C" w14:textId="4EC25116"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4A735D52" w14:textId="0FAD8965"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46CFF6E5" w14:textId="0F7C9759" w:rsidR="00CB2F70" w:rsidRPr="00C5344F" w:rsidRDefault="00CB2F70" w:rsidP="00CB2F70">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333F7C72" w14:textId="39C6F8E4" w:rsidR="00CB2F70" w:rsidRPr="00C5344F" w:rsidRDefault="00CB2F70" w:rsidP="00CB2F70">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2595DF4F" w14:textId="21470837"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01A48E87" w14:textId="3D12E119" w:rsidR="00CB2F70" w:rsidRPr="00C5344F" w:rsidRDefault="00CB2F70" w:rsidP="00CB2F70">
            <w:pPr>
              <w:jc w:val="right"/>
              <w:rPr>
                <w:rFonts w:cstheme="minorHAnsi"/>
                <w:sz w:val="16"/>
                <w:szCs w:val="16"/>
              </w:rPr>
            </w:pPr>
            <w:r w:rsidRPr="00C5344F">
              <w:rPr>
                <w:rFonts w:cstheme="minorHAnsi"/>
                <w:sz w:val="16"/>
                <w:szCs w:val="16"/>
              </w:rPr>
              <w:t>60</w:t>
            </w:r>
          </w:p>
        </w:tc>
        <w:tc>
          <w:tcPr>
            <w:tcW w:w="4720" w:type="dxa"/>
            <w:tcBorders>
              <w:top w:val="nil"/>
              <w:left w:val="nil"/>
              <w:bottom w:val="single" w:sz="4" w:space="0" w:color="auto"/>
              <w:right w:val="single" w:sz="8" w:space="0" w:color="auto"/>
            </w:tcBorders>
            <w:shd w:val="clear" w:color="auto" w:fill="auto"/>
          </w:tcPr>
          <w:p w14:paraId="20FC86B2" w14:textId="185261FD"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5AD908E5"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57B596D"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582287CF" w14:textId="2B85DB96" w:rsidR="00CB2F70" w:rsidRPr="00C5344F" w:rsidRDefault="00CB2F70" w:rsidP="00CB2F70">
            <w:pPr>
              <w:jc w:val="center"/>
              <w:rPr>
                <w:rFonts w:cstheme="minorHAnsi"/>
                <w:sz w:val="16"/>
                <w:szCs w:val="16"/>
              </w:rPr>
            </w:pPr>
            <w:r w:rsidRPr="00C5344F">
              <w:rPr>
                <w:rFonts w:cstheme="minorHAnsi"/>
                <w:sz w:val="16"/>
                <w:szCs w:val="16"/>
              </w:rPr>
              <w:t>P6</w:t>
            </w:r>
          </w:p>
        </w:tc>
        <w:tc>
          <w:tcPr>
            <w:tcW w:w="1162" w:type="dxa"/>
            <w:tcBorders>
              <w:top w:val="nil"/>
              <w:left w:val="nil"/>
              <w:bottom w:val="single" w:sz="4" w:space="0" w:color="auto"/>
              <w:right w:val="single" w:sz="4" w:space="0" w:color="auto"/>
            </w:tcBorders>
          </w:tcPr>
          <w:p w14:paraId="3FC0E88A" w14:textId="4945D791" w:rsidR="00CB2F70" w:rsidRPr="00C5344F" w:rsidRDefault="00CB2F70" w:rsidP="00CB2F70">
            <w:pPr>
              <w:jc w:val="center"/>
              <w:rPr>
                <w:rFonts w:cstheme="minorHAnsi"/>
                <w:sz w:val="16"/>
                <w:szCs w:val="16"/>
              </w:rPr>
            </w:pPr>
            <w:r w:rsidRPr="00C5344F">
              <w:rPr>
                <w:rFonts w:cstheme="minorHAnsi"/>
                <w:sz w:val="16"/>
                <w:szCs w:val="16"/>
              </w:rPr>
              <w:t>AIU</w:t>
            </w:r>
          </w:p>
        </w:tc>
        <w:tc>
          <w:tcPr>
            <w:tcW w:w="1275" w:type="dxa"/>
            <w:tcBorders>
              <w:top w:val="nil"/>
              <w:left w:val="single" w:sz="4" w:space="0" w:color="auto"/>
              <w:bottom w:val="single" w:sz="4" w:space="0" w:color="auto"/>
              <w:right w:val="single" w:sz="4" w:space="0" w:color="auto"/>
            </w:tcBorders>
            <w:shd w:val="clear" w:color="auto" w:fill="auto"/>
          </w:tcPr>
          <w:p w14:paraId="66A5D5E4" w14:textId="176BB9DC"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030B6AEB" w14:textId="1AC5DAC8"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681159BD" w14:textId="3366E46D" w:rsidR="00CB2F70" w:rsidRPr="00C5344F" w:rsidRDefault="00CB2F70" w:rsidP="00CB2F70">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7CAC937B" w14:textId="0D56052A" w:rsidR="00CB2F70" w:rsidRPr="00C5344F" w:rsidRDefault="00CB2F70" w:rsidP="00CB2F70">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03A2D524" w14:textId="3810CE63"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18D77882" w14:textId="77CA734B" w:rsidR="00CB2F70" w:rsidRPr="00C5344F" w:rsidRDefault="00CB2F70" w:rsidP="00CB2F70">
            <w:pPr>
              <w:jc w:val="right"/>
              <w:rPr>
                <w:rFonts w:cstheme="minorHAnsi"/>
                <w:sz w:val="16"/>
                <w:szCs w:val="16"/>
              </w:rPr>
            </w:pPr>
            <w:r w:rsidRPr="00C5344F">
              <w:rPr>
                <w:rFonts w:cstheme="minorHAnsi"/>
                <w:sz w:val="16"/>
                <w:szCs w:val="16"/>
              </w:rPr>
              <w:t>60</w:t>
            </w:r>
          </w:p>
        </w:tc>
        <w:tc>
          <w:tcPr>
            <w:tcW w:w="4720" w:type="dxa"/>
            <w:tcBorders>
              <w:top w:val="nil"/>
              <w:left w:val="nil"/>
              <w:bottom w:val="single" w:sz="4" w:space="0" w:color="auto"/>
              <w:right w:val="single" w:sz="8" w:space="0" w:color="auto"/>
            </w:tcBorders>
            <w:shd w:val="clear" w:color="auto" w:fill="auto"/>
          </w:tcPr>
          <w:p w14:paraId="1D36D012" w14:textId="2CB60174"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0D0BC2AB"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40CE540D"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467B550F" w14:textId="5D6286B2" w:rsidR="00CB2F70" w:rsidRPr="00C5344F" w:rsidRDefault="00CB2F70" w:rsidP="00CB2F70">
            <w:pPr>
              <w:jc w:val="center"/>
              <w:rPr>
                <w:rFonts w:cstheme="minorHAnsi"/>
                <w:sz w:val="16"/>
                <w:szCs w:val="16"/>
              </w:rPr>
            </w:pPr>
            <w:r w:rsidRPr="00C5344F">
              <w:rPr>
                <w:rFonts w:cstheme="minorHAnsi"/>
                <w:sz w:val="16"/>
                <w:szCs w:val="16"/>
              </w:rPr>
              <w:t>P7</w:t>
            </w:r>
          </w:p>
        </w:tc>
        <w:tc>
          <w:tcPr>
            <w:tcW w:w="1162" w:type="dxa"/>
            <w:tcBorders>
              <w:top w:val="nil"/>
              <w:left w:val="nil"/>
              <w:bottom w:val="single" w:sz="4" w:space="0" w:color="auto"/>
              <w:right w:val="single" w:sz="4" w:space="0" w:color="auto"/>
            </w:tcBorders>
          </w:tcPr>
          <w:p w14:paraId="047AEE3B" w14:textId="27D6466A" w:rsidR="00CB2F70" w:rsidRPr="00C5344F" w:rsidRDefault="00CB2F70" w:rsidP="00CB2F70">
            <w:pPr>
              <w:jc w:val="center"/>
              <w:rPr>
                <w:rFonts w:cstheme="minorHAnsi"/>
                <w:sz w:val="16"/>
                <w:szCs w:val="16"/>
              </w:rPr>
            </w:pPr>
            <w:r w:rsidRPr="00C5344F">
              <w:rPr>
                <w:rFonts w:cstheme="minorHAnsi"/>
                <w:sz w:val="16"/>
                <w:szCs w:val="16"/>
              </w:rPr>
              <w:t>UD</w:t>
            </w:r>
          </w:p>
        </w:tc>
        <w:tc>
          <w:tcPr>
            <w:tcW w:w="1275" w:type="dxa"/>
            <w:tcBorders>
              <w:top w:val="nil"/>
              <w:left w:val="single" w:sz="4" w:space="0" w:color="auto"/>
              <w:bottom w:val="single" w:sz="4" w:space="0" w:color="auto"/>
              <w:right w:val="single" w:sz="4" w:space="0" w:color="auto"/>
            </w:tcBorders>
            <w:shd w:val="clear" w:color="auto" w:fill="auto"/>
          </w:tcPr>
          <w:p w14:paraId="7B11EF5F" w14:textId="62580BA0"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7A191A93" w14:textId="66C2DF07"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301D7E67" w14:textId="5CF2EA94" w:rsidR="00CB2F70" w:rsidRPr="00C5344F" w:rsidRDefault="00CB2F70" w:rsidP="00CB2F70">
            <w:pPr>
              <w:jc w:val="right"/>
              <w:rPr>
                <w:rFonts w:cstheme="minorHAnsi"/>
                <w:sz w:val="16"/>
                <w:szCs w:val="16"/>
              </w:rPr>
            </w:pPr>
            <w:r w:rsidRPr="00C5344F">
              <w:rPr>
                <w:rFonts w:cstheme="minorHAnsi"/>
                <w:sz w:val="16"/>
                <w:szCs w:val="16"/>
              </w:rPr>
              <w:t>35</w:t>
            </w:r>
          </w:p>
        </w:tc>
        <w:tc>
          <w:tcPr>
            <w:tcW w:w="1135" w:type="dxa"/>
            <w:tcBorders>
              <w:top w:val="nil"/>
              <w:left w:val="nil"/>
              <w:bottom w:val="single" w:sz="4" w:space="0" w:color="auto"/>
              <w:right w:val="single" w:sz="4" w:space="0" w:color="auto"/>
            </w:tcBorders>
            <w:shd w:val="clear" w:color="auto" w:fill="auto"/>
          </w:tcPr>
          <w:p w14:paraId="7686F8C7" w14:textId="6E1E2434" w:rsidR="00CB2F70" w:rsidRPr="00C5344F" w:rsidRDefault="00CB2F70" w:rsidP="00CB2F70">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3302CF73" w14:textId="155FC313"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0DDD2AA6" w14:textId="15CB5DD6" w:rsidR="00CB2F70" w:rsidRPr="00C5344F" w:rsidRDefault="00CB2F70" w:rsidP="00CB2F70">
            <w:pPr>
              <w:jc w:val="right"/>
              <w:rPr>
                <w:rFonts w:cstheme="minorHAnsi"/>
                <w:sz w:val="16"/>
                <w:szCs w:val="16"/>
              </w:rPr>
            </w:pPr>
            <w:r w:rsidRPr="00C5344F">
              <w:rPr>
                <w:rFonts w:cstheme="minorHAnsi"/>
                <w:sz w:val="16"/>
                <w:szCs w:val="16"/>
              </w:rPr>
              <w:t>65</w:t>
            </w:r>
          </w:p>
        </w:tc>
        <w:tc>
          <w:tcPr>
            <w:tcW w:w="4720" w:type="dxa"/>
            <w:tcBorders>
              <w:top w:val="nil"/>
              <w:left w:val="nil"/>
              <w:bottom w:val="single" w:sz="4" w:space="0" w:color="auto"/>
              <w:right w:val="single" w:sz="8" w:space="0" w:color="auto"/>
            </w:tcBorders>
            <w:shd w:val="clear" w:color="auto" w:fill="auto"/>
          </w:tcPr>
          <w:p w14:paraId="78B9DACC" w14:textId="35DB9B7B"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702AF61B"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4446CA11"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6AC2C889" w14:textId="44E89520" w:rsidR="00CB2F70" w:rsidRPr="00C5344F" w:rsidRDefault="00CB2F70" w:rsidP="00CB2F70">
            <w:pPr>
              <w:jc w:val="center"/>
              <w:rPr>
                <w:rFonts w:cstheme="minorHAnsi"/>
                <w:sz w:val="16"/>
                <w:szCs w:val="16"/>
              </w:rPr>
            </w:pPr>
            <w:r w:rsidRPr="00C5344F">
              <w:rPr>
                <w:rFonts w:cstheme="minorHAnsi"/>
                <w:sz w:val="16"/>
                <w:szCs w:val="16"/>
              </w:rPr>
              <w:t>P8</w:t>
            </w:r>
          </w:p>
        </w:tc>
        <w:tc>
          <w:tcPr>
            <w:tcW w:w="1162" w:type="dxa"/>
            <w:tcBorders>
              <w:top w:val="nil"/>
              <w:left w:val="nil"/>
              <w:bottom w:val="single" w:sz="4" w:space="0" w:color="auto"/>
              <w:right w:val="single" w:sz="4" w:space="0" w:color="auto"/>
            </w:tcBorders>
          </w:tcPr>
          <w:p w14:paraId="4D943238" w14:textId="29ADC57E" w:rsidR="00CB2F70" w:rsidRPr="00C5344F" w:rsidRDefault="00CB2F70" w:rsidP="00CB2F70">
            <w:pPr>
              <w:jc w:val="center"/>
              <w:rPr>
                <w:rFonts w:cstheme="minorHAnsi"/>
                <w:sz w:val="16"/>
                <w:szCs w:val="16"/>
              </w:rPr>
            </w:pPr>
            <w:r w:rsidRPr="00C5344F">
              <w:rPr>
                <w:rFonts w:cstheme="minorHAnsi"/>
                <w:sz w:val="16"/>
                <w:szCs w:val="16"/>
              </w:rPr>
              <w:t>SHIARS</w:t>
            </w:r>
          </w:p>
        </w:tc>
        <w:tc>
          <w:tcPr>
            <w:tcW w:w="1275" w:type="dxa"/>
            <w:tcBorders>
              <w:top w:val="nil"/>
              <w:left w:val="single" w:sz="4" w:space="0" w:color="auto"/>
              <w:bottom w:val="single" w:sz="4" w:space="0" w:color="auto"/>
              <w:right w:val="single" w:sz="4" w:space="0" w:color="auto"/>
            </w:tcBorders>
            <w:shd w:val="clear" w:color="auto" w:fill="auto"/>
          </w:tcPr>
          <w:p w14:paraId="49577140" w14:textId="0A7E3696"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3AA07519" w14:textId="2700DABB"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38B9198C" w14:textId="66D40149" w:rsidR="00CB2F70" w:rsidRPr="00C5344F" w:rsidRDefault="00CB2F70" w:rsidP="00CB2F70">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3015E50E" w14:textId="6E42470D" w:rsidR="00CB2F70" w:rsidRPr="00C5344F" w:rsidRDefault="00CB2F70" w:rsidP="00CB2F70">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530111B7" w14:textId="7FACAF63"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6B118C32" w14:textId="1ED157F0" w:rsidR="00CB2F70" w:rsidRPr="00C5344F" w:rsidRDefault="00CB2F70" w:rsidP="00CB2F70">
            <w:pPr>
              <w:jc w:val="right"/>
              <w:rPr>
                <w:rFonts w:cstheme="minorHAnsi"/>
                <w:sz w:val="16"/>
                <w:szCs w:val="16"/>
              </w:rPr>
            </w:pPr>
            <w:r w:rsidRPr="00C5344F">
              <w:rPr>
                <w:rFonts w:cstheme="minorHAnsi"/>
                <w:sz w:val="16"/>
                <w:szCs w:val="16"/>
              </w:rPr>
              <w:t>60</w:t>
            </w:r>
          </w:p>
        </w:tc>
        <w:tc>
          <w:tcPr>
            <w:tcW w:w="4720" w:type="dxa"/>
            <w:tcBorders>
              <w:top w:val="nil"/>
              <w:left w:val="nil"/>
              <w:bottom w:val="single" w:sz="4" w:space="0" w:color="auto"/>
              <w:right w:val="single" w:sz="8" w:space="0" w:color="auto"/>
            </w:tcBorders>
            <w:shd w:val="clear" w:color="auto" w:fill="auto"/>
          </w:tcPr>
          <w:p w14:paraId="1B3C3787" w14:textId="6027461C"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438D9E77"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578C05D8" w14:textId="77777777" w:rsidR="00CB2F70" w:rsidRPr="00C5344F" w:rsidRDefault="00CB2F70" w:rsidP="00CB2F70">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1C90723" w14:textId="5DB99BA7" w:rsidR="00CB2F70" w:rsidRPr="00C5344F" w:rsidRDefault="00CB2F70" w:rsidP="00CB2F70">
            <w:pPr>
              <w:jc w:val="center"/>
              <w:rPr>
                <w:rFonts w:cstheme="minorHAnsi"/>
                <w:sz w:val="16"/>
                <w:szCs w:val="16"/>
              </w:rPr>
            </w:pPr>
            <w:r w:rsidRPr="00C5344F">
              <w:rPr>
                <w:rFonts w:cstheme="minorHAnsi"/>
                <w:sz w:val="16"/>
                <w:szCs w:val="16"/>
              </w:rPr>
              <w:t>P9</w:t>
            </w:r>
          </w:p>
        </w:tc>
        <w:tc>
          <w:tcPr>
            <w:tcW w:w="1162" w:type="dxa"/>
            <w:tcBorders>
              <w:top w:val="nil"/>
              <w:left w:val="nil"/>
              <w:bottom w:val="single" w:sz="4" w:space="0" w:color="auto"/>
              <w:right w:val="single" w:sz="4" w:space="0" w:color="auto"/>
            </w:tcBorders>
          </w:tcPr>
          <w:p w14:paraId="08239120" w14:textId="34953CB2" w:rsidR="00CB2F70" w:rsidRPr="00C5344F" w:rsidRDefault="00CB2F70" w:rsidP="00CB2F70">
            <w:pPr>
              <w:jc w:val="center"/>
              <w:rPr>
                <w:rFonts w:cstheme="minorHAnsi"/>
                <w:sz w:val="16"/>
                <w:szCs w:val="16"/>
              </w:rPr>
            </w:pPr>
            <w:r w:rsidRPr="00C5344F">
              <w:rPr>
                <w:rFonts w:cstheme="minorHAnsi"/>
                <w:sz w:val="16"/>
                <w:szCs w:val="16"/>
              </w:rPr>
              <w:t>ARA</w:t>
            </w:r>
          </w:p>
        </w:tc>
        <w:tc>
          <w:tcPr>
            <w:tcW w:w="1275" w:type="dxa"/>
            <w:tcBorders>
              <w:top w:val="nil"/>
              <w:left w:val="single" w:sz="4" w:space="0" w:color="auto"/>
              <w:bottom w:val="single" w:sz="4" w:space="0" w:color="auto"/>
              <w:right w:val="single" w:sz="4" w:space="0" w:color="auto"/>
            </w:tcBorders>
            <w:shd w:val="clear" w:color="auto" w:fill="auto"/>
          </w:tcPr>
          <w:p w14:paraId="57833012" w14:textId="5C464923" w:rsidR="00CB2F70" w:rsidRPr="00C5344F" w:rsidRDefault="00CB2F70" w:rsidP="00CB2F70">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5ED80C43" w14:textId="0F70A0B4" w:rsidR="00CB2F70" w:rsidRPr="00C5344F" w:rsidRDefault="00CB2F70" w:rsidP="00CB2F70">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215B4B7F" w14:textId="6ED1DCD3"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466C02DB" w14:textId="041176C7"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38B65C7B" w14:textId="2D0667F7" w:rsidR="00CB2F70" w:rsidRPr="00C5344F" w:rsidRDefault="00CB2F70" w:rsidP="00CB2F70">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4706BB1E" w14:textId="69CF46FE" w:rsidR="00CB2F70" w:rsidRPr="00C5344F" w:rsidRDefault="00CB2F70" w:rsidP="00CB2F70">
            <w:pPr>
              <w:jc w:val="right"/>
              <w:rPr>
                <w:rFonts w:cstheme="minorHAnsi"/>
                <w:sz w:val="16"/>
                <w:szCs w:val="16"/>
              </w:rPr>
            </w:pPr>
            <w:r w:rsidRPr="00C5344F">
              <w:rPr>
                <w:rFonts w:cstheme="minorHAnsi"/>
                <w:sz w:val="16"/>
                <w:szCs w:val="16"/>
              </w:rPr>
              <w:t>50</w:t>
            </w:r>
          </w:p>
        </w:tc>
        <w:tc>
          <w:tcPr>
            <w:tcW w:w="4720" w:type="dxa"/>
            <w:tcBorders>
              <w:top w:val="nil"/>
              <w:left w:val="nil"/>
              <w:bottom w:val="single" w:sz="4" w:space="0" w:color="auto"/>
              <w:right w:val="single" w:sz="8" w:space="0" w:color="auto"/>
            </w:tcBorders>
            <w:shd w:val="clear" w:color="auto" w:fill="auto"/>
          </w:tcPr>
          <w:p w14:paraId="68453EF8" w14:textId="4FE37D6D"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4EFCB4F4"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7CC9AF49" w14:textId="77777777" w:rsidR="00CB2F70" w:rsidRPr="00C5344F" w:rsidRDefault="00CB2F70" w:rsidP="00CB2F70">
            <w:pP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605670FD" w14:textId="654FA1CD" w:rsidR="00CB2F70" w:rsidRPr="00C5344F" w:rsidRDefault="00CB2F70" w:rsidP="00CB2F70">
            <w:pPr>
              <w:jc w:val="center"/>
              <w:rPr>
                <w:rFonts w:cstheme="minorHAnsi"/>
                <w:sz w:val="16"/>
                <w:szCs w:val="16"/>
              </w:rPr>
            </w:pPr>
            <w:r w:rsidRPr="00C5344F">
              <w:rPr>
                <w:rFonts w:cstheme="minorHAnsi"/>
                <w:sz w:val="16"/>
                <w:szCs w:val="16"/>
              </w:rPr>
              <w:t>P10</w:t>
            </w:r>
          </w:p>
        </w:tc>
        <w:tc>
          <w:tcPr>
            <w:tcW w:w="1162" w:type="dxa"/>
            <w:tcBorders>
              <w:top w:val="nil"/>
              <w:left w:val="nil"/>
              <w:bottom w:val="single" w:sz="4" w:space="0" w:color="auto"/>
              <w:right w:val="single" w:sz="4" w:space="0" w:color="auto"/>
            </w:tcBorders>
          </w:tcPr>
          <w:p w14:paraId="6F398248" w14:textId="3AFF2232" w:rsidR="00CB2F70" w:rsidRPr="00C5344F" w:rsidRDefault="00CB2F70" w:rsidP="00CB2F70">
            <w:pPr>
              <w:jc w:val="center"/>
              <w:rPr>
                <w:rFonts w:cstheme="minorHAnsi"/>
                <w:sz w:val="16"/>
                <w:szCs w:val="16"/>
              </w:rPr>
            </w:pPr>
            <w:r w:rsidRPr="00C5344F">
              <w:rPr>
                <w:rFonts w:cstheme="minorHAnsi"/>
                <w:sz w:val="16"/>
                <w:szCs w:val="16"/>
              </w:rPr>
              <w:t>UA</w:t>
            </w:r>
          </w:p>
        </w:tc>
        <w:tc>
          <w:tcPr>
            <w:tcW w:w="1275" w:type="dxa"/>
            <w:tcBorders>
              <w:top w:val="nil"/>
              <w:left w:val="single" w:sz="4" w:space="0" w:color="auto"/>
              <w:bottom w:val="single" w:sz="4" w:space="0" w:color="auto"/>
              <w:right w:val="single" w:sz="4" w:space="0" w:color="auto"/>
            </w:tcBorders>
            <w:shd w:val="clear" w:color="auto" w:fill="auto"/>
          </w:tcPr>
          <w:p w14:paraId="0C480556" w14:textId="68CFA124" w:rsidR="00CB2F70" w:rsidRPr="00C5344F" w:rsidRDefault="00CB2F70" w:rsidP="00CB2F70">
            <w:pPr>
              <w:jc w:val="center"/>
              <w:rPr>
                <w:rFonts w:cstheme="minorHAnsi"/>
                <w:sz w:val="16"/>
                <w:szCs w:val="16"/>
              </w:rPr>
            </w:pPr>
            <w:r w:rsidRPr="00C5344F">
              <w:rPr>
                <w:rFonts w:cstheme="minorHAnsi"/>
                <w:sz w:val="16"/>
                <w:szCs w:val="16"/>
              </w:rPr>
              <w:t>SPAIN</w:t>
            </w:r>
          </w:p>
        </w:tc>
        <w:tc>
          <w:tcPr>
            <w:tcW w:w="680" w:type="dxa"/>
            <w:tcBorders>
              <w:top w:val="nil"/>
              <w:left w:val="nil"/>
              <w:bottom w:val="single" w:sz="4" w:space="0" w:color="auto"/>
              <w:right w:val="single" w:sz="4" w:space="0" w:color="auto"/>
            </w:tcBorders>
            <w:shd w:val="clear" w:color="auto" w:fill="auto"/>
          </w:tcPr>
          <w:p w14:paraId="42016D6A" w14:textId="0065DF23" w:rsidR="00CB2F70" w:rsidRPr="00C5344F" w:rsidRDefault="00CB2F70" w:rsidP="00CB2F70">
            <w:pPr>
              <w:jc w:val="right"/>
              <w:rPr>
                <w:rFonts w:cstheme="minorHAnsi"/>
                <w:sz w:val="16"/>
                <w:szCs w:val="16"/>
              </w:rPr>
            </w:pPr>
            <w:r w:rsidRPr="00C5344F">
              <w:rPr>
                <w:rFonts w:cstheme="minorHAnsi"/>
                <w:sz w:val="16"/>
                <w:szCs w:val="16"/>
              </w:rPr>
              <w:t>15</w:t>
            </w:r>
          </w:p>
        </w:tc>
        <w:tc>
          <w:tcPr>
            <w:tcW w:w="1132" w:type="dxa"/>
            <w:tcBorders>
              <w:top w:val="nil"/>
              <w:left w:val="nil"/>
              <w:bottom w:val="single" w:sz="4" w:space="0" w:color="auto"/>
              <w:right w:val="single" w:sz="4" w:space="0" w:color="auto"/>
            </w:tcBorders>
            <w:shd w:val="clear" w:color="auto" w:fill="auto"/>
          </w:tcPr>
          <w:p w14:paraId="4BCF45B0" w14:textId="5F2DFB42" w:rsidR="00CB2F70" w:rsidRPr="00C5344F" w:rsidRDefault="00CB2F70" w:rsidP="00CB2F70">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69B14408" w14:textId="020D0001" w:rsidR="00CB2F70" w:rsidRPr="00C5344F" w:rsidRDefault="00CB2F70" w:rsidP="00CB2F70">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508BD19A" w14:textId="47C5CCE0" w:rsidR="00CB2F70" w:rsidRPr="00C5344F" w:rsidRDefault="00CB2F70" w:rsidP="00CB2F70">
            <w:pPr>
              <w:jc w:val="right"/>
              <w:rPr>
                <w:rFonts w:cstheme="minorHAnsi"/>
                <w:sz w:val="16"/>
                <w:szCs w:val="16"/>
              </w:rPr>
            </w:pPr>
            <w:r w:rsidRPr="00C5344F">
              <w:rPr>
                <w:rFonts w:cstheme="minorHAnsi"/>
                <w:sz w:val="16"/>
                <w:szCs w:val="16"/>
              </w:rPr>
              <w:t>9</w:t>
            </w:r>
          </w:p>
        </w:tc>
        <w:tc>
          <w:tcPr>
            <w:tcW w:w="994" w:type="dxa"/>
            <w:tcBorders>
              <w:top w:val="nil"/>
              <w:left w:val="nil"/>
              <w:bottom w:val="single" w:sz="4" w:space="0" w:color="auto"/>
              <w:right w:val="single" w:sz="4" w:space="0" w:color="auto"/>
            </w:tcBorders>
            <w:shd w:val="clear" w:color="auto" w:fill="D9D9D9" w:themeFill="background1" w:themeFillShade="D9"/>
          </w:tcPr>
          <w:p w14:paraId="1EF4F3F6" w14:textId="0A519528" w:rsidR="00CB2F70" w:rsidRPr="00C5344F" w:rsidRDefault="00CB2F70" w:rsidP="00CB2F70">
            <w:pPr>
              <w:jc w:val="right"/>
              <w:rPr>
                <w:rFonts w:cstheme="minorHAnsi"/>
                <w:sz w:val="16"/>
                <w:szCs w:val="16"/>
              </w:rPr>
            </w:pPr>
            <w:r w:rsidRPr="00C5344F">
              <w:rPr>
                <w:rFonts w:cstheme="minorHAnsi"/>
                <w:sz w:val="16"/>
                <w:szCs w:val="16"/>
              </w:rPr>
              <w:t>59</w:t>
            </w:r>
          </w:p>
        </w:tc>
        <w:tc>
          <w:tcPr>
            <w:tcW w:w="4720" w:type="dxa"/>
            <w:tcBorders>
              <w:top w:val="nil"/>
              <w:left w:val="nil"/>
              <w:bottom w:val="single" w:sz="4" w:space="0" w:color="auto"/>
              <w:right w:val="single" w:sz="8" w:space="0" w:color="auto"/>
            </w:tcBorders>
            <w:shd w:val="clear" w:color="auto" w:fill="auto"/>
          </w:tcPr>
          <w:p w14:paraId="363FF73D" w14:textId="76D3D999"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0E00A38B"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5109CB2F" w14:textId="77777777" w:rsidR="00CB2F70" w:rsidRPr="00C5344F" w:rsidRDefault="00CB2F70" w:rsidP="00CB2F70">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7FC49BF8" w14:textId="384FBA05" w:rsidR="00CB2F70" w:rsidRPr="00C5344F" w:rsidRDefault="00CB2F70" w:rsidP="00CB2F70">
            <w:pPr>
              <w:jc w:val="center"/>
              <w:rPr>
                <w:rFonts w:cstheme="minorHAnsi"/>
                <w:sz w:val="16"/>
                <w:szCs w:val="16"/>
              </w:rPr>
            </w:pPr>
            <w:r w:rsidRPr="00C5344F">
              <w:rPr>
                <w:rFonts w:cstheme="minorHAnsi"/>
                <w:sz w:val="16"/>
                <w:szCs w:val="16"/>
              </w:rPr>
              <w:t>P11</w:t>
            </w:r>
          </w:p>
        </w:tc>
        <w:tc>
          <w:tcPr>
            <w:tcW w:w="1162" w:type="dxa"/>
            <w:tcBorders>
              <w:top w:val="nil"/>
              <w:left w:val="nil"/>
              <w:bottom w:val="single" w:sz="4" w:space="0" w:color="auto"/>
              <w:right w:val="single" w:sz="4" w:space="0" w:color="auto"/>
            </w:tcBorders>
          </w:tcPr>
          <w:p w14:paraId="34A06764" w14:textId="65A019F8" w:rsidR="00CB2F70" w:rsidRPr="00C5344F" w:rsidRDefault="00CB2F70" w:rsidP="00CB2F70">
            <w:pPr>
              <w:jc w:val="center"/>
              <w:rPr>
                <w:rFonts w:cstheme="minorHAnsi"/>
                <w:sz w:val="16"/>
                <w:szCs w:val="16"/>
              </w:rPr>
            </w:pPr>
            <w:r w:rsidRPr="00C5344F">
              <w:rPr>
                <w:rFonts w:cstheme="minorHAnsi"/>
                <w:sz w:val="16"/>
                <w:szCs w:val="16"/>
              </w:rPr>
              <w:t>UO</w:t>
            </w:r>
          </w:p>
        </w:tc>
        <w:tc>
          <w:tcPr>
            <w:tcW w:w="1275" w:type="dxa"/>
            <w:tcBorders>
              <w:top w:val="nil"/>
              <w:left w:val="single" w:sz="4" w:space="0" w:color="auto"/>
              <w:bottom w:val="single" w:sz="4" w:space="0" w:color="auto"/>
              <w:right w:val="single" w:sz="4" w:space="0" w:color="auto"/>
            </w:tcBorders>
            <w:shd w:val="clear" w:color="auto" w:fill="auto"/>
          </w:tcPr>
          <w:p w14:paraId="08AB2932" w14:textId="4A113C39" w:rsidR="00CB2F70" w:rsidRPr="00C5344F" w:rsidRDefault="00CB2F70" w:rsidP="00CB2F70">
            <w:pPr>
              <w:jc w:val="center"/>
              <w:rPr>
                <w:rFonts w:cstheme="minorHAnsi"/>
                <w:sz w:val="16"/>
                <w:szCs w:val="16"/>
              </w:rPr>
            </w:pPr>
            <w:r w:rsidRPr="00C5344F">
              <w:rPr>
                <w:rFonts w:cstheme="minorHAnsi"/>
                <w:sz w:val="16"/>
                <w:szCs w:val="16"/>
              </w:rPr>
              <w:t>GERMANY</w:t>
            </w:r>
          </w:p>
        </w:tc>
        <w:tc>
          <w:tcPr>
            <w:tcW w:w="680" w:type="dxa"/>
            <w:tcBorders>
              <w:top w:val="nil"/>
              <w:left w:val="nil"/>
              <w:bottom w:val="single" w:sz="4" w:space="0" w:color="auto"/>
              <w:right w:val="single" w:sz="4" w:space="0" w:color="auto"/>
            </w:tcBorders>
            <w:shd w:val="clear" w:color="auto" w:fill="auto"/>
          </w:tcPr>
          <w:p w14:paraId="295809AE" w14:textId="12403D96"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317819A0" w14:textId="45876607" w:rsidR="00CB2F70" w:rsidRPr="00C5344F" w:rsidRDefault="00CB2F70" w:rsidP="00CB2F70">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677BD88D" w14:textId="7661FFC5"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152F99BA" w14:textId="289E119E" w:rsidR="00CB2F70" w:rsidRPr="00C5344F" w:rsidRDefault="00CB2F70" w:rsidP="00CB2F70">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5E293BC0" w14:textId="5316A759" w:rsidR="00CB2F70" w:rsidRPr="00C5344F" w:rsidRDefault="00CB2F70" w:rsidP="00CB2F70">
            <w:pPr>
              <w:jc w:val="right"/>
              <w:rPr>
                <w:rFonts w:cstheme="minorHAnsi"/>
                <w:sz w:val="16"/>
                <w:szCs w:val="16"/>
              </w:rPr>
            </w:pPr>
            <w:r w:rsidRPr="00C5344F">
              <w:rPr>
                <w:rFonts w:cstheme="minorHAnsi"/>
                <w:sz w:val="16"/>
                <w:szCs w:val="16"/>
              </w:rPr>
              <w:t>28</w:t>
            </w:r>
          </w:p>
        </w:tc>
        <w:tc>
          <w:tcPr>
            <w:tcW w:w="4720" w:type="dxa"/>
            <w:tcBorders>
              <w:top w:val="nil"/>
              <w:left w:val="nil"/>
              <w:bottom w:val="single" w:sz="4" w:space="0" w:color="auto"/>
              <w:right w:val="single" w:sz="8" w:space="0" w:color="auto"/>
            </w:tcBorders>
            <w:shd w:val="clear" w:color="auto" w:fill="auto"/>
          </w:tcPr>
          <w:p w14:paraId="6EE62404" w14:textId="271EF014"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794C9833"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4DFEE0A9" w14:textId="77777777" w:rsidR="00CB2F70" w:rsidRPr="00C5344F" w:rsidRDefault="00CB2F70" w:rsidP="00CB2F70">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45FDA057" w14:textId="68ECF492" w:rsidR="00CB2F70" w:rsidRPr="00C5344F" w:rsidRDefault="00CB2F70" w:rsidP="00CB2F70">
            <w:pPr>
              <w:jc w:val="center"/>
              <w:rPr>
                <w:rFonts w:cstheme="minorHAnsi"/>
                <w:sz w:val="16"/>
                <w:szCs w:val="16"/>
              </w:rPr>
            </w:pPr>
            <w:r w:rsidRPr="00C5344F">
              <w:rPr>
                <w:rFonts w:cstheme="minorHAnsi"/>
                <w:sz w:val="16"/>
                <w:szCs w:val="16"/>
              </w:rPr>
              <w:t>P12</w:t>
            </w:r>
          </w:p>
        </w:tc>
        <w:tc>
          <w:tcPr>
            <w:tcW w:w="1162" w:type="dxa"/>
            <w:tcBorders>
              <w:top w:val="nil"/>
              <w:left w:val="nil"/>
              <w:bottom w:val="single" w:sz="4" w:space="0" w:color="auto"/>
              <w:right w:val="single" w:sz="4" w:space="0" w:color="auto"/>
            </w:tcBorders>
          </w:tcPr>
          <w:p w14:paraId="2DFD077E" w14:textId="656F85EA" w:rsidR="00CB2F70" w:rsidRPr="00C5344F" w:rsidRDefault="00CB2F70" w:rsidP="00CB2F70">
            <w:pPr>
              <w:jc w:val="center"/>
              <w:rPr>
                <w:rFonts w:cstheme="minorHAnsi"/>
                <w:sz w:val="16"/>
                <w:szCs w:val="16"/>
              </w:rPr>
            </w:pPr>
            <w:r w:rsidRPr="00C5344F">
              <w:rPr>
                <w:rFonts w:cstheme="minorHAnsi"/>
                <w:sz w:val="16"/>
                <w:szCs w:val="16"/>
              </w:rPr>
              <w:t>UNIBO</w:t>
            </w:r>
          </w:p>
        </w:tc>
        <w:tc>
          <w:tcPr>
            <w:tcW w:w="1275" w:type="dxa"/>
            <w:tcBorders>
              <w:top w:val="nil"/>
              <w:left w:val="single" w:sz="4" w:space="0" w:color="auto"/>
              <w:bottom w:val="single" w:sz="4" w:space="0" w:color="auto"/>
              <w:right w:val="single" w:sz="4" w:space="0" w:color="auto"/>
            </w:tcBorders>
            <w:shd w:val="clear" w:color="auto" w:fill="auto"/>
          </w:tcPr>
          <w:p w14:paraId="5F15371A" w14:textId="02714C09" w:rsidR="00CB2F70" w:rsidRPr="00C5344F" w:rsidRDefault="00CB2F70" w:rsidP="00CB2F70">
            <w:pPr>
              <w:jc w:val="center"/>
              <w:rPr>
                <w:rFonts w:cstheme="minorHAnsi"/>
                <w:sz w:val="16"/>
                <w:szCs w:val="16"/>
              </w:rPr>
            </w:pPr>
            <w:r w:rsidRPr="00C5344F">
              <w:rPr>
                <w:rFonts w:cstheme="minorHAnsi"/>
                <w:sz w:val="16"/>
                <w:szCs w:val="16"/>
              </w:rPr>
              <w:t>ITALY</w:t>
            </w:r>
          </w:p>
        </w:tc>
        <w:tc>
          <w:tcPr>
            <w:tcW w:w="680" w:type="dxa"/>
            <w:tcBorders>
              <w:top w:val="nil"/>
              <w:left w:val="nil"/>
              <w:bottom w:val="single" w:sz="4" w:space="0" w:color="auto"/>
              <w:right w:val="single" w:sz="4" w:space="0" w:color="auto"/>
            </w:tcBorders>
            <w:shd w:val="clear" w:color="auto" w:fill="auto"/>
          </w:tcPr>
          <w:p w14:paraId="4BEFC17A" w14:textId="4F7EA992"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47DE47C7" w14:textId="493C17A3" w:rsidR="00CB2F70" w:rsidRPr="00C5344F" w:rsidRDefault="00CB2F70" w:rsidP="00CB2F70">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35746AB2" w14:textId="2163B1A4"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4E2DFA7E" w14:textId="08A2A9DD" w:rsidR="00CB2F70" w:rsidRPr="00C5344F" w:rsidRDefault="00CB2F70" w:rsidP="00CB2F70">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54EF86B8" w14:textId="635B291F" w:rsidR="00CB2F70" w:rsidRPr="00C5344F" w:rsidRDefault="00CB2F70" w:rsidP="00CB2F70">
            <w:pPr>
              <w:jc w:val="right"/>
              <w:rPr>
                <w:rFonts w:cstheme="minorHAnsi"/>
                <w:sz w:val="16"/>
                <w:szCs w:val="16"/>
              </w:rPr>
            </w:pPr>
            <w:r w:rsidRPr="00C5344F">
              <w:rPr>
                <w:rFonts w:cstheme="minorHAnsi"/>
                <w:sz w:val="16"/>
                <w:szCs w:val="16"/>
              </w:rPr>
              <w:t>28</w:t>
            </w:r>
          </w:p>
        </w:tc>
        <w:tc>
          <w:tcPr>
            <w:tcW w:w="4720" w:type="dxa"/>
            <w:tcBorders>
              <w:top w:val="nil"/>
              <w:left w:val="nil"/>
              <w:bottom w:val="single" w:sz="4" w:space="0" w:color="auto"/>
              <w:right w:val="single" w:sz="8" w:space="0" w:color="auto"/>
            </w:tcBorders>
            <w:shd w:val="clear" w:color="auto" w:fill="auto"/>
          </w:tcPr>
          <w:p w14:paraId="04101D9C" w14:textId="3B45800D"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CB2F70" w:rsidRPr="001516B6" w14:paraId="29AE20DE" w14:textId="77777777" w:rsidTr="00FE737A">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6031177" w14:textId="77777777" w:rsidR="00CB2F70" w:rsidRPr="00C5344F" w:rsidRDefault="00CB2F70" w:rsidP="00CB2F70">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6EC20760" w14:textId="744E3AE0" w:rsidR="00CB2F70" w:rsidRPr="00C5344F" w:rsidRDefault="00CB2F70" w:rsidP="00CB2F70">
            <w:pPr>
              <w:jc w:val="center"/>
              <w:rPr>
                <w:rFonts w:cstheme="minorHAnsi"/>
                <w:sz w:val="16"/>
                <w:szCs w:val="16"/>
              </w:rPr>
            </w:pPr>
            <w:r w:rsidRPr="00C5344F">
              <w:rPr>
                <w:rFonts w:cstheme="minorHAnsi"/>
                <w:sz w:val="16"/>
                <w:szCs w:val="16"/>
              </w:rPr>
              <w:t>P13</w:t>
            </w:r>
          </w:p>
        </w:tc>
        <w:tc>
          <w:tcPr>
            <w:tcW w:w="1162" w:type="dxa"/>
            <w:tcBorders>
              <w:top w:val="nil"/>
              <w:left w:val="nil"/>
              <w:bottom w:val="single" w:sz="4" w:space="0" w:color="auto"/>
              <w:right w:val="single" w:sz="4" w:space="0" w:color="auto"/>
            </w:tcBorders>
          </w:tcPr>
          <w:p w14:paraId="24A1E58A" w14:textId="7835A081" w:rsidR="00CB2F70" w:rsidRPr="00C5344F" w:rsidRDefault="00CB2F70" w:rsidP="00CB2F70">
            <w:pPr>
              <w:jc w:val="center"/>
              <w:rPr>
                <w:rFonts w:cstheme="minorHAnsi"/>
                <w:sz w:val="16"/>
                <w:szCs w:val="16"/>
              </w:rPr>
            </w:pPr>
            <w:r w:rsidRPr="00C5344F">
              <w:rPr>
                <w:rFonts w:cstheme="minorHAnsi"/>
                <w:sz w:val="16"/>
                <w:szCs w:val="16"/>
              </w:rPr>
              <w:t>4ELEMENTS</w:t>
            </w:r>
          </w:p>
        </w:tc>
        <w:tc>
          <w:tcPr>
            <w:tcW w:w="1275" w:type="dxa"/>
            <w:tcBorders>
              <w:top w:val="nil"/>
              <w:left w:val="single" w:sz="4" w:space="0" w:color="auto"/>
              <w:bottom w:val="single" w:sz="4" w:space="0" w:color="auto"/>
              <w:right w:val="single" w:sz="4" w:space="0" w:color="auto"/>
            </w:tcBorders>
            <w:shd w:val="clear" w:color="auto" w:fill="auto"/>
          </w:tcPr>
          <w:p w14:paraId="71EF95C1" w14:textId="3C5B5BE4" w:rsidR="00CB2F70" w:rsidRPr="00C5344F" w:rsidRDefault="00CB2F70" w:rsidP="00CB2F70">
            <w:pPr>
              <w:jc w:val="center"/>
              <w:rPr>
                <w:rFonts w:cstheme="minorHAnsi"/>
                <w:sz w:val="16"/>
                <w:szCs w:val="16"/>
              </w:rPr>
            </w:pPr>
            <w:r w:rsidRPr="00C5344F">
              <w:rPr>
                <w:rFonts w:cstheme="minorHAnsi"/>
                <w:sz w:val="16"/>
                <w:szCs w:val="16"/>
              </w:rPr>
              <w:t>GREECE</w:t>
            </w:r>
          </w:p>
        </w:tc>
        <w:tc>
          <w:tcPr>
            <w:tcW w:w="680" w:type="dxa"/>
            <w:tcBorders>
              <w:top w:val="nil"/>
              <w:left w:val="nil"/>
              <w:bottom w:val="single" w:sz="4" w:space="0" w:color="auto"/>
              <w:right w:val="single" w:sz="4" w:space="0" w:color="auto"/>
            </w:tcBorders>
            <w:shd w:val="clear" w:color="auto" w:fill="auto"/>
          </w:tcPr>
          <w:p w14:paraId="0F50F6EA" w14:textId="17E10A61" w:rsidR="00CB2F70" w:rsidRPr="00C5344F" w:rsidRDefault="00CB2F70" w:rsidP="00CB2F70">
            <w:pPr>
              <w:jc w:val="right"/>
              <w:rPr>
                <w:rFonts w:cstheme="minorHAnsi"/>
                <w:sz w:val="16"/>
                <w:szCs w:val="16"/>
              </w:rPr>
            </w:pPr>
            <w:r w:rsidRPr="00C5344F">
              <w:rPr>
                <w:rFonts w:cstheme="minorHAnsi"/>
                <w:sz w:val="16"/>
                <w:szCs w:val="16"/>
              </w:rPr>
              <w:t>6</w:t>
            </w:r>
          </w:p>
        </w:tc>
        <w:tc>
          <w:tcPr>
            <w:tcW w:w="1132" w:type="dxa"/>
            <w:tcBorders>
              <w:top w:val="nil"/>
              <w:left w:val="nil"/>
              <w:bottom w:val="single" w:sz="4" w:space="0" w:color="auto"/>
              <w:right w:val="single" w:sz="4" w:space="0" w:color="auto"/>
            </w:tcBorders>
            <w:shd w:val="clear" w:color="auto" w:fill="auto"/>
          </w:tcPr>
          <w:p w14:paraId="301D34C4" w14:textId="2F57E8D5" w:rsidR="00CB2F70" w:rsidRPr="00C5344F" w:rsidRDefault="00CB2F70" w:rsidP="00CB2F70">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6B7E2129" w14:textId="5A8BF2B1" w:rsidR="00CB2F70" w:rsidRPr="00C5344F" w:rsidRDefault="00CB2F70" w:rsidP="00CB2F70">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60CB198E" w14:textId="45EA5CCC" w:rsidR="00CB2F70" w:rsidRPr="00C5344F" w:rsidRDefault="00CB2F70" w:rsidP="00CB2F70">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6AA03992" w14:textId="4AF6D88C" w:rsidR="00CB2F70" w:rsidRPr="00C5344F" w:rsidRDefault="00CB2F70" w:rsidP="00CB2F70">
            <w:pPr>
              <w:jc w:val="right"/>
              <w:rPr>
                <w:rFonts w:cstheme="minorHAnsi"/>
                <w:sz w:val="16"/>
                <w:szCs w:val="16"/>
              </w:rPr>
            </w:pPr>
            <w:r w:rsidRPr="00C5344F">
              <w:rPr>
                <w:rFonts w:cstheme="minorHAnsi"/>
                <w:sz w:val="16"/>
                <w:szCs w:val="16"/>
              </w:rPr>
              <w:t>28</w:t>
            </w:r>
          </w:p>
        </w:tc>
        <w:tc>
          <w:tcPr>
            <w:tcW w:w="4720" w:type="dxa"/>
            <w:tcBorders>
              <w:top w:val="nil"/>
              <w:left w:val="nil"/>
              <w:bottom w:val="single" w:sz="4" w:space="0" w:color="auto"/>
              <w:right w:val="single" w:sz="8" w:space="0" w:color="auto"/>
            </w:tcBorders>
            <w:shd w:val="clear" w:color="auto" w:fill="auto"/>
          </w:tcPr>
          <w:p w14:paraId="1FCD7FD7" w14:textId="7ADE55E9" w:rsidR="00CB2F70" w:rsidRPr="00C5344F" w:rsidRDefault="00CB2F70" w:rsidP="00CB2F70">
            <w:pPr>
              <w:rPr>
                <w:rFonts w:cstheme="minorHAnsi"/>
                <w:sz w:val="16"/>
                <w:szCs w:val="16"/>
              </w:rPr>
            </w:pPr>
            <w:r w:rsidRPr="00C5344F">
              <w:rPr>
                <w:rFonts w:cstheme="minorHAnsi"/>
                <w:sz w:val="16"/>
                <w:szCs w:val="16"/>
              </w:rPr>
              <w:t>Support the coordinator on task development.</w:t>
            </w:r>
          </w:p>
        </w:tc>
      </w:tr>
      <w:tr w:rsidR="00383E61" w:rsidRPr="001516B6" w14:paraId="4617DAC4" w14:textId="77777777" w:rsidTr="00202B3E">
        <w:trPr>
          <w:trHeight w:val="315"/>
        </w:trPr>
        <w:tc>
          <w:tcPr>
            <w:tcW w:w="513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255AF13" w14:textId="77777777" w:rsidR="00383E61" w:rsidRPr="00C5344F" w:rsidRDefault="00383E61" w:rsidP="00383E61">
            <w:pPr>
              <w:jc w:val="right"/>
              <w:rPr>
                <w:rFonts w:cstheme="minorHAnsi"/>
                <w:sz w:val="16"/>
                <w:szCs w:val="16"/>
              </w:rPr>
            </w:pPr>
            <w:r w:rsidRPr="00C5344F">
              <w:rPr>
                <w:rFonts w:cstheme="minorHAnsi"/>
                <w:b/>
                <w:bCs/>
                <w:color w:val="000000"/>
                <w:sz w:val="16"/>
                <w:szCs w:val="16"/>
              </w:rPr>
              <w:t>SUBTOTAL</w:t>
            </w:r>
          </w:p>
        </w:tc>
        <w:tc>
          <w:tcPr>
            <w:tcW w:w="680" w:type="dxa"/>
            <w:tcBorders>
              <w:top w:val="single" w:sz="4" w:space="0" w:color="auto"/>
              <w:left w:val="nil"/>
              <w:bottom w:val="single" w:sz="4" w:space="0" w:color="auto"/>
              <w:right w:val="single" w:sz="4" w:space="0" w:color="auto"/>
            </w:tcBorders>
            <w:shd w:val="clear" w:color="auto" w:fill="DAEEF3" w:themeFill="accent5" w:themeFillTint="33"/>
          </w:tcPr>
          <w:p w14:paraId="2C2A1590" w14:textId="4ADA136A" w:rsidR="00383E61" w:rsidRPr="00C5344F" w:rsidRDefault="00383E61" w:rsidP="00383E61">
            <w:pPr>
              <w:jc w:val="right"/>
              <w:rPr>
                <w:rFonts w:cstheme="minorHAnsi"/>
                <w:sz w:val="16"/>
                <w:szCs w:val="16"/>
              </w:rPr>
            </w:pPr>
            <w:r w:rsidRPr="00C5344F">
              <w:rPr>
                <w:rFonts w:cstheme="minorHAnsi"/>
                <w:sz w:val="16"/>
                <w:szCs w:val="16"/>
              </w:rPr>
              <w:t>87</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14:paraId="658A0EDA" w14:textId="2B279F01" w:rsidR="00383E61" w:rsidRPr="00C5344F" w:rsidRDefault="00383E61" w:rsidP="00383E61">
            <w:pPr>
              <w:jc w:val="right"/>
              <w:rPr>
                <w:rFonts w:cstheme="minorHAnsi"/>
                <w:sz w:val="16"/>
                <w:szCs w:val="16"/>
              </w:rPr>
            </w:pPr>
            <w:r w:rsidRPr="00C5344F">
              <w:rPr>
                <w:rFonts w:cstheme="minorHAnsi"/>
                <w:sz w:val="16"/>
                <w:szCs w:val="16"/>
              </w:rPr>
              <w:t>315</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7C68B45B" w14:textId="1BFF8519" w:rsidR="00383E61" w:rsidRPr="00C5344F" w:rsidRDefault="00383E61" w:rsidP="00383E61">
            <w:pPr>
              <w:jc w:val="right"/>
              <w:rPr>
                <w:rFonts w:cstheme="minorHAnsi"/>
                <w:bCs/>
                <w:color w:val="000000"/>
                <w:sz w:val="16"/>
                <w:szCs w:val="16"/>
              </w:rPr>
            </w:pPr>
            <w:r w:rsidRPr="00C5344F">
              <w:rPr>
                <w:rFonts w:cstheme="minorHAnsi"/>
                <w:sz w:val="16"/>
                <w:szCs w:val="16"/>
              </w:rPr>
              <w:t>147</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57DC0E3A" w14:textId="34A1C894" w:rsidR="00383E61" w:rsidRPr="00C5344F" w:rsidRDefault="00383E61" w:rsidP="00383E61">
            <w:pPr>
              <w:jc w:val="right"/>
              <w:rPr>
                <w:rFonts w:cstheme="minorHAnsi"/>
                <w:sz w:val="16"/>
                <w:szCs w:val="16"/>
              </w:rPr>
            </w:pPr>
            <w:r w:rsidRPr="00C5344F">
              <w:rPr>
                <w:rFonts w:cstheme="minorHAnsi"/>
                <w:sz w:val="16"/>
                <w:szCs w:val="16"/>
              </w:rPr>
              <w:t>126</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14:paraId="301ABAFC" w14:textId="3D98ADF5" w:rsidR="00383E61" w:rsidRPr="00C5344F" w:rsidRDefault="00383E61" w:rsidP="00383E61">
            <w:pPr>
              <w:jc w:val="right"/>
              <w:rPr>
                <w:rFonts w:cstheme="minorHAnsi"/>
                <w:sz w:val="16"/>
                <w:szCs w:val="16"/>
              </w:rPr>
            </w:pPr>
            <w:r w:rsidRPr="00C5344F">
              <w:rPr>
                <w:rFonts w:cstheme="minorHAnsi"/>
                <w:sz w:val="16"/>
                <w:szCs w:val="16"/>
              </w:rPr>
              <w:t>675</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C842F50" w14:textId="77777777" w:rsidR="00383E61" w:rsidRPr="00C5344F" w:rsidRDefault="00383E61" w:rsidP="00383E61">
            <w:pPr>
              <w:rPr>
                <w:rFonts w:cstheme="minorHAnsi"/>
                <w:sz w:val="16"/>
                <w:szCs w:val="16"/>
              </w:rPr>
            </w:pPr>
          </w:p>
        </w:tc>
      </w:tr>
      <w:tr w:rsidR="00563222" w:rsidRPr="001516B6" w14:paraId="5CCB2B6B" w14:textId="77777777" w:rsidTr="00B12344">
        <w:trPr>
          <w:trHeight w:val="315"/>
        </w:trPr>
        <w:tc>
          <w:tcPr>
            <w:tcW w:w="18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B38C7D" w14:textId="190A2B67" w:rsidR="00563222" w:rsidRPr="00C5344F" w:rsidRDefault="00563222" w:rsidP="00563222">
            <w:pPr>
              <w:jc w:val="center"/>
              <w:rPr>
                <w:rFonts w:cstheme="minorHAnsi"/>
                <w:b/>
                <w:color w:val="000000"/>
                <w:sz w:val="16"/>
                <w:szCs w:val="16"/>
              </w:rPr>
            </w:pPr>
            <w:r w:rsidRPr="00C5344F">
              <w:rPr>
                <w:rFonts w:cstheme="minorHAnsi"/>
                <w:b/>
                <w:sz w:val="16"/>
                <w:szCs w:val="16"/>
              </w:rPr>
              <w:t>WP6 DISSEMINATION &amp; EXPLOITATION</w:t>
            </w:r>
          </w:p>
        </w:tc>
        <w:tc>
          <w:tcPr>
            <w:tcW w:w="815" w:type="dxa"/>
            <w:tcBorders>
              <w:top w:val="single" w:sz="4" w:space="0" w:color="auto"/>
              <w:left w:val="nil"/>
              <w:bottom w:val="single" w:sz="4" w:space="0" w:color="auto"/>
              <w:right w:val="single" w:sz="4" w:space="0" w:color="auto"/>
            </w:tcBorders>
            <w:shd w:val="clear" w:color="auto" w:fill="FFFF00"/>
          </w:tcPr>
          <w:p w14:paraId="202174C6" w14:textId="6E936639" w:rsidR="00563222" w:rsidRPr="00C5344F" w:rsidRDefault="00563222" w:rsidP="00563222">
            <w:pPr>
              <w:jc w:val="center"/>
              <w:rPr>
                <w:rFonts w:cstheme="minorHAnsi"/>
                <w:sz w:val="16"/>
                <w:szCs w:val="16"/>
              </w:rPr>
            </w:pPr>
            <w:r w:rsidRPr="00C5344F">
              <w:rPr>
                <w:rFonts w:cstheme="minorHAnsi"/>
                <w:sz w:val="16"/>
                <w:szCs w:val="16"/>
              </w:rPr>
              <w:t>P1</w:t>
            </w:r>
          </w:p>
        </w:tc>
        <w:tc>
          <w:tcPr>
            <w:tcW w:w="1162" w:type="dxa"/>
            <w:tcBorders>
              <w:top w:val="single" w:sz="4" w:space="0" w:color="auto"/>
              <w:left w:val="nil"/>
              <w:bottom w:val="single" w:sz="4" w:space="0" w:color="auto"/>
              <w:right w:val="single" w:sz="4" w:space="0" w:color="auto"/>
            </w:tcBorders>
            <w:shd w:val="clear" w:color="auto" w:fill="FFFF00"/>
          </w:tcPr>
          <w:p w14:paraId="3E898FD8" w14:textId="27C5832F" w:rsidR="00563222" w:rsidRPr="00C5344F" w:rsidRDefault="00563222" w:rsidP="00563222">
            <w:pPr>
              <w:jc w:val="center"/>
              <w:rPr>
                <w:rFonts w:cstheme="minorHAnsi"/>
                <w:sz w:val="16"/>
                <w:szCs w:val="16"/>
              </w:rPr>
            </w:pPr>
            <w:r w:rsidRPr="00C5344F">
              <w:rPr>
                <w:rFonts w:cstheme="minorHAnsi"/>
                <w:sz w:val="16"/>
                <w:szCs w:val="16"/>
              </w:rPr>
              <w:t>BAU</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3E6028FC" w14:textId="5F4659E5" w:rsidR="00563222" w:rsidRPr="00C5344F" w:rsidRDefault="00563222" w:rsidP="00563222">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nil"/>
              <w:bottom w:val="single" w:sz="4" w:space="0" w:color="auto"/>
              <w:right w:val="single" w:sz="4" w:space="0" w:color="auto"/>
            </w:tcBorders>
            <w:shd w:val="clear" w:color="auto" w:fill="FFFF00"/>
          </w:tcPr>
          <w:p w14:paraId="0A112B62" w14:textId="13F2B0EE" w:rsidR="00563222" w:rsidRPr="00C5344F" w:rsidRDefault="00B12344" w:rsidP="00563222">
            <w:pPr>
              <w:jc w:val="right"/>
              <w:rPr>
                <w:rFonts w:cstheme="minorHAnsi"/>
                <w:sz w:val="16"/>
                <w:szCs w:val="16"/>
              </w:rPr>
            </w:pPr>
            <w:r>
              <w:rPr>
                <w:rFonts w:cstheme="minorHAnsi"/>
                <w:sz w:val="16"/>
                <w:szCs w:val="16"/>
              </w:rPr>
              <w:t>28</w:t>
            </w:r>
          </w:p>
        </w:tc>
        <w:tc>
          <w:tcPr>
            <w:tcW w:w="1132" w:type="dxa"/>
            <w:tcBorders>
              <w:top w:val="single" w:sz="4" w:space="0" w:color="auto"/>
              <w:left w:val="nil"/>
              <w:bottom w:val="single" w:sz="4" w:space="0" w:color="auto"/>
              <w:right w:val="single" w:sz="4" w:space="0" w:color="auto"/>
            </w:tcBorders>
            <w:shd w:val="clear" w:color="auto" w:fill="FFFF00"/>
          </w:tcPr>
          <w:p w14:paraId="4FBA0E4A" w14:textId="512369CE" w:rsidR="00563222" w:rsidRPr="00C5344F" w:rsidRDefault="00B12344" w:rsidP="00563222">
            <w:pPr>
              <w:jc w:val="right"/>
              <w:rPr>
                <w:rFonts w:cstheme="minorHAnsi"/>
                <w:sz w:val="16"/>
                <w:szCs w:val="16"/>
              </w:rPr>
            </w:pPr>
            <w:r>
              <w:rPr>
                <w:rFonts w:cstheme="minorHAnsi"/>
                <w:sz w:val="16"/>
                <w:szCs w:val="16"/>
              </w:rPr>
              <w:t>39</w:t>
            </w:r>
          </w:p>
        </w:tc>
        <w:tc>
          <w:tcPr>
            <w:tcW w:w="1135" w:type="dxa"/>
            <w:tcBorders>
              <w:top w:val="single" w:sz="4" w:space="0" w:color="auto"/>
              <w:left w:val="nil"/>
              <w:bottom w:val="single" w:sz="4" w:space="0" w:color="auto"/>
              <w:right w:val="single" w:sz="4" w:space="0" w:color="auto"/>
            </w:tcBorders>
            <w:shd w:val="clear" w:color="auto" w:fill="FFFF00"/>
          </w:tcPr>
          <w:p w14:paraId="2FC315DC" w14:textId="27B68701" w:rsidR="00563222" w:rsidRPr="00C5344F" w:rsidRDefault="00B12344" w:rsidP="00563222">
            <w:pPr>
              <w:jc w:val="right"/>
              <w:rPr>
                <w:rFonts w:cstheme="minorHAnsi"/>
                <w:sz w:val="16"/>
                <w:szCs w:val="16"/>
              </w:rPr>
            </w:pPr>
            <w:r>
              <w:rPr>
                <w:rFonts w:cstheme="minorHAnsi"/>
                <w:sz w:val="16"/>
                <w:szCs w:val="16"/>
              </w:rPr>
              <w:t>60</w:t>
            </w:r>
          </w:p>
        </w:tc>
        <w:tc>
          <w:tcPr>
            <w:tcW w:w="1135" w:type="dxa"/>
            <w:tcBorders>
              <w:top w:val="single" w:sz="4" w:space="0" w:color="auto"/>
              <w:left w:val="nil"/>
              <w:bottom w:val="single" w:sz="4" w:space="0" w:color="auto"/>
              <w:right w:val="single" w:sz="4" w:space="0" w:color="auto"/>
            </w:tcBorders>
            <w:shd w:val="clear" w:color="auto" w:fill="FFFF00"/>
          </w:tcPr>
          <w:p w14:paraId="6A2A5EC1" w14:textId="033EF8CB" w:rsidR="00563222" w:rsidRPr="00C5344F" w:rsidRDefault="00B12344" w:rsidP="00563222">
            <w:pPr>
              <w:jc w:val="right"/>
              <w:rPr>
                <w:rFonts w:cstheme="minorHAnsi"/>
                <w:sz w:val="16"/>
                <w:szCs w:val="16"/>
              </w:rPr>
            </w:pPr>
            <w:r>
              <w:rPr>
                <w:rFonts w:cstheme="minorHAnsi"/>
                <w:sz w:val="16"/>
                <w:szCs w:val="16"/>
              </w:rPr>
              <w:t>31</w:t>
            </w:r>
          </w:p>
        </w:tc>
        <w:tc>
          <w:tcPr>
            <w:tcW w:w="994" w:type="dxa"/>
            <w:tcBorders>
              <w:top w:val="single" w:sz="4" w:space="0" w:color="auto"/>
              <w:left w:val="nil"/>
              <w:bottom w:val="single" w:sz="4" w:space="0" w:color="auto"/>
              <w:right w:val="single" w:sz="4" w:space="0" w:color="auto"/>
            </w:tcBorders>
            <w:shd w:val="clear" w:color="auto" w:fill="FFFF00"/>
          </w:tcPr>
          <w:p w14:paraId="7681F70A" w14:textId="736945CA" w:rsidR="00563222" w:rsidRPr="00C5344F" w:rsidRDefault="00B12344" w:rsidP="00563222">
            <w:pPr>
              <w:jc w:val="right"/>
              <w:rPr>
                <w:rFonts w:cstheme="minorHAnsi"/>
                <w:sz w:val="16"/>
                <w:szCs w:val="16"/>
              </w:rPr>
            </w:pPr>
            <w:r>
              <w:rPr>
                <w:rFonts w:cstheme="minorHAnsi"/>
                <w:sz w:val="16"/>
                <w:szCs w:val="16"/>
              </w:rPr>
              <w:t>158</w:t>
            </w:r>
          </w:p>
        </w:tc>
        <w:tc>
          <w:tcPr>
            <w:tcW w:w="4720" w:type="dxa"/>
            <w:tcBorders>
              <w:top w:val="single" w:sz="4" w:space="0" w:color="auto"/>
              <w:left w:val="nil"/>
              <w:bottom w:val="single" w:sz="8" w:space="0" w:color="000000"/>
              <w:right w:val="single" w:sz="8" w:space="0" w:color="auto"/>
            </w:tcBorders>
            <w:shd w:val="clear" w:color="auto" w:fill="FFFF00"/>
          </w:tcPr>
          <w:p w14:paraId="72EF2E2B" w14:textId="50287BF9" w:rsidR="00563222" w:rsidRPr="00C5344F" w:rsidRDefault="00563222" w:rsidP="00563222">
            <w:pPr>
              <w:rPr>
                <w:rFonts w:cstheme="minorHAnsi"/>
                <w:sz w:val="16"/>
                <w:szCs w:val="16"/>
              </w:rPr>
            </w:pPr>
            <w:r w:rsidRPr="00C5344F">
              <w:rPr>
                <w:rFonts w:cstheme="minorHAnsi"/>
                <w:sz w:val="16"/>
                <w:szCs w:val="16"/>
              </w:rPr>
              <w:t>Work Package Leader.</w:t>
            </w:r>
          </w:p>
        </w:tc>
      </w:tr>
      <w:tr w:rsidR="00563222" w:rsidRPr="001516B6" w14:paraId="2B0A459C"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794D9530"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061532A" w14:textId="3C28E283" w:rsidR="00563222" w:rsidRPr="00C5344F" w:rsidRDefault="00563222" w:rsidP="00563222">
            <w:pPr>
              <w:jc w:val="center"/>
              <w:rPr>
                <w:rFonts w:cstheme="minorHAnsi"/>
                <w:sz w:val="16"/>
                <w:szCs w:val="16"/>
              </w:rPr>
            </w:pPr>
            <w:r w:rsidRPr="00C5344F">
              <w:rPr>
                <w:rFonts w:cstheme="minorHAnsi"/>
                <w:sz w:val="16"/>
                <w:szCs w:val="16"/>
              </w:rPr>
              <w:t>P2</w:t>
            </w:r>
          </w:p>
        </w:tc>
        <w:tc>
          <w:tcPr>
            <w:tcW w:w="1162" w:type="dxa"/>
            <w:tcBorders>
              <w:top w:val="nil"/>
              <w:left w:val="nil"/>
              <w:bottom w:val="single" w:sz="4" w:space="0" w:color="auto"/>
              <w:right w:val="single" w:sz="4" w:space="0" w:color="auto"/>
            </w:tcBorders>
          </w:tcPr>
          <w:p w14:paraId="20C04E7F" w14:textId="07869A61" w:rsidR="00563222" w:rsidRPr="00C5344F" w:rsidRDefault="00563222" w:rsidP="00563222">
            <w:pPr>
              <w:jc w:val="center"/>
              <w:rPr>
                <w:rFonts w:cstheme="minorHAnsi"/>
                <w:sz w:val="16"/>
                <w:szCs w:val="16"/>
              </w:rPr>
            </w:pPr>
            <w:r w:rsidRPr="00C5344F">
              <w:rPr>
                <w:rFonts w:cstheme="minorHAnsi"/>
                <w:sz w:val="16"/>
                <w:szCs w:val="16"/>
              </w:rPr>
              <w:t>MUBS</w:t>
            </w:r>
          </w:p>
        </w:tc>
        <w:tc>
          <w:tcPr>
            <w:tcW w:w="1275" w:type="dxa"/>
            <w:tcBorders>
              <w:top w:val="nil"/>
              <w:left w:val="single" w:sz="4" w:space="0" w:color="auto"/>
              <w:bottom w:val="single" w:sz="4" w:space="0" w:color="auto"/>
              <w:right w:val="single" w:sz="4" w:space="0" w:color="auto"/>
            </w:tcBorders>
            <w:shd w:val="clear" w:color="auto" w:fill="auto"/>
          </w:tcPr>
          <w:p w14:paraId="0C90289E" w14:textId="51DD2619" w:rsidR="00563222" w:rsidRPr="00C5344F" w:rsidRDefault="00563222" w:rsidP="00563222">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1172FE02" w14:textId="2C0B6307" w:rsidR="00563222" w:rsidRPr="00C5344F" w:rsidRDefault="00563222" w:rsidP="00563222">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03874695" w14:textId="4BE2C421" w:rsidR="00563222" w:rsidRPr="00C5344F" w:rsidRDefault="00563222" w:rsidP="00563222">
            <w:pPr>
              <w:jc w:val="right"/>
              <w:rPr>
                <w:rFonts w:cstheme="minorHAnsi"/>
                <w:sz w:val="16"/>
                <w:szCs w:val="16"/>
              </w:rPr>
            </w:pPr>
            <w:r w:rsidRPr="00C5344F">
              <w:rPr>
                <w:rFonts w:cstheme="minorHAnsi"/>
                <w:sz w:val="16"/>
                <w:szCs w:val="16"/>
              </w:rPr>
              <w:t>25</w:t>
            </w:r>
          </w:p>
        </w:tc>
        <w:tc>
          <w:tcPr>
            <w:tcW w:w="1135" w:type="dxa"/>
            <w:tcBorders>
              <w:top w:val="nil"/>
              <w:left w:val="nil"/>
              <w:bottom w:val="single" w:sz="4" w:space="0" w:color="auto"/>
              <w:right w:val="single" w:sz="4" w:space="0" w:color="auto"/>
            </w:tcBorders>
            <w:shd w:val="clear" w:color="auto" w:fill="auto"/>
          </w:tcPr>
          <w:p w14:paraId="77AB69EA" w14:textId="558B15DB" w:rsidR="00563222" w:rsidRPr="00C5344F" w:rsidRDefault="00563222" w:rsidP="00563222">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060B2129" w14:textId="53D253AA" w:rsidR="00563222" w:rsidRPr="00C5344F" w:rsidRDefault="00563222" w:rsidP="00563222">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7403CBC7" w14:textId="46E08A2F" w:rsidR="00563222" w:rsidRPr="00C5344F" w:rsidRDefault="00563222" w:rsidP="00563222">
            <w:pPr>
              <w:jc w:val="right"/>
              <w:rPr>
                <w:rFonts w:cstheme="minorHAnsi"/>
                <w:sz w:val="16"/>
                <w:szCs w:val="16"/>
              </w:rPr>
            </w:pPr>
            <w:r w:rsidRPr="00C5344F">
              <w:rPr>
                <w:rFonts w:cstheme="minorHAnsi"/>
                <w:sz w:val="16"/>
                <w:szCs w:val="16"/>
              </w:rPr>
              <w:t>70</w:t>
            </w:r>
          </w:p>
        </w:tc>
        <w:tc>
          <w:tcPr>
            <w:tcW w:w="4720" w:type="dxa"/>
            <w:tcBorders>
              <w:top w:val="nil"/>
              <w:left w:val="nil"/>
              <w:bottom w:val="single" w:sz="4" w:space="0" w:color="auto"/>
              <w:right w:val="single" w:sz="8" w:space="0" w:color="auto"/>
            </w:tcBorders>
            <w:shd w:val="clear" w:color="auto" w:fill="auto"/>
          </w:tcPr>
          <w:p w14:paraId="50AD7FBD" w14:textId="2F21F65B"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48084BB1"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5A64B9E7"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653CAFD4" w14:textId="44F4CD43" w:rsidR="00563222" w:rsidRPr="00C5344F" w:rsidRDefault="00563222" w:rsidP="00563222">
            <w:pPr>
              <w:jc w:val="center"/>
              <w:rPr>
                <w:rFonts w:cstheme="minorHAnsi"/>
                <w:sz w:val="16"/>
                <w:szCs w:val="16"/>
              </w:rPr>
            </w:pPr>
            <w:r w:rsidRPr="00C5344F">
              <w:rPr>
                <w:rFonts w:cstheme="minorHAnsi"/>
                <w:sz w:val="16"/>
                <w:szCs w:val="16"/>
              </w:rPr>
              <w:t>P3</w:t>
            </w:r>
          </w:p>
        </w:tc>
        <w:tc>
          <w:tcPr>
            <w:tcW w:w="1162" w:type="dxa"/>
            <w:tcBorders>
              <w:top w:val="nil"/>
              <w:left w:val="nil"/>
              <w:bottom w:val="single" w:sz="4" w:space="0" w:color="auto"/>
              <w:right w:val="single" w:sz="4" w:space="0" w:color="auto"/>
            </w:tcBorders>
          </w:tcPr>
          <w:p w14:paraId="64323AD8" w14:textId="7E7352C3" w:rsidR="00563222" w:rsidRPr="00C5344F" w:rsidRDefault="00563222" w:rsidP="00563222">
            <w:pPr>
              <w:jc w:val="center"/>
              <w:rPr>
                <w:rFonts w:cstheme="minorHAnsi"/>
                <w:sz w:val="16"/>
                <w:szCs w:val="16"/>
              </w:rPr>
            </w:pPr>
            <w:r w:rsidRPr="00C5344F">
              <w:rPr>
                <w:rFonts w:cstheme="minorHAnsi"/>
                <w:sz w:val="16"/>
                <w:szCs w:val="16"/>
              </w:rPr>
              <w:t>LU</w:t>
            </w:r>
          </w:p>
        </w:tc>
        <w:tc>
          <w:tcPr>
            <w:tcW w:w="1275" w:type="dxa"/>
            <w:tcBorders>
              <w:top w:val="nil"/>
              <w:left w:val="single" w:sz="4" w:space="0" w:color="auto"/>
              <w:bottom w:val="single" w:sz="4" w:space="0" w:color="auto"/>
              <w:right w:val="single" w:sz="4" w:space="0" w:color="auto"/>
            </w:tcBorders>
            <w:shd w:val="clear" w:color="auto" w:fill="auto"/>
          </w:tcPr>
          <w:p w14:paraId="760860B5" w14:textId="293AF15C" w:rsidR="00563222" w:rsidRPr="00C5344F" w:rsidRDefault="00563222" w:rsidP="00563222">
            <w:pPr>
              <w:jc w:val="center"/>
              <w:rPr>
                <w:rFonts w:cstheme="minorHAnsi"/>
                <w:sz w:val="16"/>
                <w:szCs w:val="16"/>
              </w:rPr>
            </w:pPr>
            <w:r w:rsidRPr="00C5344F">
              <w:rPr>
                <w:rFonts w:cstheme="minorHAnsi"/>
                <w:sz w:val="16"/>
                <w:szCs w:val="16"/>
              </w:rPr>
              <w:t>LEBANON</w:t>
            </w:r>
          </w:p>
        </w:tc>
        <w:tc>
          <w:tcPr>
            <w:tcW w:w="680" w:type="dxa"/>
            <w:tcBorders>
              <w:top w:val="nil"/>
              <w:left w:val="nil"/>
              <w:bottom w:val="single" w:sz="4" w:space="0" w:color="auto"/>
              <w:right w:val="single" w:sz="4" w:space="0" w:color="auto"/>
            </w:tcBorders>
            <w:shd w:val="clear" w:color="auto" w:fill="auto"/>
          </w:tcPr>
          <w:p w14:paraId="3A7303B4" w14:textId="554A2D43" w:rsidR="00563222" w:rsidRPr="00C5344F" w:rsidRDefault="00563222" w:rsidP="00563222">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6961E548" w14:textId="19B75130" w:rsidR="00563222" w:rsidRPr="00C5344F" w:rsidRDefault="00563222" w:rsidP="00563222">
            <w:pPr>
              <w:jc w:val="right"/>
              <w:rPr>
                <w:rFonts w:cstheme="minorHAnsi"/>
                <w:sz w:val="16"/>
                <w:szCs w:val="16"/>
              </w:rPr>
            </w:pPr>
            <w:r w:rsidRPr="00C5344F">
              <w:rPr>
                <w:rFonts w:cstheme="minorHAnsi"/>
                <w:sz w:val="16"/>
                <w:szCs w:val="16"/>
              </w:rPr>
              <w:t>25</w:t>
            </w:r>
          </w:p>
        </w:tc>
        <w:tc>
          <w:tcPr>
            <w:tcW w:w="1135" w:type="dxa"/>
            <w:tcBorders>
              <w:top w:val="nil"/>
              <w:left w:val="nil"/>
              <w:bottom w:val="single" w:sz="4" w:space="0" w:color="auto"/>
              <w:right w:val="single" w:sz="4" w:space="0" w:color="auto"/>
            </w:tcBorders>
            <w:shd w:val="clear" w:color="auto" w:fill="auto"/>
          </w:tcPr>
          <w:p w14:paraId="6BA5F3A3" w14:textId="28B25CDB" w:rsidR="00563222" w:rsidRPr="00C5344F" w:rsidRDefault="00563222" w:rsidP="00563222">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5880B76A" w14:textId="5DA0FCCC" w:rsidR="00563222" w:rsidRPr="00C5344F" w:rsidRDefault="00563222" w:rsidP="00563222">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5D093972" w14:textId="040F03A4" w:rsidR="00563222" w:rsidRPr="00C5344F" w:rsidRDefault="00563222" w:rsidP="00563222">
            <w:pPr>
              <w:jc w:val="right"/>
              <w:rPr>
                <w:rFonts w:cstheme="minorHAnsi"/>
                <w:sz w:val="16"/>
                <w:szCs w:val="16"/>
              </w:rPr>
            </w:pPr>
            <w:r w:rsidRPr="00C5344F">
              <w:rPr>
                <w:rFonts w:cstheme="minorHAnsi"/>
                <w:sz w:val="16"/>
                <w:szCs w:val="16"/>
              </w:rPr>
              <w:t>70</w:t>
            </w:r>
          </w:p>
        </w:tc>
        <w:tc>
          <w:tcPr>
            <w:tcW w:w="4720" w:type="dxa"/>
            <w:tcBorders>
              <w:top w:val="nil"/>
              <w:left w:val="nil"/>
              <w:bottom w:val="single" w:sz="4" w:space="0" w:color="auto"/>
              <w:right w:val="single" w:sz="8" w:space="0" w:color="auto"/>
            </w:tcBorders>
            <w:shd w:val="clear" w:color="auto" w:fill="auto"/>
          </w:tcPr>
          <w:p w14:paraId="45ED9F62" w14:textId="4F0B62C6"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17A86508"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5675525"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683A2ED3" w14:textId="02D9289D" w:rsidR="00563222" w:rsidRPr="00C5344F" w:rsidRDefault="00563222" w:rsidP="00563222">
            <w:pPr>
              <w:jc w:val="center"/>
              <w:rPr>
                <w:rFonts w:cstheme="minorHAnsi"/>
                <w:sz w:val="16"/>
                <w:szCs w:val="16"/>
              </w:rPr>
            </w:pPr>
            <w:r w:rsidRPr="00C5344F">
              <w:rPr>
                <w:rFonts w:cstheme="minorHAnsi"/>
                <w:sz w:val="16"/>
                <w:szCs w:val="16"/>
              </w:rPr>
              <w:t>P4</w:t>
            </w:r>
          </w:p>
        </w:tc>
        <w:tc>
          <w:tcPr>
            <w:tcW w:w="1162" w:type="dxa"/>
            <w:tcBorders>
              <w:top w:val="nil"/>
              <w:left w:val="nil"/>
              <w:bottom w:val="single" w:sz="4" w:space="0" w:color="auto"/>
              <w:right w:val="single" w:sz="4" w:space="0" w:color="auto"/>
            </w:tcBorders>
          </w:tcPr>
          <w:p w14:paraId="1B23524F" w14:textId="6AB6238E" w:rsidR="00563222" w:rsidRPr="00C5344F" w:rsidRDefault="00563222" w:rsidP="00563222">
            <w:pPr>
              <w:jc w:val="center"/>
              <w:rPr>
                <w:rFonts w:cstheme="minorHAnsi"/>
                <w:sz w:val="16"/>
                <w:szCs w:val="16"/>
              </w:rPr>
            </w:pPr>
          </w:p>
        </w:tc>
        <w:tc>
          <w:tcPr>
            <w:tcW w:w="1275" w:type="dxa"/>
            <w:tcBorders>
              <w:top w:val="nil"/>
              <w:left w:val="single" w:sz="4" w:space="0" w:color="auto"/>
              <w:bottom w:val="single" w:sz="4" w:space="0" w:color="auto"/>
              <w:right w:val="single" w:sz="4" w:space="0" w:color="auto"/>
            </w:tcBorders>
            <w:shd w:val="clear" w:color="auto" w:fill="auto"/>
          </w:tcPr>
          <w:p w14:paraId="35196BA1" w14:textId="548E1B32" w:rsidR="00563222" w:rsidRPr="00C5344F" w:rsidRDefault="00563222" w:rsidP="00563222">
            <w:pPr>
              <w:jc w:val="center"/>
              <w:rPr>
                <w:rFonts w:cstheme="minorHAnsi"/>
                <w:sz w:val="16"/>
                <w:szCs w:val="16"/>
              </w:rPr>
            </w:pPr>
          </w:p>
        </w:tc>
        <w:tc>
          <w:tcPr>
            <w:tcW w:w="680" w:type="dxa"/>
            <w:tcBorders>
              <w:top w:val="nil"/>
              <w:left w:val="nil"/>
              <w:bottom w:val="single" w:sz="4" w:space="0" w:color="auto"/>
              <w:right w:val="single" w:sz="4" w:space="0" w:color="auto"/>
            </w:tcBorders>
            <w:shd w:val="clear" w:color="auto" w:fill="auto"/>
          </w:tcPr>
          <w:p w14:paraId="2B42CB8B" w14:textId="376C65E7" w:rsidR="00563222" w:rsidRPr="00C5344F" w:rsidRDefault="00563222" w:rsidP="00563222">
            <w:pPr>
              <w:jc w:val="right"/>
              <w:rPr>
                <w:rFonts w:cstheme="minorHAnsi"/>
                <w:sz w:val="16"/>
                <w:szCs w:val="16"/>
              </w:rPr>
            </w:pPr>
          </w:p>
        </w:tc>
        <w:tc>
          <w:tcPr>
            <w:tcW w:w="1132" w:type="dxa"/>
            <w:tcBorders>
              <w:top w:val="nil"/>
              <w:left w:val="nil"/>
              <w:bottom w:val="single" w:sz="4" w:space="0" w:color="auto"/>
              <w:right w:val="single" w:sz="4" w:space="0" w:color="auto"/>
            </w:tcBorders>
            <w:shd w:val="clear" w:color="auto" w:fill="auto"/>
          </w:tcPr>
          <w:p w14:paraId="3C8754FC" w14:textId="099F181A" w:rsidR="00563222" w:rsidRPr="00C5344F" w:rsidRDefault="00563222" w:rsidP="00563222">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2ED417F2" w14:textId="1E71AA4D" w:rsidR="00563222" w:rsidRPr="00C5344F" w:rsidRDefault="00563222" w:rsidP="00563222">
            <w:pPr>
              <w:jc w:val="right"/>
              <w:rPr>
                <w:rFonts w:cstheme="minorHAnsi"/>
                <w:sz w:val="16"/>
                <w:szCs w:val="16"/>
              </w:rPr>
            </w:pPr>
          </w:p>
        </w:tc>
        <w:tc>
          <w:tcPr>
            <w:tcW w:w="1135" w:type="dxa"/>
            <w:tcBorders>
              <w:top w:val="nil"/>
              <w:left w:val="nil"/>
              <w:bottom w:val="single" w:sz="4" w:space="0" w:color="auto"/>
              <w:right w:val="single" w:sz="4" w:space="0" w:color="auto"/>
            </w:tcBorders>
            <w:shd w:val="clear" w:color="auto" w:fill="auto"/>
          </w:tcPr>
          <w:p w14:paraId="19A774EF" w14:textId="1707B9DA" w:rsidR="00563222" w:rsidRPr="00C5344F" w:rsidRDefault="00563222" w:rsidP="00563222">
            <w:pPr>
              <w:jc w:val="right"/>
              <w:rPr>
                <w:rFonts w:cstheme="minorHAnsi"/>
                <w:sz w:val="16"/>
                <w:szCs w:val="16"/>
              </w:rPr>
            </w:pPr>
          </w:p>
        </w:tc>
        <w:tc>
          <w:tcPr>
            <w:tcW w:w="994" w:type="dxa"/>
            <w:tcBorders>
              <w:top w:val="nil"/>
              <w:left w:val="nil"/>
              <w:bottom w:val="single" w:sz="4" w:space="0" w:color="auto"/>
              <w:right w:val="single" w:sz="4" w:space="0" w:color="auto"/>
            </w:tcBorders>
            <w:shd w:val="clear" w:color="auto" w:fill="D9D9D9" w:themeFill="background1" w:themeFillShade="D9"/>
          </w:tcPr>
          <w:p w14:paraId="483DBC61" w14:textId="3691EB96" w:rsidR="00563222" w:rsidRPr="00C5344F" w:rsidRDefault="00563222" w:rsidP="00563222">
            <w:pPr>
              <w:jc w:val="right"/>
              <w:rPr>
                <w:rFonts w:cstheme="minorHAnsi"/>
                <w:sz w:val="16"/>
                <w:szCs w:val="16"/>
              </w:rPr>
            </w:pPr>
          </w:p>
        </w:tc>
        <w:tc>
          <w:tcPr>
            <w:tcW w:w="4720" w:type="dxa"/>
            <w:tcBorders>
              <w:top w:val="nil"/>
              <w:left w:val="nil"/>
              <w:bottom w:val="single" w:sz="4" w:space="0" w:color="auto"/>
              <w:right w:val="single" w:sz="8" w:space="0" w:color="auto"/>
            </w:tcBorders>
            <w:shd w:val="clear" w:color="auto" w:fill="auto"/>
          </w:tcPr>
          <w:p w14:paraId="0370C0FD" w14:textId="28A755C3" w:rsidR="00563222" w:rsidRPr="00C5344F" w:rsidRDefault="00563222" w:rsidP="00563222">
            <w:pPr>
              <w:rPr>
                <w:rFonts w:cstheme="minorHAnsi"/>
                <w:sz w:val="16"/>
                <w:szCs w:val="16"/>
              </w:rPr>
            </w:pPr>
          </w:p>
        </w:tc>
      </w:tr>
      <w:tr w:rsidR="00563222" w:rsidRPr="001516B6" w14:paraId="41040E9C"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6371666"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7A630ADD" w14:textId="2C697F63" w:rsidR="00563222" w:rsidRPr="00C5344F" w:rsidRDefault="00563222" w:rsidP="00563222">
            <w:pPr>
              <w:jc w:val="center"/>
              <w:rPr>
                <w:rFonts w:cstheme="minorHAnsi"/>
                <w:sz w:val="16"/>
                <w:szCs w:val="16"/>
              </w:rPr>
            </w:pPr>
            <w:r w:rsidRPr="00C5344F">
              <w:rPr>
                <w:rFonts w:cstheme="minorHAnsi"/>
                <w:sz w:val="16"/>
                <w:szCs w:val="16"/>
              </w:rPr>
              <w:t>P5</w:t>
            </w:r>
          </w:p>
        </w:tc>
        <w:tc>
          <w:tcPr>
            <w:tcW w:w="1162" w:type="dxa"/>
            <w:tcBorders>
              <w:top w:val="nil"/>
              <w:left w:val="nil"/>
              <w:bottom w:val="single" w:sz="4" w:space="0" w:color="auto"/>
              <w:right w:val="single" w:sz="4" w:space="0" w:color="auto"/>
            </w:tcBorders>
          </w:tcPr>
          <w:p w14:paraId="44A4A8E3" w14:textId="6648B7C1" w:rsidR="00563222" w:rsidRPr="00C5344F" w:rsidRDefault="00563222" w:rsidP="00563222">
            <w:pPr>
              <w:jc w:val="center"/>
              <w:rPr>
                <w:rFonts w:cstheme="minorHAnsi"/>
                <w:sz w:val="16"/>
                <w:szCs w:val="16"/>
              </w:rPr>
            </w:pPr>
            <w:r w:rsidRPr="00C5344F">
              <w:rPr>
                <w:rFonts w:cstheme="minorHAnsi"/>
                <w:sz w:val="16"/>
                <w:szCs w:val="16"/>
              </w:rPr>
              <w:t>IUST</w:t>
            </w:r>
          </w:p>
        </w:tc>
        <w:tc>
          <w:tcPr>
            <w:tcW w:w="1275" w:type="dxa"/>
            <w:tcBorders>
              <w:top w:val="nil"/>
              <w:left w:val="single" w:sz="4" w:space="0" w:color="auto"/>
              <w:bottom w:val="single" w:sz="4" w:space="0" w:color="auto"/>
              <w:right w:val="single" w:sz="4" w:space="0" w:color="auto"/>
            </w:tcBorders>
            <w:shd w:val="clear" w:color="auto" w:fill="auto"/>
          </w:tcPr>
          <w:p w14:paraId="7BEFD5D1" w14:textId="0EBE4933" w:rsidR="00563222" w:rsidRPr="00C5344F" w:rsidRDefault="00563222" w:rsidP="00563222">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3AEAAC76" w14:textId="350AD416" w:rsidR="00563222" w:rsidRPr="00C5344F" w:rsidRDefault="00563222" w:rsidP="00563222">
            <w:pPr>
              <w:jc w:val="right"/>
              <w:rPr>
                <w:rFonts w:cstheme="minorHAnsi"/>
                <w:sz w:val="16"/>
                <w:szCs w:val="16"/>
              </w:rPr>
            </w:pPr>
            <w:r w:rsidRPr="00C5344F">
              <w:rPr>
                <w:rFonts w:cstheme="minorHAnsi"/>
                <w:sz w:val="16"/>
                <w:szCs w:val="16"/>
              </w:rPr>
              <w:t>20</w:t>
            </w:r>
          </w:p>
        </w:tc>
        <w:tc>
          <w:tcPr>
            <w:tcW w:w="1132" w:type="dxa"/>
            <w:tcBorders>
              <w:top w:val="nil"/>
              <w:left w:val="nil"/>
              <w:bottom w:val="single" w:sz="4" w:space="0" w:color="auto"/>
              <w:right w:val="single" w:sz="4" w:space="0" w:color="auto"/>
            </w:tcBorders>
            <w:shd w:val="clear" w:color="auto" w:fill="auto"/>
          </w:tcPr>
          <w:p w14:paraId="57E6F652" w14:textId="7B77306C" w:rsidR="00563222" w:rsidRPr="00C5344F" w:rsidRDefault="00563222" w:rsidP="00563222">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52847E41" w14:textId="268996AC" w:rsidR="00563222" w:rsidRPr="00C5344F" w:rsidRDefault="00563222" w:rsidP="00563222">
            <w:pPr>
              <w:jc w:val="right"/>
              <w:rPr>
                <w:rFonts w:cstheme="minorHAnsi"/>
                <w:sz w:val="16"/>
                <w:szCs w:val="16"/>
              </w:rPr>
            </w:pPr>
            <w:r w:rsidRPr="00C5344F">
              <w:rPr>
                <w:rFonts w:cstheme="minorHAnsi"/>
                <w:sz w:val="16"/>
                <w:szCs w:val="16"/>
              </w:rPr>
              <w:t>25</w:t>
            </w:r>
          </w:p>
        </w:tc>
        <w:tc>
          <w:tcPr>
            <w:tcW w:w="1135" w:type="dxa"/>
            <w:tcBorders>
              <w:top w:val="nil"/>
              <w:left w:val="nil"/>
              <w:bottom w:val="single" w:sz="4" w:space="0" w:color="auto"/>
              <w:right w:val="single" w:sz="4" w:space="0" w:color="auto"/>
            </w:tcBorders>
            <w:shd w:val="clear" w:color="auto" w:fill="auto"/>
          </w:tcPr>
          <w:p w14:paraId="3FEC74FB" w14:textId="07660CA5" w:rsidR="00563222" w:rsidRPr="00C5344F" w:rsidRDefault="00563222" w:rsidP="00563222">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6D509434" w14:textId="70FFC658" w:rsidR="00563222" w:rsidRPr="00C5344F" w:rsidRDefault="00563222" w:rsidP="00563222">
            <w:pPr>
              <w:jc w:val="right"/>
              <w:rPr>
                <w:rFonts w:cstheme="minorHAnsi"/>
                <w:sz w:val="16"/>
                <w:szCs w:val="16"/>
              </w:rPr>
            </w:pPr>
            <w:r w:rsidRPr="00C5344F">
              <w:rPr>
                <w:rFonts w:cstheme="minorHAnsi"/>
                <w:sz w:val="16"/>
                <w:szCs w:val="16"/>
              </w:rPr>
              <w:t>72</w:t>
            </w:r>
          </w:p>
        </w:tc>
        <w:tc>
          <w:tcPr>
            <w:tcW w:w="4720" w:type="dxa"/>
            <w:tcBorders>
              <w:top w:val="nil"/>
              <w:left w:val="nil"/>
              <w:bottom w:val="single" w:sz="4" w:space="0" w:color="auto"/>
              <w:right w:val="single" w:sz="8" w:space="0" w:color="auto"/>
            </w:tcBorders>
            <w:shd w:val="clear" w:color="auto" w:fill="auto"/>
          </w:tcPr>
          <w:p w14:paraId="4752729F" w14:textId="1F6904D9"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702A25D1"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833C898"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45A31E46" w14:textId="1AEBBB72" w:rsidR="00563222" w:rsidRPr="00C5344F" w:rsidRDefault="00563222" w:rsidP="00563222">
            <w:pPr>
              <w:jc w:val="center"/>
              <w:rPr>
                <w:rFonts w:cstheme="minorHAnsi"/>
                <w:sz w:val="16"/>
                <w:szCs w:val="16"/>
              </w:rPr>
            </w:pPr>
            <w:r w:rsidRPr="00C5344F">
              <w:rPr>
                <w:rFonts w:cstheme="minorHAnsi"/>
                <w:sz w:val="16"/>
                <w:szCs w:val="16"/>
              </w:rPr>
              <w:t>P6</w:t>
            </w:r>
          </w:p>
        </w:tc>
        <w:tc>
          <w:tcPr>
            <w:tcW w:w="1162" w:type="dxa"/>
            <w:tcBorders>
              <w:top w:val="nil"/>
              <w:left w:val="nil"/>
              <w:bottom w:val="single" w:sz="4" w:space="0" w:color="auto"/>
              <w:right w:val="single" w:sz="4" w:space="0" w:color="auto"/>
            </w:tcBorders>
          </w:tcPr>
          <w:p w14:paraId="1DCD3FF8" w14:textId="6082CA3F" w:rsidR="00563222" w:rsidRPr="00C5344F" w:rsidRDefault="00563222" w:rsidP="00563222">
            <w:pPr>
              <w:jc w:val="center"/>
              <w:rPr>
                <w:rFonts w:cstheme="minorHAnsi"/>
                <w:sz w:val="16"/>
                <w:szCs w:val="16"/>
              </w:rPr>
            </w:pPr>
            <w:r w:rsidRPr="00C5344F">
              <w:rPr>
                <w:rFonts w:cstheme="minorHAnsi"/>
                <w:sz w:val="16"/>
                <w:szCs w:val="16"/>
              </w:rPr>
              <w:t>AIU</w:t>
            </w:r>
          </w:p>
        </w:tc>
        <w:tc>
          <w:tcPr>
            <w:tcW w:w="1275" w:type="dxa"/>
            <w:tcBorders>
              <w:top w:val="nil"/>
              <w:left w:val="single" w:sz="4" w:space="0" w:color="auto"/>
              <w:bottom w:val="single" w:sz="4" w:space="0" w:color="auto"/>
              <w:right w:val="single" w:sz="4" w:space="0" w:color="auto"/>
            </w:tcBorders>
            <w:shd w:val="clear" w:color="auto" w:fill="auto"/>
          </w:tcPr>
          <w:p w14:paraId="661BCD15" w14:textId="1495B7D1" w:rsidR="00563222" w:rsidRPr="00C5344F" w:rsidRDefault="00563222" w:rsidP="00563222">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53977D1D" w14:textId="4EB99A1A" w:rsidR="00563222" w:rsidRPr="00C5344F" w:rsidRDefault="00563222" w:rsidP="00563222">
            <w:pPr>
              <w:jc w:val="right"/>
              <w:rPr>
                <w:rFonts w:cstheme="minorHAnsi"/>
                <w:sz w:val="16"/>
                <w:szCs w:val="16"/>
              </w:rPr>
            </w:pPr>
            <w:r w:rsidRPr="00C5344F">
              <w:rPr>
                <w:rFonts w:cstheme="minorHAnsi"/>
                <w:sz w:val="16"/>
                <w:szCs w:val="16"/>
              </w:rPr>
              <w:t>20</w:t>
            </w:r>
          </w:p>
        </w:tc>
        <w:tc>
          <w:tcPr>
            <w:tcW w:w="1132" w:type="dxa"/>
            <w:tcBorders>
              <w:top w:val="nil"/>
              <w:left w:val="nil"/>
              <w:bottom w:val="single" w:sz="4" w:space="0" w:color="auto"/>
              <w:right w:val="single" w:sz="4" w:space="0" w:color="auto"/>
            </w:tcBorders>
            <w:shd w:val="clear" w:color="auto" w:fill="auto"/>
          </w:tcPr>
          <w:p w14:paraId="75A79D3F" w14:textId="4159B4BB" w:rsidR="00563222" w:rsidRPr="00C5344F" w:rsidRDefault="00563222" w:rsidP="00563222">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3A486050" w14:textId="2977493E" w:rsidR="00563222" w:rsidRPr="00C5344F" w:rsidRDefault="00563222" w:rsidP="00563222">
            <w:pPr>
              <w:jc w:val="right"/>
              <w:rPr>
                <w:rFonts w:cstheme="minorHAnsi"/>
                <w:sz w:val="16"/>
                <w:szCs w:val="16"/>
              </w:rPr>
            </w:pPr>
            <w:r w:rsidRPr="00C5344F">
              <w:rPr>
                <w:rFonts w:cstheme="minorHAnsi"/>
                <w:sz w:val="16"/>
                <w:szCs w:val="16"/>
              </w:rPr>
              <w:t>25</w:t>
            </w:r>
          </w:p>
        </w:tc>
        <w:tc>
          <w:tcPr>
            <w:tcW w:w="1135" w:type="dxa"/>
            <w:tcBorders>
              <w:top w:val="nil"/>
              <w:left w:val="nil"/>
              <w:bottom w:val="single" w:sz="4" w:space="0" w:color="auto"/>
              <w:right w:val="single" w:sz="4" w:space="0" w:color="auto"/>
            </w:tcBorders>
            <w:shd w:val="clear" w:color="auto" w:fill="auto"/>
          </w:tcPr>
          <w:p w14:paraId="05A3C298" w14:textId="6041AB29" w:rsidR="00563222" w:rsidRPr="00C5344F" w:rsidRDefault="00563222" w:rsidP="00563222">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766CF969" w14:textId="5250235A" w:rsidR="00563222" w:rsidRPr="00C5344F" w:rsidRDefault="00563222" w:rsidP="00563222">
            <w:pPr>
              <w:jc w:val="right"/>
              <w:rPr>
                <w:rFonts w:cstheme="minorHAnsi"/>
                <w:sz w:val="16"/>
                <w:szCs w:val="16"/>
              </w:rPr>
            </w:pPr>
            <w:r w:rsidRPr="00C5344F">
              <w:rPr>
                <w:rFonts w:cstheme="minorHAnsi"/>
                <w:sz w:val="16"/>
                <w:szCs w:val="16"/>
              </w:rPr>
              <w:t>72</w:t>
            </w:r>
          </w:p>
        </w:tc>
        <w:tc>
          <w:tcPr>
            <w:tcW w:w="4720" w:type="dxa"/>
            <w:tcBorders>
              <w:top w:val="nil"/>
              <w:left w:val="nil"/>
              <w:bottom w:val="single" w:sz="4" w:space="0" w:color="auto"/>
              <w:right w:val="single" w:sz="8" w:space="0" w:color="auto"/>
            </w:tcBorders>
            <w:shd w:val="clear" w:color="auto" w:fill="auto"/>
          </w:tcPr>
          <w:p w14:paraId="4DA93A30" w14:textId="67691D44"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090BFE06"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012C0449"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10AD281C" w14:textId="4694B748" w:rsidR="00563222" w:rsidRPr="00C5344F" w:rsidRDefault="00563222" w:rsidP="00563222">
            <w:pPr>
              <w:jc w:val="center"/>
              <w:rPr>
                <w:rFonts w:cstheme="minorHAnsi"/>
                <w:sz w:val="16"/>
                <w:szCs w:val="16"/>
              </w:rPr>
            </w:pPr>
            <w:r w:rsidRPr="00C5344F">
              <w:rPr>
                <w:rFonts w:cstheme="minorHAnsi"/>
                <w:sz w:val="16"/>
                <w:szCs w:val="16"/>
              </w:rPr>
              <w:t>P7</w:t>
            </w:r>
          </w:p>
        </w:tc>
        <w:tc>
          <w:tcPr>
            <w:tcW w:w="1162" w:type="dxa"/>
            <w:tcBorders>
              <w:top w:val="nil"/>
              <w:left w:val="nil"/>
              <w:bottom w:val="single" w:sz="4" w:space="0" w:color="auto"/>
              <w:right w:val="single" w:sz="4" w:space="0" w:color="auto"/>
            </w:tcBorders>
          </w:tcPr>
          <w:p w14:paraId="5DE86781" w14:textId="52482F7B" w:rsidR="00563222" w:rsidRPr="00C5344F" w:rsidRDefault="00563222" w:rsidP="00563222">
            <w:pPr>
              <w:jc w:val="center"/>
              <w:rPr>
                <w:rFonts w:cstheme="minorHAnsi"/>
                <w:sz w:val="16"/>
                <w:szCs w:val="16"/>
              </w:rPr>
            </w:pPr>
            <w:r w:rsidRPr="00C5344F">
              <w:rPr>
                <w:rFonts w:cstheme="minorHAnsi"/>
                <w:sz w:val="16"/>
                <w:szCs w:val="16"/>
              </w:rPr>
              <w:t>UD</w:t>
            </w:r>
          </w:p>
        </w:tc>
        <w:tc>
          <w:tcPr>
            <w:tcW w:w="1275" w:type="dxa"/>
            <w:tcBorders>
              <w:top w:val="nil"/>
              <w:left w:val="single" w:sz="4" w:space="0" w:color="auto"/>
              <w:bottom w:val="single" w:sz="4" w:space="0" w:color="auto"/>
              <w:right w:val="single" w:sz="4" w:space="0" w:color="auto"/>
            </w:tcBorders>
            <w:shd w:val="clear" w:color="auto" w:fill="auto"/>
          </w:tcPr>
          <w:p w14:paraId="37D7A115" w14:textId="365251DC" w:rsidR="00563222" w:rsidRPr="00C5344F" w:rsidRDefault="00563222" w:rsidP="00563222">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664B8349" w14:textId="0F1B260A" w:rsidR="00563222" w:rsidRPr="00C5344F" w:rsidRDefault="00563222" w:rsidP="00563222">
            <w:pPr>
              <w:jc w:val="right"/>
              <w:rPr>
                <w:rFonts w:cstheme="minorHAnsi"/>
                <w:sz w:val="16"/>
                <w:szCs w:val="16"/>
              </w:rPr>
            </w:pPr>
            <w:r w:rsidRPr="00C5344F">
              <w:rPr>
                <w:rFonts w:cstheme="minorHAnsi"/>
                <w:sz w:val="16"/>
                <w:szCs w:val="16"/>
              </w:rPr>
              <w:t>25</w:t>
            </w:r>
          </w:p>
        </w:tc>
        <w:tc>
          <w:tcPr>
            <w:tcW w:w="1132" w:type="dxa"/>
            <w:tcBorders>
              <w:top w:val="nil"/>
              <w:left w:val="nil"/>
              <w:bottom w:val="single" w:sz="4" w:space="0" w:color="auto"/>
              <w:right w:val="single" w:sz="4" w:space="0" w:color="auto"/>
            </w:tcBorders>
            <w:shd w:val="clear" w:color="auto" w:fill="auto"/>
          </w:tcPr>
          <w:p w14:paraId="79F86D7E" w14:textId="1F8EFB31" w:rsidR="00563222" w:rsidRPr="00C5344F" w:rsidRDefault="00563222" w:rsidP="00563222">
            <w:pPr>
              <w:jc w:val="right"/>
              <w:rPr>
                <w:rFonts w:cstheme="minorHAnsi"/>
                <w:sz w:val="16"/>
                <w:szCs w:val="16"/>
              </w:rPr>
            </w:pPr>
            <w:r w:rsidRPr="00C5344F">
              <w:rPr>
                <w:rFonts w:cstheme="minorHAnsi"/>
                <w:sz w:val="16"/>
                <w:szCs w:val="16"/>
              </w:rPr>
              <w:t>15</w:t>
            </w:r>
          </w:p>
        </w:tc>
        <w:tc>
          <w:tcPr>
            <w:tcW w:w="1135" w:type="dxa"/>
            <w:tcBorders>
              <w:top w:val="nil"/>
              <w:left w:val="nil"/>
              <w:bottom w:val="single" w:sz="4" w:space="0" w:color="auto"/>
              <w:right w:val="single" w:sz="4" w:space="0" w:color="auto"/>
            </w:tcBorders>
            <w:shd w:val="clear" w:color="auto" w:fill="auto"/>
          </w:tcPr>
          <w:p w14:paraId="4A8D8325" w14:textId="4B474B0F" w:rsidR="00563222" w:rsidRPr="00C5344F" w:rsidRDefault="00563222" w:rsidP="00563222">
            <w:pPr>
              <w:jc w:val="right"/>
              <w:rPr>
                <w:rFonts w:cstheme="minorHAnsi"/>
                <w:sz w:val="16"/>
                <w:szCs w:val="16"/>
              </w:rPr>
            </w:pPr>
            <w:r w:rsidRPr="00C5344F">
              <w:rPr>
                <w:rFonts w:cstheme="minorHAnsi"/>
                <w:sz w:val="16"/>
                <w:szCs w:val="16"/>
              </w:rPr>
              <w:t>30</w:t>
            </w:r>
          </w:p>
        </w:tc>
        <w:tc>
          <w:tcPr>
            <w:tcW w:w="1135" w:type="dxa"/>
            <w:tcBorders>
              <w:top w:val="nil"/>
              <w:left w:val="nil"/>
              <w:bottom w:val="single" w:sz="4" w:space="0" w:color="auto"/>
              <w:right w:val="single" w:sz="4" w:space="0" w:color="auto"/>
            </w:tcBorders>
            <w:shd w:val="clear" w:color="auto" w:fill="auto"/>
          </w:tcPr>
          <w:p w14:paraId="31ECEC66" w14:textId="09176A80" w:rsidR="00563222" w:rsidRPr="00C5344F" w:rsidRDefault="00563222" w:rsidP="00563222">
            <w:pPr>
              <w:jc w:val="right"/>
              <w:rPr>
                <w:rFonts w:cstheme="minorHAnsi"/>
                <w:sz w:val="16"/>
                <w:szCs w:val="16"/>
              </w:rPr>
            </w:pPr>
            <w:r w:rsidRPr="00C5344F">
              <w:rPr>
                <w:rFonts w:cstheme="minorHAnsi"/>
                <w:sz w:val="16"/>
                <w:szCs w:val="16"/>
              </w:rPr>
              <w:t>15</w:t>
            </w:r>
          </w:p>
        </w:tc>
        <w:tc>
          <w:tcPr>
            <w:tcW w:w="994" w:type="dxa"/>
            <w:tcBorders>
              <w:top w:val="nil"/>
              <w:left w:val="nil"/>
              <w:bottom w:val="single" w:sz="4" w:space="0" w:color="auto"/>
              <w:right w:val="single" w:sz="4" w:space="0" w:color="auto"/>
            </w:tcBorders>
            <w:shd w:val="clear" w:color="auto" w:fill="D9D9D9" w:themeFill="background1" w:themeFillShade="D9"/>
          </w:tcPr>
          <w:p w14:paraId="6935C33E" w14:textId="625D6120" w:rsidR="00563222" w:rsidRPr="00C5344F" w:rsidRDefault="00563222" w:rsidP="00563222">
            <w:pPr>
              <w:jc w:val="right"/>
              <w:rPr>
                <w:rFonts w:cstheme="minorHAnsi"/>
                <w:sz w:val="16"/>
                <w:szCs w:val="16"/>
              </w:rPr>
            </w:pPr>
            <w:r w:rsidRPr="00C5344F">
              <w:rPr>
                <w:rFonts w:cstheme="minorHAnsi"/>
                <w:sz w:val="16"/>
                <w:szCs w:val="16"/>
              </w:rPr>
              <w:t>85</w:t>
            </w:r>
          </w:p>
        </w:tc>
        <w:tc>
          <w:tcPr>
            <w:tcW w:w="4720" w:type="dxa"/>
            <w:tcBorders>
              <w:top w:val="nil"/>
              <w:left w:val="nil"/>
              <w:bottom w:val="single" w:sz="4" w:space="0" w:color="auto"/>
              <w:right w:val="single" w:sz="8" w:space="0" w:color="auto"/>
            </w:tcBorders>
            <w:shd w:val="clear" w:color="auto" w:fill="auto"/>
          </w:tcPr>
          <w:p w14:paraId="4E901895" w14:textId="33640468" w:rsidR="00563222" w:rsidRPr="00C5344F" w:rsidRDefault="00563222" w:rsidP="00563222">
            <w:pPr>
              <w:rPr>
                <w:rFonts w:cstheme="minorHAnsi"/>
                <w:sz w:val="16"/>
                <w:szCs w:val="16"/>
              </w:rPr>
            </w:pPr>
            <w:r w:rsidRPr="00C5344F">
              <w:rPr>
                <w:rFonts w:cstheme="minorHAnsi"/>
                <w:sz w:val="16"/>
                <w:szCs w:val="16"/>
              </w:rPr>
              <w:t>Work Package Leader.</w:t>
            </w:r>
          </w:p>
        </w:tc>
      </w:tr>
      <w:tr w:rsidR="00563222" w:rsidRPr="001516B6" w14:paraId="4EC50C97"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18EFD1C9"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434FD6A6" w14:textId="1F09E652" w:rsidR="00563222" w:rsidRPr="00C5344F" w:rsidRDefault="00563222" w:rsidP="00563222">
            <w:pPr>
              <w:jc w:val="center"/>
              <w:rPr>
                <w:rFonts w:cstheme="minorHAnsi"/>
                <w:sz w:val="16"/>
                <w:szCs w:val="16"/>
              </w:rPr>
            </w:pPr>
            <w:r w:rsidRPr="00C5344F">
              <w:rPr>
                <w:rFonts w:cstheme="minorHAnsi"/>
                <w:sz w:val="16"/>
                <w:szCs w:val="16"/>
              </w:rPr>
              <w:t>P8</w:t>
            </w:r>
          </w:p>
        </w:tc>
        <w:tc>
          <w:tcPr>
            <w:tcW w:w="1162" w:type="dxa"/>
            <w:tcBorders>
              <w:top w:val="nil"/>
              <w:left w:val="nil"/>
              <w:bottom w:val="single" w:sz="4" w:space="0" w:color="auto"/>
              <w:right w:val="single" w:sz="4" w:space="0" w:color="auto"/>
            </w:tcBorders>
          </w:tcPr>
          <w:p w14:paraId="68EA74D8" w14:textId="59D597C7" w:rsidR="00563222" w:rsidRPr="00C5344F" w:rsidRDefault="00563222" w:rsidP="00563222">
            <w:pPr>
              <w:jc w:val="center"/>
              <w:rPr>
                <w:rFonts w:cstheme="minorHAnsi"/>
                <w:sz w:val="16"/>
                <w:szCs w:val="16"/>
              </w:rPr>
            </w:pPr>
            <w:r w:rsidRPr="00C5344F">
              <w:rPr>
                <w:rFonts w:cstheme="minorHAnsi"/>
                <w:sz w:val="16"/>
                <w:szCs w:val="16"/>
              </w:rPr>
              <w:t>SHIARS</w:t>
            </w:r>
          </w:p>
        </w:tc>
        <w:tc>
          <w:tcPr>
            <w:tcW w:w="1275" w:type="dxa"/>
            <w:tcBorders>
              <w:top w:val="nil"/>
              <w:left w:val="single" w:sz="4" w:space="0" w:color="auto"/>
              <w:bottom w:val="single" w:sz="4" w:space="0" w:color="auto"/>
              <w:right w:val="single" w:sz="4" w:space="0" w:color="auto"/>
            </w:tcBorders>
            <w:shd w:val="clear" w:color="auto" w:fill="auto"/>
          </w:tcPr>
          <w:p w14:paraId="05917ACF" w14:textId="722C8BC6" w:rsidR="00563222" w:rsidRPr="00C5344F" w:rsidRDefault="00563222" w:rsidP="00563222">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3920FFBC" w14:textId="31FB2D02" w:rsidR="00563222" w:rsidRPr="00C5344F" w:rsidRDefault="00563222" w:rsidP="00563222">
            <w:pPr>
              <w:jc w:val="right"/>
              <w:rPr>
                <w:rFonts w:cstheme="minorHAnsi"/>
                <w:sz w:val="16"/>
                <w:szCs w:val="16"/>
              </w:rPr>
            </w:pPr>
            <w:r w:rsidRPr="00C5344F">
              <w:rPr>
                <w:rFonts w:cstheme="minorHAnsi"/>
                <w:sz w:val="16"/>
                <w:szCs w:val="16"/>
              </w:rPr>
              <w:t>20</w:t>
            </w:r>
          </w:p>
        </w:tc>
        <w:tc>
          <w:tcPr>
            <w:tcW w:w="1132" w:type="dxa"/>
            <w:tcBorders>
              <w:top w:val="nil"/>
              <w:left w:val="nil"/>
              <w:bottom w:val="single" w:sz="4" w:space="0" w:color="auto"/>
              <w:right w:val="single" w:sz="4" w:space="0" w:color="auto"/>
            </w:tcBorders>
            <w:shd w:val="clear" w:color="auto" w:fill="auto"/>
          </w:tcPr>
          <w:p w14:paraId="41FFB367" w14:textId="0BFA65CB" w:rsidR="00563222" w:rsidRPr="00C5344F" w:rsidRDefault="00563222" w:rsidP="00563222">
            <w:pPr>
              <w:jc w:val="right"/>
              <w:rPr>
                <w:rFonts w:cstheme="minorHAnsi"/>
                <w:sz w:val="16"/>
                <w:szCs w:val="16"/>
              </w:rPr>
            </w:pPr>
            <w:r w:rsidRPr="00C5344F">
              <w:rPr>
                <w:rFonts w:cstheme="minorHAnsi"/>
                <w:sz w:val="16"/>
                <w:szCs w:val="16"/>
              </w:rPr>
              <w:t>12</w:t>
            </w:r>
          </w:p>
        </w:tc>
        <w:tc>
          <w:tcPr>
            <w:tcW w:w="1135" w:type="dxa"/>
            <w:tcBorders>
              <w:top w:val="nil"/>
              <w:left w:val="nil"/>
              <w:bottom w:val="single" w:sz="4" w:space="0" w:color="auto"/>
              <w:right w:val="single" w:sz="4" w:space="0" w:color="auto"/>
            </w:tcBorders>
            <w:shd w:val="clear" w:color="auto" w:fill="auto"/>
          </w:tcPr>
          <w:p w14:paraId="099243AC" w14:textId="201FDBD7" w:rsidR="00563222" w:rsidRPr="00C5344F" w:rsidRDefault="00563222" w:rsidP="00563222">
            <w:pPr>
              <w:jc w:val="right"/>
              <w:rPr>
                <w:rFonts w:cstheme="minorHAnsi"/>
                <w:sz w:val="16"/>
                <w:szCs w:val="16"/>
              </w:rPr>
            </w:pPr>
            <w:r w:rsidRPr="00C5344F">
              <w:rPr>
                <w:rFonts w:cstheme="minorHAnsi"/>
                <w:sz w:val="16"/>
                <w:szCs w:val="16"/>
              </w:rPr>
              <w:t>25</w:t>
            </w:r>
          </w:p>
        </w:tc>
        <w:tc>
          <w:tcPr>
            <w:tcW w:w="1135" w:type="dxa"/>
            <w:tcBorders>
              <w:top w:val="nil"/>
              <w:left w:val="nil"/>
              <w:bottom w:val="single" w:sz="4" w:space="0" w:color="auto"/>
              <w:right w:val="single" w:sz="4" w:space="0" w:color="auto"/>
            </w:tcBorders>
            <w:shd w:val="clear" w:color="auto" w:fill="auto"/>
          </w:tcPr>
          <w:p w14:paraId="4B3ADB60" w14:textId="01417856" w:rsidR="00563222" w:rsidRPr="00C5344F" w:rsidRDefault="00563222" w:rsidP="00563222">
            <w:pPr>
              <w:jc w:val="right"/>
              <w:rPr>
                <w:rFonts w:cstheme="minorHAnsi"/>
                <w:sz w:val="16"/>
                <w:szCs w:val="16"/>
              </w:rPr>
            </w:pPr>
            <w:r w:rsidRPr="00C5344F">
              <w:rPr>
                <w:rFonts w:cstheme="minorHAnsi"/>
                <w:sz w:val="16"/>
                <w:szCs w:val="16"/>
              </w:rPr>
              <w:t>12</w:t>
            </w:r>
          </w:p>
        </w:tc>
        <w:tc>
          <w:tcPr>
            <w:tcW w:w="994" w:type="dxa"/>
            <w:tcBorders>
              <w:top w:val="nil"/>
              <w:left w:val="nil"/>
              <w:bottom w:val="single" w:sz="4" w:space="0" w:color="auto"/>
              <w:right w:val="single" w:sz="4" w:space="0" w:color="auto"/>
            </w:tcBorders>
            <w:shd w:val="clear" w:color="auto" w:fill="D9D9D9" w:themeFill="background1" w:themeFillShade="D9"/>
          </w:tcPr>
          <w:p w14:paraId="2BFECD10" w14:textId="47B23BAE" w:rsidR="00563222" w:rsidRPr="00C5344F" w:rsidRDefault="00563222" w:rsidP="00563222">
            <w:pPr>
              <w:jc w:val="right"/>
              <w:rPr>
                <w:rFonts w:cstheme="minorHAnsi"/>
                <w:sz w:val="16"/>
                <w:szCs w:val="16"/>
              </w:rPr>
            </w:pPr>
            <w:r w:rsidRPr="00C5344F">
              <w:rPr>
                <w:rFonts w:cstheme="minorHAnsi"/>
                <w:sz w:val="16"/>
                <w:szCs w:val="16"/>
              </w:rPr>
              <w:t>69</w:t>
            </w:r>
          </w:p>
        </w:tc>
        <w:tc>
          <w:tcPr>
            <w:tcW w:w="4720" w:type="dxa"/>
            <w:tcBorders>
              <w:top w:val="nil"/>
              <w:left w:val="nil"/>
              <w:bottom w:val="single" w:sz="4" w:space="0" w:color="auto"/>
              <w:right w:val="single" w:sz="8" w:space="0" w:color="auto"/>
            </w:tcBorders>
            <w:shd w:val="clear" w:color="auto" w:fill="auto"/>
          </w:tcPr>
          <w:p w14:paraId="690DBAD2" w14:textId="1BA86425"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449D3CBA"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1D721C0E"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3DAAF650" w14:textId="2616ADE5" w:rsidR="00563222" w:rsidRPr="00C5344F" w:rsidRDefault="00563222" w:rsidP="00563222">
            <w:pPr>
              <w:jc w:val="center"/>
              <w:rPr>
                <w:rFonts w:cstheme="minorHAnsi"/>
                <w:sz w:val="16"/>
                <w:szCs w:val="16"/>
              </w:rPr>
            </w:pPr>
            <w:r w:rsidRPr="00C5344F">
              <w:rPr>
                <w:rFonts w:cstheme="minorHAnsi"/>
                <w:sz w:val="16"/>
                <w:szCs w:val="16"/>
              </w:rPr>
              <w:t>P9</w:t>
            </w:r>
          </w:p>
        </w:tc>
        <w:tc>
          <w:tcPr>
            <w:tcW w:w="1162" w:type="dxa"/>
            <w:tcBorders>
              <w:top w:val="nil"/>
              <w:left w:val="nil"/>
              <w:bottom w:val="single" w:sz="4" w:space="0" w:color="auto"/>
              <w:right w:val="single" w:sz="4" w:space="0" w:color="auto"/>
            </w:tcBorders>
          </w:tcPr>
          <w:p w14:paraId="62B841DD" w14:textId="4F19E47C" w:rsidR="00563222" w:rsidRPr="00C5344F" w:rsidRDefault="00563222" w:rsidP="00563222">
            <w:pPr>
              <w:jc w:val="center"/>
              <w:rPr>
                <w:rFonts w:cstheme="minorHAnsi"/>
                <w:sz w:val="16"/>
                <w:szCs w:val="16"/>
              </w:rPr>
            </w:pPr>
            <w:r w:rsidRPr="00C5344F">
              <w:rPr>
                <w:rFonts w:cstheme="minorHAnsi"/>
                <w:sz w:val="16"/>
                <w:szCs w:val="16"/>
              </w:rPr>
              <w:t>ARA</w:t>
            </w:r>
          </w:p>
        </w:tc>
        <w:tc>
          <w:tcPr>
            <w:tcW w:w="1275" w:type="dxa"/>
            <w:tcBorders>
              <w:top w:val="nil"/>
              <w:left w:val="single" w:sz="4" w:space="0" w:color="auto"/>
              <w:bottom w:val="single" w:sz="4" w:space="0" w:color="auto"/>
              <w:right w:val="single" w:sz="4" w:space="0" w:color="auto"/>
            </w:tcBorders>
            <w:shd w:val="clear" w:color="auto" w:fill="auto"/>
          </w:tcPr>
          <w:p w14:paraId="51C39D37" w14:textId="2F5F4F07" w:rsidR="00563222" w:rsidRPr="00C5344F" w:rsidRDefault="00563222" w:rsidP="00563222">
            <w:pPr>
              <w:jc w:val="center"/>
              <w:rPr>
                <w:rFonts w:cstheme="minorHAnsi"/>
                <w:sz w:val="16"/>
                <w:szCs w:val="16"/>
              </w:rPr>
            </w:pPr>
            <w:r w:rsidRPr="00C5344F">
              <w:rPr>
                <w:rFonts w:cstheme="minorHAnsi"/>
                <w:sz w:val="16"/>
                <w:szCs w:val="16"/>
              </w:rPr>
              <w:t>SYRIA</w:t>
            </w:r>
          </w:p>
        </w:tc>
        <w:tc>
          <w:tcPr>
            <w:tcW w:w="680" w:type="dxa"/>
            <w:tcBorders>
              <w:top w:val="nil"/>
              <w:left w:val="nil"/>
              <w:bottom w:val="single" w:sz="4" w:space="0" w:color="auto"/>
              <w:right w:val="single" w:sz="4" w:space="0" w:color="auto"/>
            </w:tcBorders>
            <w:shd w:val="clear" w:color="auto" w:fill="auto"/>
          </w:tcPr>
          <w:p w14:paraId="58733054" w14:textId="76677B2F" w:rsidR="00563222" w:rsidRPr="00C5344F" w:rsidRDefault="00563222" w:rsidP="00563222">
            <w:pPr>
              <w:jc w:val="right"/>
              <w:rPr>
                <w:rFonts w:cstheme="minorHAnsi"/>
                <w:sz w:val="16"/>
                <w:szCs w:val="16"/>
              </w:rPr>
            </w:pPr>
            <w:r w:rsidRPr="00C5344F">
              <w:rPr>
                <w:rFonts w:cstheme="minorHAnsi"/>
                <w:sz w:val="16"/>
                <w:szCs w:val="16"/>
              </w:rPr>
              <w:t>9</w:t>
            </w:r>
          </w:p>
        </w:tc>
        <w:tc>
          <w:tcPr>
            <w:tcW w:w="1132" w:type="dxa"/>
            <w:tcBorders>
              <w:top w:val="nil"/>
              <w:left w:val="nil"/>
              <w:bottom w:val="single" w:sz="4" w:space="0" w:color="auto"/>
              <w:right w:val="single" w:sz="4" w:space="0" w:color="auto"/>
            </w:tcBorders>
            <w:shd w:val="clear" w:color="auto" w:fill="auto"/>
          </w:tcPr>
          <w:p w14:paraId="5611EF30" w14:textId="7AEDAA63" w:rsidR="00563222" w:rsidRPr="00C5344F" w:rsidRDefault="00563222" w:rsidP="00563222">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0911FB21" w14:textId="0AAEA2F6" w:rsidR="00563222" w:rsidRPr="00C5344F" w:rsidRDefault="00563222" w:rsidP="00563222">
            <w:pPr>
              <w:jc w:val="right"/>
              <w:rPr>
                <w:rFonts w:cstheme="minorHAnsi"/>
                <w:sz w:val="16"/>
                <w:szCs w:val="16"/>
              </w:rPr>
            </w:pPr>
            <w:r w:rsidRPr="00C5344F">
              <w:rPr>
                <w:rFonts w:cstheme="minorHAnsi"/>
                <w:sz w:val="16"/>
                <w:szCs w:val="16"/>
              </w:rPr>
              <w:t>20</w:t>
            </w:r>
          </w:p>
        </w:tc>
        <w:tc>
          <w:tcPr>
            <w:tcW w:w="1135" w:type="dxa"/>
            <w:tcBorders>
              <w:top w:val="nil"/>
              <w:left w:val="nil"/>
              <w:bottom w:val="single" w:sz="4" w:space="0" w:color="auto"/>
              <w:right w:val="single" w:sz="4" w:space="0" w:color="auto"/>
            </w:tcBorders>
            <w:shd w:val="clear" w:color="auto" w:fill="auto"/>
          </w:tcPr>
          <w:p w14:paraId="11DBC9AD" w14:textId="68AE68BE" w:rsidR="00563222" w:rsidRPr="00C5344F" w:rsidRDefault="00563222" w:rsidP="00563222">
            <w:pPr>
              <w:jc w:val="right"/>
              <w:rPr>
                <w:rFonts w:cstheme="minorHAnsi"/>
                <w:sz w:val="16"/>
                <w:szCs w:val="16"/>
              </w:rPr>
            </w:pPr>
            <w:r w:rsidRPr="00C5344F">
              <w:rPr>
                <w:rFonts w:cstheme="minorHAnsi"/>
                <w:sz w:val="16"/>
                <w:szCs w:val="16"/>
              </w:rPr>
              <w:t>6</w:t>
            </w:r>
          </w:p>
        </w:tc>
        <w:tc>
          <w:tcPr>
            <w:tcW w:w="994" w:type="dxa"/>
            <w:tcBorders>
              <w:top w:val="nil"/>
              <w:left w:val="nil"/>
              <w:bottom w:val="single" w:sz="4" w:space="0" w:color="auto"/>
              <w:right w:val="single" w:sz="4" w:space="0" w:color="auto"/>
            </w:tcBorders>
            <w:shd w:val="clear" w:color="auto" w:fill="D9D9D9" w:themeFill="background1" w:themeFillShade="D9"/>
          </w:tcPr>
          <w:p w14:paraId="37D4BD87" w14:textId="05F535C4" w:rsidR="00563222" w:rsidRPr="00C5344F" w:rsidRDefault="00563222" w:rsidP="00563222">
            <w:pPr>
              <w:jc w:val="right"/>
              <w:rPr>
                <w:rFonts w:cstheme="minorHAnsi"/>
                <w:sz w:val="16"/>
                <w:szCs w:val="16"/>
              </w:rPr>
            </w:pPr>
            <w:r w:rsidRPr="00C5344F">
              <w:rPr>
                <w:rFonts w:cstheme="minorHAnsi"/>
                <w:sz w:val="16"/>
                <w:szCs w:val="16"/>
              </w:rPr>
              <w:t>44</w:t>
            </w:r>
          </w:p>
        </w:tc>
        <w:tc>
          <w:tcPr>
            <w:tcW w:w="4720" w:type="dxa"/>
            <w:tcBorders>
              <w:top w:val="nil"/>
              <w:left w:val="nil"/>
              <w:bottom w:val="single" w:sz="4" w:space="0" w:color="auto"/>
              <w:right w:val="single" w:sz="8" w:space="0" w:color="auto"/>
            </w:tcBorders>
            <w:shd w:val="clear" w:color="auto" w:fill="auto"/>
          </w:tcPr>
          <w:p w14:paraId="7777A90D" w14:textId="2B1C5388"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0FA66B11"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0A86390"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470068AC" w14:textId="78BD4C23" w:rsidR="00563222" w:rsidRPr="00C5344F" w:rsidRDefault="00563222" w:rsidP="00563222">
            <w:pPr>
              <w:jc w:val="center"/>
              <w:rPr>
                <w:rFonts w:cstheme="minorHAnsi"/>
                <w:sz w:val="16"/>
                <w:szCs w:val="16"/>
              </w:rPr>
            </w:pPr>
            <w:r w:rsidRPr="00C5344F">
              <w:rPr>
                <w:rFonts w:cstheme="minorHAnsi"/>
                <w:sz w:val="16"/>
                <w:szCs w:val="16"/>
              </w:rPr>
              <w:t>P10</w:t>
            </w:r>
          </w:p>
        </w:tc>
        <w:tc>
          <w:tcPr>
            <w:tcW w:w="1162" w:type="dxa"/>
            <w:tcBorders>
              <w:top w:val="nil"/>
              <w:left w:val="nil"/>
              <w:bottom w:val="single" w:sz="4" w:space="0" w:color="auto"/>
              <w:right w:val="single" w:sz="4" w:space="0" w:color="auto"/>
            </w:tcBorders>
          </w:tcPr>
          <w:p w14:paraId="75BC74C2" w14:textId="111EE2B6" w:rsidR="00563222" w:rsidRPr="00C5344F" w:rsidRDefault="00563222" w:rsidP="00563222">
            <w:pPr>
              <w:jc w:val="center"/>
              <w:rPr>
                <w:rFonts w:cstheme="minorHAnsi"/>
                <w:sz w:val="16"/>
                <w:szCs w:val="16"/>
              </w:rPr>
            </w:pPr>
            <w:r w:rsidRPr="00C5344F">
              <w:rPr>
                <w:rFonts w:cstheme="minorHAnsi"/>
                <w:sz w:val="16"/>
                <w:szCs w:val="16"/>
              </w:rPr>
              <w:t>UA</w:t>
            </w:r>
          </w:p>
        </w:tc>
        <w:tc>
          <w:tcPr>
            <w:tcW w:w="1275" w:type="dxa"/>
            <w:tcBorders>
              <w:top w:val="nil"/>
              <w:left w:val="single" w:sz="4" w:space="0" w:color="auto"/>
              <w:bottom w:val="single" w:sz="4" w:space="0" w:color="auto"/>
              <w:right w:val="single" w:sz="4" w:space="0" w:color="auto"/>
            </w:tcBorders>
            <w:shd w:val="clear" w:color="auto" w:fill="auto"/>
          </w:tcPr>
          <w:p w14:paraId="59D8345B" w14:textId="68EC2DAA" w:rsidR="00563222" w:rsidRPr="00C5344F" w:rsidRDefault="00563222" w:rsidP="00563222">
            <w:pPr>
              <w:jc w:val="center"/>
              <w:rPr>
                <w:rFonts w:cstheme="minorHAnsi"/>
                <w:sz w:val="16"/>
                <w:szCs w:val="16"/>
              </w:rPr>
            </w:pPr>
            <w:r w:rsidRPr="00C5344F">
              <w:rPr>
                <w:rFonts w:cstheme="minorHAnsi"/>
                <w:sz w:val="16"/>
                <w:szCs w:val="16"/>
              </w:rPr>
              <w:t>SPAIN</w:t>
            </w:r>
          </w:p>
        </w:tc>
        <w:tc>
          <w:tcPr>
            <w:tcW w:w="680" w:type="dxa"/>
            <w:tcBorders>
              <w:top w:val="nil"/>
              <w:left w:val="nil"/>
              <w:bottom w:val="single" w:sz="4" w:space="0" w:color="auto"/>
              <w:right w:val="single" w:sz="4" w:space="0" w:color="auto"/>
            </w:tcBorders>
            <w:shd w:val="clear" w:color="auto" w:fill="auto"/>
          </w:tcPr>
          <w:p w14:paraId="565D66E4" w14:textId="47A0D2E3" w:rsidR="00563222" w:rsidRPr="00C5344F" w:rsidRDefault="00563222" w:rsidP="00563222">
            <w:pPr>
              <w:jc w:val="right"/>
              <w:rPr>
                <w:rFonts w:cstheme="minorHAnsi"/>
                <w:sz w:val="16"/>
                <w:szCs w:val="16"/>
              </w:rPr>
            </w:pPr>
            <w:r w:rsidRPr="00C5344F">
              <w:rPr>
                <w:rFonts w:cstheme="minorHAnsi"/>
                <w:sz w:val="16"/>
                <w:szCs w:val="16"/>
              </w:rPr>
              <w:t>10</w:t>
            </w:r>
          </w:p>
        </w:tc>
        <w:tc>
          <w:tcPr>
            <w:tcW w:w="1132" w:type="dxa"/>
            <w:tcBorders>
              <w:top w:val="nil"/>
              <w:left w:val="nil"/>
              <w:bottom w:val="single" w:sz="4" w:space="0" w:color="auto"/>
              <w:right w:val="single" w:sz="4" w:space="0" w:color="auto"/>
            </w:tcBorders>
            <w:shd w:val="clear" w:color="auto" w:fill="auto"/>
          </w:tcPr>
          <w:p w14:paraId="58411EE1" w14:textId="7FC7192A" w:rsidR="00563222" w:rsidRPr="00C5344F" w:rsidRDefault="00563222" w:rsidP="00563222">
            <w:pPr>
              <w:jc w:val="right"/>
              <w:rPr>
                <w:rFonts w:cstheme="minorHAnsi"/>
                <w:sz w:val="16"/>
                <w:szCs w:val="16"/>
              </w:rPr>
            </w:pPr>
            <w:r w:rsidRPr="00C5344F">
              <w:rPr>
                <w:rFonts w:cstheme="minorHAnsi"/>
                <w:sz w:val="16"/>
                <w:szCs w:val="16"/>
              </w:rPr>
              <w:t>50</w:t>
            </w:r>
          </w:p>
        </w:tc>
        <w:tc>
          <w:tcPr>
            <w:tcW w:w="1135" w:type="dxa"/>
            <w:tcBorders>
              <w:top w:val="nil"/>
              <w:left w:val="nil"/>
              <w:bottom w:val="single" w:sz="4" w:space="0" w:color="auto"/>
              <w:right w:val="single" w:sz="4" w:space="0" w:color="auto"/>
            </w:tcBorders>
            <w:shd w:val="clear" w:color="auto" w:fill="auto"/>
          </w:tcPr>
          <w:p w14:paraId="554A86B6" w14:textId="141D6422" w:rsidR="00563222" w:rsidRPr="00C5344F" w:rsidRDefault="00563222" w:rsidP="00563222">
            <w:pPr>
              <w:jc w:val="right"/>
              <w:rPr>
                <w:rFonts w:cstheme="minorHAnsi"/>
                <w:sz w:val="16"/>
                <w:szCs w:val="16"/>
              </w:rPr>
            </w:pPr>
            <w:r w:rsidRPr="00C5344F">
              <w:rPr>
                <w:rFonts w:cstheme="minorHAnsi"/>
                <w:sz w:val="16"/>
                <w:szCs w:val="16"/>
              </w:rPr>
              <w:t>6</w:t>
            </w:r>
          </w:p>
        </w:tc>
        <w:tc>
          <w:tcPr>
            <w:tcW w:w="1135" w:type="dxa"/>
            <w:tcBorders>
              <w:top w:val="nil"/>
              <w:left w:val="nil"/>
              <w:bottom w:val="single" w:sz="4" w:space="0" w:color="auto"/>
              <w:right w:val="single" w:sz="4" w:space="0" w:color="auto"/>
            </w:tcBorders>
            <w:shd w:val="clear" w:color="auto" w:fill="auto"/>
          </w:tcPr>
          <w:p w14:paraId="271EE051" w14:textId="46973A34" w:rsidR="00563222" w:rsidRPr="00C5344F" w:rsidRDefault="00563222" w:rsidP="00563222">
            <w:pPr>
              <w:jc w:val="right"/>
              <w:rPr>
                <w:rFonts w:cstheme="minorHAnsi"/>
                <w:sz w:val="16"/>
                <w:szCs w:val="16"/>
              </w:rPr>
            </w:pPr>
            <w:r w:rsidRPr="00C5344F">
              <w:rPr>
                <w:rFonts w:cstheme="minorHAnsi"/>
                <w:sz w:val="16"/>
                <w:szCs w:val="16"/>
              </w:rPr>
              <w:t>9</w:t>
            </w:r>
          </w:p>
        </w:tc>
        <w:tc>
          <w:tcPr>
            <w:tcW w:w="994" w:type="dxa"/>
            <w:tcBorders>
              <w:top w:val="nil"/>
              <w:left w:val="nil"/>
              <w:bottom w:val="single" w:sz="4" w:space="0" w:color="auto"/>
              <w:right w:val="single" w:sz="4" w:space="0" w:color="auto"/>
            </w:tcBorders>
            <w:shd w:val="clear" w:color="auto" w:fill="D9D9D9" w:themeFill="background1" w:themeFillShade="D9"/>
          </w:tcPr>
          <w:p w14:paraId="669041FD" w14:textId="32A0AC2A" w:rsidR="00563222" w:rsidRPr="00C5344F" w:rsidRDefault="00563222" w:rsidP="00563222">
            <w:pPr>
              <w:jc w:val="right"/>
              <w:rPr>
                <w:rFonts w:cstheme="minorHAnsi"/>
                <w:sz w:val="16"/>
                <w:szCs w:val="16"/>
              </w:rPr>
            </w:pPr>
            <w:r w:rsidRPr="00C5344F">
              <w:rPr>
                <w:rFonts w:cstheme="minorHAnsi"/>
                <w:sz w:val="16"/>
                <w:szCs w:val="16"/>
              </w:rPr>
              <w:t>75</w:t>
            </w:r>
          </w:p>
        </w:tc>
        <w:tc>
          <w:tcPr>
            <w:tcW w:w="4720" w:type="dxa"/>
            <w:tcBorders>
              <w:top w:val="nil"/>
              <w:left w:val="nil"/>
              <w:bottom w:val="single" w:sz="4" w:space="0" w:color="auto"/>
              <w:right w:val="single" w:sz="8" w:space="0" w:color="auto"/>
            </w:tcBorders>
            <w:shd w:val="clear" w:color="auto" w:fill="auto"/>
          </w:tcPr>
          <w:p w14:paraId="47407A73" w14:textId="58F9A7D7"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218D5C7E"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5A91EE9F"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B7C4193" w14:textId="7CA8C21C" w:rsidR="00563222" w:rsidRPr="00C5344F" w:rsidRDefault="00563222" w:rsidP="00563222">
            <w:pPr>
              <w:jc w:val="center"/>
              <w:rPr>
                <w:rFonts w:cstheme="minorHAnsi"/>
                <w:sz w:val="16"/>
                <w:szCs w:val="16"/>
              </w:rPr>
            </w:pPr>
            <w:r w:rsidRPr="00C5344F">
              <w:rPr>
                <w:rFonts w:cstheme="minorHAnsi"/>
                <w:sz w:val="16"/>
                <w:szCs w:val="16"/>
              </w:rPr>
              <w:t>P11</w:t>
            </w:r>
          </w:p>
        </w:tc>
        <w:tc>
          <w:tcPr>
            <w:tcW w:w="1162" w:type="dxa"/>
            <w:tcBorders>
              <w:top w:val="nil"/>
              <w:left w:val="nil"/>
              <w:bottom w:val="single" w:sz="4" w:space="0" w:color="auto"/>
              <w:right w:val="single" w:sz="4" w:space="0" w:color="auto"/>
            </w:tcBorders>
          </w:tcPr>
          <w:p w14:paraId="58EC68E3" w14:textId="712BB8A9" w:rsidR="00563222" w:rsidRPr="00C5344F" w:rsidRDefault="00563222" w:rsidP="00563222">
            <w:pPr>
              <w:jc w:val="center"/>
              <w:rPr>
                <w:rFonts w:cstheme="minorHAnsi"/>
                <w:sz w:val="16"/>
                <w:szCs w:val="16"/>
              </w:rPr>
            </w:pPr>
            <w:r w:rsidRPr="00C5344F">
              <w:rPr>
                <w:rFonts w:cstheme="minorHAnsi"/>
                <w:sz w:val="16"/>
                <w:szCs w:val="16"/>
              </w:rPr>
              <w:t>UO</w:t>
            </w:r>
          </w:p>
        </w:tc>
        <w:tc>
          <w:tcPr>
            <w:tcW w:w="1275" w:type="dxa"/>
            <w:tcBorders>
              <w:top w:val="nil"/>
              <w:left w:val="single" w:sz="4" w:space="0" w:color="auto"/>
              <w:bottom w:val="single" w:sz="4" w:space="0" w:color="auto"/>
              <w:right w:val="single" w:sz="4" w:space="0" w:color="auto"/>
            </w:tcBorders>
            <w:shd w:val="clear" w:color="auto" w:fill="auto"/>
          </w:tcPr>
          <w:p w14:paraId="0080A70F" w14:textId="35581B6A" w:rsidR="00563222" w:rsidRPr="00C5344F" w:rsidRDefault="00563222" w:rsidP="00563222">
            <w:pPr>
              <w:jc w:val="center"/>
              <w:rPr>
                <w:rFonts w:cstheme="minorHAnsi"/>
                <w:sz w:val="16"/>
                <w:szCs w:val="16"/>
              </w:rPr>
            </w:pPr>
            <w:r w:rsidRPr="00C5344F">
              <w:rPr>
                <w:rFonts w:cstheme="minorHAnsi"/>
                <w:sz w:val="16"/>
                <w:szCs w:val="16"/>
              </w:rPr>
              <w:t>GERMANY</w:t>
            </w:r>
          </w:p>
        </w:tc>
        <w:tc>
          <w:tcPr>
            <w:tcW w:w="680" w:type="dxa"/>
            <w:tcBorders>
              <w:top w:val="nil"/>
              <w:left w:val="nil"/>
              <w:bottom w:val="single" w:sz="4" w:space="0" w:color="auto"/>
              <w:right w:val="single" w:sz="4" w:space="0" w:color="auto"/>
            </w:tcBorders>
            <w:shd w:val="clear" w:color="auto" w:fill="auto"/>
          </w:tcPr>
          <w:p w14:paraId="62958EB6" w14:textId="10207A44" w:rsidR="00563222" w:rsidRPr="00C5344F" w:rsidRDefault="00563222" w:rsidP="00563222">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1E90D907" w14:textId="48FF447D" w:rsidR="00563222" w:rsidRPr="00C5344F" w:rsidRDefault="00563222" w:rsidP="00563222">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35E2989E" w14:textId="03F35BAF" w:rsidR="00563222" w:rsidRPr="00C5344F" w:rsidRDefault="00563222" w:rsidP="00563222">
            <w:pPr>
              <w:jc w:val="right"/>
              <w:rPr>
                <w:rFonts w:cstheme="minorHAnsi"/>
                <w:sz w:val="16"/>
                <w:szCs w:val="16"/>
              </w:rPr>
            </w:pPr>
            <w:r w:rsidRPr="00C5344F">
              <w:rPr>
                <w:rFonts w:cstheme="minorHAnsi"/>
                <w:sz w:val="16"/>
                <w:szCs w:val="16"/>
              </w:rPr>
              <w:t>6</w:t>
            </w:r>
          </w:p>
        </w:tc>
        <w:tc>
          <w:tcPr>
            <w:tcW w:w="1135" w:type="dxa"/>
            <w:tcBorders>
              <w:top w:val="nil"/>
              <w:left w:val="nil"/>
              <w:bottom w:val="single" w:sz="4" w:space="0" w:color="auto"/>
              <w:right w:val="single" w:sz="4" w:space="0" w:color="auto"/>
            </w:tcBorders>
            <w:shd w:val="clear" w:color="auto" w:fill="auto"/>
          </w:tcPr>
          <w:p w14:paraId="5105AC48" w14:textId="2A110E1C" w:rsidR="00563222" w:rsidRPr="00C5344F" w:rsidRDefault="00563222" w:rsidP="00563222">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61AF198D" w14:textId="6B57113A" w:rsidR="00563222" w:rsidRPr="00C5344F" w:rsidRDefault="00563222" w:rsidP="00563222">
            <w:pPr>
              <w:jc w:val="right"/>
              <w:rPr>
                <w:rFonts w:cstheme="minorHAnsi"/>
                <w:sz w:val="16"/>
                <w:szCs w:val="16"/>
              </w:rPr>
            </w:pPr>
            <w:r w:rsidRPr="00C5344F">
              <w:rPr>
                <w:rFonts w:cstheme="minorHAnsi"/>
                <w:sz w:val="16"/>
                <w:szCs w:val="16"/>
              </w:rPr>
              <w:t>21</w:t>
            </w:r>
          </w:p>
        </w:tc>
        <w:tc>
          <w:tcPr>
            <w:tcW w:w="4720" w:type="dxa"/>
            <w:tcBorders>
              <w:top w:val="nil"/>
              <w:left w:val="nil"/>
              <w:bottom w:val="single" w:sz="4" w:space="0" w:color="auto"/>
              <w:right w:val="single" w:sz="8" w:space="0" w:color="auto"/>
            </w:tcBorders>
            <w:shd w:val="clear" w:color="auto" w:fill="auto"/>
          </w:tcPr>
          <w:p w14:paraId="1574166F" w14:textId="063CBBBC"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285560B1" w14:textId="77777777" w:rsidTr="00FE737A">
        <w:trPr>
          <w:trHeight w:val="315"/>
        </w:trPr>
        <w:tc>
          <w:tcPr>
            <w:tcW w:w="1880" w:type="dxa"/>
            <w:vMerge/>
            <w:tcBorders>
              <w:left w:val="single" w:sz="4" w:space="0" w:color="auto"/>
              <w:right w:val="single" w:sz="4" w:space="0" w:color="auto"/>
            </w:tcBorders>
            <w:shd w:val="clear" w:color="auto" w:fill="D9D9D9" w:themeFill="background1" w:themeFillShade="D9"/>
            <w:vAlign w:val="center"/>
          </w:tcPr>
          <w:p w14:paraId="32A957E5"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59DA9B6" w14:textId="62FAD0DE" w:rsidR="00563222" w:rsidRPr="00C5344F" w:rsidRDefault="00563222" w:rsidP="00563222">
            <w:pPr>
              <w:jc w:val="center"/>
              <w:rPr>
                <w:rFonts w:cstheme="minorHAnsi"/>
                <w:sz w:val="16"/>
                <w:szCs w:val="16"/>
              </w:rPr>
            </w:pPr>
            <w:r w:rsidRPr="00C5344F">
              <w:rPr>
                <w:rFonts w:cstheme="minorHAnsi"/>
                <w:sz w:val="16"/>
                <w:szCs w:val="16"/>
              </w:rPr>
              <w:t>P12</w:t>
            </w:r>
          </w:p>
        </w:tc>
        <w:tc>
          <w:tcPr>
            <w:tcW w:w="1162" w:type="dxa"/>
            <w:tcBorders>
              <w:top w:val="nil"/>
              <w:left w:val="nil"/>
              <w:bottom w:val="single" w:sz="4" w:space="0" w:color="auto"/>
              <w:right w:val="single" w:sz="4" w:space="0" w:color="auto"/>
            </w:tcBorders>
          </w:tcPr>
          <w:p w14:paraId="2C846377" w14:textId="4B2BCFFB" w:rsidR="00563222" w:rsidRPr="00C5344F" w:rsidRDefault="00563222" w:rsidP="00563222">
            <w:pPr>
              <w:jc w:val="center"/>
              <w:rPr>
                <w:rFonts w:cstheme="minorHAnsi"/>
                <w:sz w:val="16"/>
                <w:szCs w:val="16"/>
              </w:rPr>
            </w:pPr>
            <w:r w:rsidRPr="00C5344F">
              <w:rPr>
                <w:rFonts w:cstheme="minorHAnsi"/>
                <w:sz w:val="16"/>
                <w:szCs w:val="16"/>
              </w:rPr>
              <w:t>UNIBO</w:t>
            </w:r>
          </w:p>
        </w:tc>
        <w:tc>
          <w:tcPr>
            <w:tcW w:w="1275" w:type="dxa"/>
            <w:tcBorders>
              <w:top w:val="nil"/>
              <w:left w:val="single" w:sz="4" w:space="0" w:color="auto"/>
              <w:bottom w:val="single" w:sz="4" w:space="0" w:color="auto"/>
              <w:right w:val="single" w:sz="4" w:space="0" w:color="auto"/>
            </w:tcBorders>
            <w:shd w:val="clear" w:color="auto" w:fill="auto"/>
          </w:tcPr>
          <w:p w14:paraId="6DE8967B" w14:textId="6AD6A945" w:rsidR="00563222" w:rsidRPr="00C5344F" w:rsidRDefault="00563222" w:rsidP="00563222">
            <w:pPr>
              <w:jc w:val="center"/>
              <w:rPr>
                <w:rFonts w:cstheme="minorHAnsi"/>
                <w:sz w:val="16"/>
                <w:szCs w:val="16"/>
              </w:rPr>
            </w:pPr>
            <w:r w:rsidRPr="00C5344F">
              <w:rPr>
                <w:rFonts w:cstheme="minorHAnsi"/>
                <w:sz w:val="16"/>
                <w:szCs w:val="16"/>
              </w:rPr>
              <w:t>ITALY</w:t>
            </w:r>
          </w:p>
        </w:tc>
        <w:tc>
          <w:tcPr>
            <w:tcW w:w="680" w:type="dxa"/>
            <w:tcBorders>
              <w:top w:val="nil"/>
              <w:left w:val="nil"/>
              <w:bottom w:val="single" w:sz="4" w:space="0" w:color="auto"/>
              <w:right w:val="single" w:sz="4" w:space="0" w:color="auto"/>
            </w:tcBorders>
            <w:shd w:val="clear" w:color="auto" w:fill="auto"/>
          </w:tcPr>
          <w:p w14:paraId="0EE1ED1D" w14:textId="4828BB25" w:rsidR="00563222" w:rsidRPr="00C5344F" w:rsidRDefault="00563222" w:rsidP="00563222">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0C5231E7" w14:textId="5DA056AD" w:rsidR="00563222" w:rsidRPr="00C5344F" w:rsidRDefault="00563222" w:rsidP="00563222">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48511F84" w14:textId="6B2A1BB0" w:rsidR="00563222" w:rsidRPr="00C5344F" w:rsidRDefault="00563222" w:rsidP="00563222">
            <w:pPr>
              <w:jc w:val="right"/>
              <w:rPr>
                <w:rFonts w:cstheme="minorHAnsi"/>
                <w:sz w:val="16"/>
                <w:szCs w:val="16"/>
              </w:rPr>
            </w:pPr>
            <w:r w:rsidRPr="00C5344F">
              <w:rPr>
                <w:rFonts w:cstheme="minorHAnsi"/>
                <w:sz w:val="16"/>
                <w:szCs w:val="16"/>
              </w:rPr>
              <w:t>6</w:t>
            </w:r>
          </w:p>
        </w:tc>
        <w:tc>
          <w:tcPr>
            <w:tcW w:w="1135" w:type="dxa"/>
            <w:tcBorders>
              <w:top w:val="nil"/>
              <w:left w:val="nil"/>
              <w:bottom w:val="single" w:sz="4" w:space="0" w:color="auto"/>
              <w:right w:val="single" w:sz="4" w:space="0" w:color="auto"/>
            </w:tcBorders>
            <w:shd w:val="clear" w:color="auto" w:fill="auto"/>
          </w:tcPr>
          <w:p w14:paraId="6B32F86C" w14:textId="49751DE8" w:rsidR="00563222" w:rsidRPr="00C5344F" w:rsidRDefault="00563222" w:rsidP="00563222">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1D712F89" w14:textId="2D092792" w:rsidR="00563222" w:rsidRPr="00C5344F" w:rsidRDefault="00563222" w:rsidP="00563222">
            <w:pPr>
              <w:jc w:val="right"/>
              <w:rPr>
                <w:rFonts w:cstheme="minorHAnsi"/>
                <w:sz w:val="16"/>
                <w:szCs w:val="16"/>
              </w:rPr>
            </w:pPr>
            <w:r w:rsidRPr="00C5344F">
              <w:rPr>
                <w:rFonts w:cstheme="minorHAnsi"/>
                <w:sz w:val="16"/>
                <w:szCs w:val="16"/>
              </w:rPr>
              <w:t>21</w:t>
            </w:r>
          </w:p>
        </w:tc>
        <w:tc>
          <w:tcPr>
            <w:tcW w:w="4720" w:type="dxa"/>
            <w:tcBorders>
              <w:top w:val="nil"/>
              <w:left w:val="nil"/>
              <w:bottom w:val="single" w:sz="4" w:space="0" w:color="auto"/>
              <w:right w:val="single" w:sz="8" w:space="0" w:color="auto"/>
            </w:tcBorders>
            <w:shd w:val="clear" w:color="auto" w:fill="auto"/>
          </w:tcPr>
          <w:p w14:paraId="1A396E9E" w14:textId="533FE128"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563222" w:rsidRPr="001516B6" w14:paraId="2ACB3D5F" w14:textId="77777777" w:rsidTr="00FE737A">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56A637" w14:textId="77777777" w:rsidR="00563222" w:rsidRPr="00C5344F" w:rsidRDefault="00563222" w:rsidP="00563222">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653355C8" w14:textId="54ADA28F" w:rsidR="00563222" w:rsidRPr="00C5344F" w:rsidRDefault="00563222" w:rsidP="00563222">
            <w:pPr>
              <w:jc w:val="center"/>
              <w:rPr>
                <w:rFonts w:cstheme="minorHAnsi"/>
                <w:sz w:val="16"/>
                <w:szCs w:val="16"/>
              </w:rPr>
            </w:pPr>
            <w:r w:rsidRPr="00C5344F">
              <w:rPr>
                <w:rFonts w:cstheme="minorHAnsi"/>
                <w:sz w:val="16"/>
                <w:szCs w:val="16"/>
              </w:rPr>
              <w:t>P13</w:t>
            </w:r>
          </w:p>
        </w:tc>
        <w:tc>
          <w:tcPr>
            <w:tcW w:w="1162" w:type="dxa"/>
            <w:tcBorders>
              <w:top w:val="nil"/>
              <w:left w:val="nil"/>
              <w:bottom w:val="single" w:sz="4" w:space="0" w:color="auto"/>
              <w:right w:val="single" w:sz="4" w:space="0" w:color="auto"/>
            </w:tcBorders>
          </w:tcPr>
          <w:p w14:paraId="7D6ED6A2" w14:textId="2442186D" w:rsidR="00563222" w:rsidRPr="00C5344F" w:rsidRDefault="00563222" w:rsidP="00563222">
            <w:pPr>
              <w:jc w:val="center"/>
              <w:rPr>
                <w:rFonts w:cstheme="minorHAnsi"/>
                <w:sz w:val="16"/>
                <w:szCs w:val="16"/>
              </w:rPr>
            </w:pPr>
            <w:r w:rsidRPr="00C5344F">
              <w:rPr>
                <w:rFonts w:cstheme="minorHAnsi"/>
                <w:sz w:val="16"/>
                <w:szCs w:val="16"/>
              </w:rPr>
              <w:t>4ELEMENTS</w:t>
            </w:r>
          </w:p>
        </w:tc>
        <w:tc>
          <w:tcPr>
            <w:tcW w:w="1275" w:type="dxa"/>
            <w:tcBorders>
              <w:top w:val="nil"/>
              <w:left w:val="single" w:sz="4" w:space="0" w:color="auto"/>
              <w:bottom w:val="single" w:sz="4" w:space="0" w:color="auto"/>
              <w:right w:val="single" w:sz="4" w:space="0" w:color="auto"/>
            </w:tcBorders>
            <w:shd w:val="clear" w:color="auto" w:fill="auto"/>
          </w:tcPr>
          <w:p w14:paraId="202D0428" w14:textId="16AFC439" w:rsidR="00563222" w:rsidRPr="00C5344F" w:rsidRDefault="00563222" w:rsidP="00563222">
            <w:pPr>
              <w:jc w:val="center"/>
              <w:rPr>
                <w:rFonts w:cstheme="minorHAnsi"/>
                <w:sz w:val="16"/>
                <w:szCs w:val="16"/>
              </w:rPr>
            </w:pPr>
            <w:r w:rsidRPr="00C5344F">
              <w:rPr>
                <w:rFonts w:cstheme="minorHAnsi"/>
                <w:sz w:val="16"/>
                <w:szCs w:val="16"/>
              </w:rPr>
              <w:t>GREECE</w:t>
            </w:r>
          </w:p>
        </w:tc>
        <w:tc>
          <w:tcPr>
            <w:tcW w:w="680" w:type="dxa"/>
            <w:tcBorders>
              <w:top w:val="nil"/>
              <w:left w:val="nil"/>
              <w:bottom w:val="single" w:sz="4" w:space="0" w:color="auto"/>
              <w:right w:val="single" w:sz="4" w:space="0" w:color="auto"/>
            </w:tcBorders>
            <w:shd w:val="clear" w:color="auto" w:fill="auto"/>
          </w:tcPr>
          <w:p w14:paraId="7A053D62" w14:textId="70078224" w:rsidR="00563222" w:rsidRPr="00C5344F" w:rsidRDefault="00563222" w:rsidP="00563222">
            <w:pPr>
              <w:jc w:val="right"/>
              <w:rPr>
                <w:rFonts w:cstheme="minorHAnsi"/>
                <w:sz w:val="16"/>
                <w:szCs w:val="16"/>
              </w:rPr>
            </w:pPr>
            <w:r w:rsidRPr="00C5344F">
              <w:rPr>
                <w:rFonts w:cstheme="minorHAnsi"/>
                <w:sz w:val="16"/>
                <w:szCs w:val="16"/>
              </w:rPr>
              <w:t>3</w:t>
            </w:r>
          </w:p>
        </w:tc>
        <w:tc>
          <w:tcPr>
            <w:tcW w:w="1132" w:type="dxa"/>
            <w:tcBorders>
              <w:top w:val="nil"/>
              <w:left w:val="nil"/>
              <w:bottom w:val="single" w:sz="4" w:space="0" w:color="auto"/>
              <w:right w:val="single" w:sz="4" w:space="0" w:color="auto"/>
            </w:tcBorders>
            <w:shd w:val="clear" w:color="auto" w:fill="auto"/>
          </w:tcPr>
          <w:p w14:paraId="3610C40D" w14:textId="6B188B33" w:rsidR="00563222" w:rsidRPr="00C5344F" w:rsidRDefault="00563222" w:rsidP="00563222">
            <w:pPr>
              <w:jc w:val="right"/>
              <w:rPr>
                <w:rFonts w:cstheme="minorHAnsi"/>
                <w:sz w:val="16"/>
                <w:szCs w:val="16"/>
              </w:rPr>
            </w:pPr>
            <w:r w:rsidRPr="00C5344F">
              <w:rPr>
                <w:rFonts w:cstheme="minorHAnsi"/>
                <w:sz w:val="16"/>
                <w:szCs w:val="16"/>
              </w:rPr>
              <w:t>9</w:t>
            </w:r>
          </w:p>
        </w:tc>
        <w:tc>
          <w:tcPr>
            <w:tcW w:w="1135" w:type="dxa"/>
            <w:tcBorders>
              <w:top w:val="nil"/>
              <w:left w:val="nil"/>
              <w:bottom w:val="single" w:sz="4" w:space="0" w:color="auto"/>
              <w:right w:val="single" w:sz="4" w:space="0" w:color="auto"/>
            </w:tcBorders>
            <w:shd w:val="clear" w:color="auto" w:fill="auto"/>
          </w:tcPr>
          <w:p w14:paraId="3C3DEC7B" w14:textId="27A10190" w:rsidR="00563222" w:rsidRPr="00C5344F" w:rsidRDefault="00563222" w:rsidP="00563222">
            <w:pPr>
              <w:jc w:val="right"/>
              <w:rPr>
                <w:rFonts w:cstheme="minorHAnsi"/>
                <w:sz w:val="16"/>
                <w:szCs w:val="16"/>
              </w:rPr>
            </w:pPr>
            <w:r w:rsidRPr="00C5344F">
              <w:rPr>
                <w:rFonts w:cstheme="minorHAnsi"/>
                <w:sz w:val="16"/>
                <w:szCs w:val="16"/>
              </w:rPr>
              <w:t>6</w:t>
            </w:r>
          </w:p>
        </w:tc>
        <w:tc>
          <w:tcPr>
            <w:tcW w:w="1135" w:type="dxa"/>
            <w:tcBorders>
              <w:top w:val="nil"/>
              <w:left w:val="nil"/>
              <w:bottom w:val="single" w:sz="4" w:space="0" w:color="auto"/>
              <w:right w:val="single" w:sz="4" w:space="0" w:color="auto"/>
            </w:tcBorders>
            <w:shd w:val="clear" w:color="auto" w:fill="auto"/>
          </w:tcPr>
          <w:p w14:paraId="2EA608A5" w14:textId="66C5C9A7" w:rsidR="00563222" w:rsidRPr="00C5344F" w:rsidRDefault="00563222" w:rsidP="00563222">
            <w:pPr>
              <w:jc w:val="right"/>
              <w:rPr>
                <w:rFonts w:cstheme="minorHAnsi"/>
                <w:sz w:val="16"/>
                <w:szCs w:val="16"/>
              </w:rPr>
            </w:pPr>
            <w:r w:rsidRPr="00C5344F">
              <w:rPr>
                <w:rFonts w:cstheme="minorHAnsi"/>
                <w:sz w:val="16"/>
                <w:szCs w:val="16"/>
              </w:rPr>
              <w:t>3</w:t>
            </w:r>
          </w:p>
        </w:tc>
        <w:tc>
          <w:tcPr>
            <w:tcW w:w="994" w:type="dxa"/>
            <w:tcBorders>
              <w:top w:val="nil"/>
              <w:left w:val="nil"/>
              <w:bottom w:val="single" w:sz="4" w:space="0" w:color="auto"/>
              <w:right w:val="single" w:sz="4" w:space="0" w:color="auto"/>
            </w:tcBorders>
            <w:shd w:val="clear" w:color="auto" w:fill="D9D9D9" w:themeFill="background1" w:themeFillShade="D9"/>
          </w:tcPr>
          <w:p w14:paraId="32A6733D" w14:textId="4CD5EB6D" w:rsidR="00563222" w:rsidRPr="00C5344F" w:rsidRDefault="00563222" w:rsidP="00563222">
            <w:pPr>
              <w:jc w:val="right"/>
              <w:rPr>
                <w:rFonts w:cstheme="minorHAnsi"/>
                <w:sz w:val="16"/>
                <w:szCs w:val="16"/>
              </w:rPr>
            </w:pPr>
            <w:r w:rsidRPr="00C5344F">
              <w:rPr>
                <w:rFonts w:cstheme="minorHAnsi"/>
                <w:sz w:val="16"/>
                <w:szCs w:val="16"/>
              </w:rPr>
              <w:t>21</w:t>
            </w:r>
          </w:p>
        </w:tc>
        <w:tc>
          <w:tcPr>
            <w:tcW w:w="4720" w:type="dxa"/>
            <w:tcBorders>
              <w:top w:val="nil"/>
              <w:left w:val="nil"/>
              <w:bottom w:val="single" w:sz="4" w:space="0" w:color="auto"/>
              <w:right w:val="single" w:sz="8" w:space="0" w:color="auto"/>
            </w:tcBorders>
            <w:shd w:val="clear" w:color="auto" w:fill="auto"/>
          </w:tcPr>
          <w:p w14:paraId="369FC812" w14:textId="45B593AE" w:rsidR="00563222" w:rsidRPr="00C5344F" w:rsidRDefault="00563222" w:rsidP="00563222">
            <w:pPr>
              <w:rPr>
                <w:rFonts w:cstheme="minorHAnsi"/>
                <w:sz w:val="16"/>
                <w:szCs w:val="16"/>
              </w:rPr>
            </w:pPr>
            <w:r w:rsidRPr="00C5344F">
              <w:rPr>
                <w:rFonts w:cstheme="minorHAnsi"/>
                <w:sz w:val="16"/>
                <w:szCs w:val="16"/>
              </w:rPr>
              <w:t>Support the coordinator on task development.</w:t>
            </w:r>
          </w:p>
        </w:tc>
      </w:tr>
      <w:tr w:rsidR="00383E61" w:rsidRPr="001516B6" w14:paraId="4637267B" w14:textId="77777777" w:rsidTr="00202B3E">
        <w:trPr>
          <w:trHeight w:val="315"/>
        </w:trPr>
        <w:tc>
          <w:tcPr>
            <w:tcW w:w="513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1D443E" w14:textId="571DBE9C" w:rsidR="00383E61" w:rsidRPr="00C5344F" w:rsidRDefault="00383E61" w:rsidP="00383E61">
            <w:pPr>
              <w:jc w:val="right"/>
              <w:rPr>
                <w:rFonts w:cstheme="minorHAnsi"/>
                <w:sz w:val="16"/>
                <w:szCs w:val="16"/>
              </w:rPr>
            </w:pPr>
            <w:r w:rsidRPr="00C5344F">
              <w:rPr>
                <w:rFonts w:cstheme="minorHAnsi"/>
                <w:b/>
                <w:bCs/>
                <w:color w:val="000000"/>
                <w:sz w:val="16"/>
                <w:szCs w:val="16"/>
              </w:rPr>
              <w:t>SUBTOTAL</w:t>
            </w:r>
          </w:p>
        </w:tc>
        <w:tc>
          <w:tcPr>
            <w:tcW w:w="680" w:type="dxa"/>
            <w:tcBorders>
              <w:top w:val="single" w:sz="4" w:space="0" w:color="auto"/>
              <w:left w:val="nil"/>
              <w:bottom w:val="single" w:sz="4" w:space="0" w:color="auto"/>
              <w:right w:val="single" w:sz="4" w:space="0" w:color="auto"/>
            </w:tcBorders>
            <w:shd w:val="clear" w:color="auto" w:fill="DAEEF3" w:themeFill="accent5" w:themeFillTint="33"/>
          </w:tcPr>
          <w:p w14:paraId="31CFDECF" w14:textId="38795452" w:rsidR="00383E61" w:rsidRPr="00C5344F" w:rsidRDefault="00383E61" w:rsidP="00383E61">
            <w:pPr>
              <w:jc w:val="right"/>
              <w:rPr>
                <w:rFonts w:cstheme="minorHAnsi"/>
                <w:sz w:val="16"/>
                <w:szCs w:val="16"/>
              </w:rPr>
            </w:pPr>
            <w:r w:rsidRPr="00C5344F">
              <w:rPr>
                <w:rFonts w:cstheme="minorHAnsi"/>
                <w:sz w:val="16"/>
                <w:szCs w:val="16"/>
              </w:rPr>
              <w:t>147</w:t>
            </w:r>
          </w:p>
        </w:tc>
        <w:tc>
          <w:tcPr>
            <w:tcW w:w="1132" w:type="dxa"/>
            <w:tcBorders>
              <w:top w:val="single" w:sz="4" w:space="0" w:color="auto"/>
              <w:left w:val="nil"/>
              <w:bottom w:val="single" w:sz="4" w:space="0" w:color="auto"/>
              <w:right w:val="single" w:sz="4" w:space="0" w:color="auto"/>
            </w:tcBorders>
            <w:shd w:val="clear" w:color="auto" w:fill="DAEEF3" w:themeFill="accent5" w:themeFillTint="33"/>
          </w:tcPr>
          <w:p w14:paraId="0EA36E57" w14:textId="21A4AD53" w:rsidR="00383E61" w:rsidRPr="00C5344F" w:rsidRDefault="00383E61" w:rsidP="00383E61">
            <w:pPr>
              <w:jc w:val="right"/>
              <w:rPr>
                <w:rFonts w:cstheme="minorHAnsi"/>
                <w:sz w:val="16"/>
                <w:szCs w:val="16"/>
              </w:rPr>
            </w:pPr>
            <w:r w:rsidRPr="00C5344F">
              <w:rPr>
                <w:rFonts w:cstheme="minorHAnsi"/>
                <w:sz w:val="16"/>
                <w:szCs w:val="16"/>
              </w:rPr>
              <w:t>232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2ECCA97E" w14:textId="42E476F9" w:rsidR="00383E61" w:rsidRPr="00C5344F" w:rsidRDefault="00383E61" w:rsidP="00383E61">
            <w:pPr>
              <w:jc w:val="right"/>
              <w:rPr>
                <w:rFonts w:cstheme="minorHAnsi"/>
                <w:bCs/>
                <w:color w:val="000000"/>
                <w:sz w:val="16"/>
                <w:szCs w:val="16"/>
              </w:rPr>
            </w:pPr>
            <w:r w:rsidRPr="00C5344F">
              <w:rPr>
                <w:rFonts w:cstheme="minorHAnsi"/>
                <w:sz w:val="16"/>
                <w:szCs w:val="16"/>
              </w:rPr>
              <w:t>269</w:t>
            </w:r>
          </w:p>
        </w:tc>
        <w:tc>
          <w:tcPr>
            <w:tcW w:w="1135" w:type="dxa"/>
            <w:tcBorders>
              <w:top w:val="single" w:sz="4" w:space="0" w:color="auto"/>
              <w:left w:val="nil"/>
              <w:bottom w:val="single" w:sz="4" w:space="0" w:color="auto"/>
              <w:right w:val="single" w:sz="4" w:space="0" w:color="auto"/>
            </w:tcBorders>
            <w:shd w:val="clear" w:color="auto" w:fill="DAEEF3" w:themeFill="accent5" w:themeFillTint="33"/>
          </w:tcPr>
          <w:p w14:paraId="7C8F0EDA" w14:textId="51B51927" w:rsidR="00383E61" w:rsidRPr="00C5344F" w:rsidRDefault="00383E61" w:rsidP="00383E61">
            <w:pPr>
              <w:jc w:val="right"/>
              <w:rPr>
                <w:rFonts w:cstheme="minorHAnsi"/>
                <w:sz w:val="16"/>
                <w:szCs w:val="16"/>
              </w:rPr>
            </w:pPr>
            <w:r w:rsidRPr="00C5344F">
              <w:rPr>
                <w:rFonts w:cstheme="minorHAnsi"/>
                <w:sz w:val="16"/>
                <w:szCs w:val="16"/>
              </w:rPr>
              <w:t>130</w:t>
            </w:r>
          </w:p>
        </w:tc>
        <w:tc>
          <w:tcPr>
            <w:tcW w:w="994" w:type="dxa"/>
            <w:tcBorders>
              <w:top w:val="single" w:sz="4" w:space="0" w:color="auto"/>
              <w:left w:val="nil"/>
              <w:bottom w:val="single" w:sz="4" w:space="0" w:color="auto"/>
              <w:right w:val="single" w:sz="4" w:space="0" w:color="auto"/>
            </w:tcBorders>
            <w:shd w:val="clear" w:color="auto" w:fill="DAEEF3" w:themeFill="accent5" w:themeFillTint="33"/>
          </w:tcPr>
          <w:p w14:paraId="1739B75C" w14:textId="2B92E02F" w:rsidR="00383E61" w:rsidRPr="00C5344F" w:rsidRDefault="00383E61" w:rsidP="00383E61">
            <w:pPr>
              <w:jc w:val="right"/>
              <w:rPr>
                <w:rFonts w:cstheme="minorHAnsi"/>
                <w:sz w:val="16"/>
                <w:szCs w:val="16"/>
              </w:rPr>
            </w:pPr>
            <w:r w:rsidRPr="00C5344F">
              <w:rPr>
                <w:rFonts w:cstheme="minorHAnsi"/>
                <w:sz w:val="16"/>
                <w:szCs w:val="16"/>
              </w:rPr>
              <w:t>778</w:t>
            </w: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C3C0922" w14:textId="77777777" w:rsidR="00383E61" w:rsidRPr="00C5344F" w:rsidRDefault="00383E61" w:rsidP="00383E61">
            <w:pPr>
              <w:rPr>
                <w:rFonts w:cstheme="minorHAnsi"/>
                <w:sz w:val="16"/>
                <w:szCs w:val="16"/>
              </w:rPr>
            </w:pPr>
          </w:p>
        </w:tc>
      </w:tr>
      <w:tr w:rsidR="00816D5B" w:rsidRPr="001516B6" w14:paraId="14922498" w14:textId="77777777" w:rsidTr="00B12344">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499D0" w14:textId="77777777" w:rsidR="00816D5B" w:rsidRPr="00C5344F" w:rsidRDefault="00816D5B" w:rsidP="00816D5B">
            <w:pPr>
              <w:jc w:val="center"/>
              <w:rPr>
                <w:rFonts w:cstheme="minorHAnsi"/>
                <w:b/>
                <w:color w:val="000000"/>
                <w:sz w:val="16"/>
                <w:szCs w:val="16"/>
              </w:rPr>
            </w:pPr>
          </w:p>
          <w:p w14:paraId="50672476" w14:textId="77777777" w:rsidR="00816D5B" w:rsidRPr="00C5344F" w:rsidRDefault="00816D5B" w:rsidP="00816D5B">
            <w:pPr>
              <w:jc w:val="center"/>
              <w:rPr>
                <w:rFonts w:cstheme="minorHAnsi"/>
                <w:b/>
                <w:color w:val="000000"/>
                <w:sz w:val="16"/>
                <w:szCs w:val="16"/>
              </w:rPr>
            </w:pPr>
          </w:p>
          <w:p w14:paraId="4CCC2150" w14:textId="3BE9FEF9" w:rsidR="00816D5B" w:rsidRPr="00C5344F" w:rsidRDefault="00816D5B" w:rsidP="00816D5B">
            <w:pPr>
              <w:jc w:val="center"/>
              <w:rPr>
                <w:rFonts w:cstheme="minorHAnsi"/>
                <w:b/>
                <w:color w:val="000000"/>
                <w:sz w:val="16"/>
                <w:szCs w:val="16"/>
              </w:rPr>
            </w:pPr>
            <w:r w:rsidRPr="00C5344F">
              <w:rPr>
                <w:rFonts w:cstheme="minorHAnsi"/>
                <w:b/>
                <w:color w:val="000000"/>
                <w:sz w:val="16"/>
                <w:szCs w:val="16"/>
              </w:rPr>
              <w:t>WP7 QUALITY PLAN</w:t>
            </w:r>
          </w:p>
        </w:tc>
        <w:tc>
          <w:tcPr>
            <w:tcW w:w="815" w:type="dxa"/>
            <w:tcBorders>
              <w:top w:val="single" w:sz="4" w:space="0" w:color="auto"/>
              <w:left w:val="nil"/>
              <w:bottom w:val="single" w:sz="4" w:space="0" w:color="auto"/>
              <w:right w:val="single" w:sz="4" w:space="0" w:color="auto"/>
            </w:tcBorders>
            <w:shd w:val="clear" w:color="auto" w:fill="FFFF00"/>
          </w:tcPr>
          <w:p w14:paraId="4E26D1BA" w14:textId="68A1D625" w:rsidR="00816D5B" w:rsidRPr="00C5344F" w:rsidRDefault="00816D5B" w:rsidP="00816D5B">
            <w:pPr>
              <w:jc w:val="center"/>
              <w:rPr>
                <w:rFonts w:cstheme="minorHAnsi"/>
                <w:sz w:val="16"/>
                <w:szCs w:val="16"/>
              </w:rPr>
            </w:pPr>
            <w:r w:rsidRPr="00C5344F">
              <w:rPr>
                <w:rFonts w:cstheme="minorHAnsi"/>
                <w:sz w:val="16"/>
                <w:szCs w:val="16"/>
              </w:rPr>
              <w:t>P1</w:t>
            </w:r>
          </w:p>
        </w:tc>
        <w:tc>
          <w:tcPr>
            <w:tcW w:w="1162" w:type="dxa"/>
            <w:tcBorders>
              <w:top w:val="single" w:sz="4" w:space="0" w:color="auto"/>
              <w:left w:val="nil"/>
              <w:bottom w:val="single" w:sz="4" w:space="0" w:color="auto"/>
              <w:right w:val="single" w:sz="4" w:space="0" w:color="auto"/>
            </w:tcBorders>
            <w:shd w:val="clear" w:color="auto" w:fill="FFFF00"/>
          </w:tcPr>
          <w:p w14:paraId="4248BA57" w14:textId="23A13976" w:rsidR="00816D5B" w:rsidRPr="00C5344F" w:rsidRDefault="00816D5B" w:rsidP="00816D5B">
            <w:pPr>
              <w:jc w:val="center"/>
              <w:rPr>
                <w:rFonts w:cstheme="minorHAnsi"/>
                <w:sz w:val="16"/>
                <w:szCs w:val="16"/>
              </w:rPr>
            </w:pPr>
            <w:r w:rsidRPr="00C5344F">
              <w:rPr>
                <w:rFonts w:cstheme="minorHAnsi"/>
                <w:sz w:val="16"/>
                <w:szCs w:val="16"/>
              </w:rPr>
              <w:t>BAU</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7B21796A" w14:textId="7B262C8B" w:rsidR="00816D5B" w:rsidRPr="00C5344F" w:rsidRDefault="00816D5B" w:rsidP="00816D5B">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nil"/>
              <w:bottom w:val="single" w:sz="4" w:space="0" w:color="auto"/>
              <w:right w:val="single" w:sz="4" w:space="0" w:color="auto"/>
            </w:tcBorders>
            <w:shd w:val="clear" w:color="auto" w:fill="FFFF00"/>
          </w:tcPr>
          <w:p w14:paraId="4E3BC13B" w14:textId="67BCE2B0" w:rsidR="00816D5B" w:rsidRPr="00C5344F" w:rsidRDefault="00B12344" w:rsidP="00816D5B">
            <w:pPr>
              <w:jc w:val="right"/>
              <w:rPr>
                <w:rFonts w:cstheme="minorHAnsi"/>
                <w:sz w:val="16"/>
                <w:szCs w:val="16"/>
              </w:rPr>
            </w:pPr>
            <w:r>
              <w:rPr>
                <w:rFonts w:cstheme="minorHAnsi"/>
                <w:sz w:val="16"/>
                <w:szCs w:val="16"/>
              </w:rPr>
              <w:t>23</w:t>
            </w:r>
          </w:p>
        </w:tc>
        <w:tc>
          <w:tcPr>
            <w:tcW w:w="1132" w:type="dxa"/>
            <w:tcBorders>
              <w:top w:val="single" w:sz="4" w:space="0" w:color="auto"/>
              <w:left w:val="nil"/>
              <w:bottom w:val="single" w:sz="4" w:space="0" w:color="auto"/>
              <w:right w:val="single" w:sz="4" w:space="0" w:color="auto"/>
            </w:tcBorders>
            <w:shd w:val="clear" w:color="auto" w:fill="FFFF00"/>
          </w:tcPr>
          <w:p w14:paraId="6570D9A9" w14:textId="5074DA8A" w:rsidR="00816D5B" w:rsidRPr="00C5344F" w:rsidRDefault="00B12344" w:rsidP="00816D5B">
            <w:pPr>
              <w:jc w:val="right"/>
              <w:rPr>
                <w:rFonts w:cstheme="minorHAnsi"/>
                <w:sz w:val="16"/>
                <w:szCs w:val="16"/>
              </w:rPr>
            </w:pPr>
            <w:r>
              <w:rPr>
                <w:rFonts w:cstheme="minorHAnsi"/>
                <w:sz w:val="16"/>
                <w:szCs w:val="16"/>
              </w:rPr>
              <w:t>26</w:t>
            </w:r>
          </w:p>
        </w:tc>
        <w:tc>
          <w:tcPr>
            <w:tcW w:w="1135" w:type="dxa"/>
            <w:tcBorders>
              <w:top w:val="single" w:sz="4" w:space="0" w:color="auto"/>
              <w:left w:val="nil"/>
              <w:bottom w:val="single" w:sz="4" w:space="0" w:color="auto"/>
              <w:right w:val="single" w:sz="4" w:space="0" w:color="auto"/>
            </w:tcBorders>
            <w:shd w:val="clear" w:color="auto" w:fill="FFFF00"/>
          </w:tcPr>
          <w:p w14:paraId="355B1172" w14:textId="0918203E" w:rsidR="00816D5B" w:rsidRPr="00C5344F" w:rsidRDefault="00B12344" w:rsidP="00816D5B">
            <w:pPr>
              <w:jc w:val="right"/>
              <w:rPr>
                <w:rFonts w:cstheme="minorHAnsi"/>
                <w:sz w:val="16"/>
                <w:szCs w:val="16"/>
              </w:rPr>
            </w:pPr>
            <w:r>
              <w:rPr>
                <w:rFonts w:cstheme="minorHAnsi"/>
                <w:sz w:val="16"/>
                <w:szCs w:val="16"/>
              </w:rPr>
              <w:t>29</w:t>
            </w:r>
          </w:p>
        </w:tc>
        <w:tc>
          <w:tcPr>
            <w:tcW w:w="1135" w:type="dxa"/>
            <w:tcBorders>
              <w:top w:val="single" w:sz="4" w:space="0" w:color="auto"/>
              <w:left w:val="nil"/>
              <w:bottom w:val="single" w:sz="4" w:space="0" w:color="auto"/>
              <w:right w:val="single" w:sz="4" w:space="0" w:color="auto"/>
            </w:tcBorders>
            <w:shd w:val="clear" w:color="auto" w:fill="FFFF00"/>
          </w:tcPr>
          <w:p w14:paraId="01B90F38" w14:textId="0929D95B" w:rsidR="00816D5B" w:rsidRPr="00C5344F" w:rsidRDefault="00B12344" w:rsidP="00816D5B">
            <w:pPr>
              <w:jc w:val="right"/>
              <w:rPr>
                <w:rFonts w:cstheme="minorHAnsi"/>
                <w:sz w:val="16"/>
                <w:szCs w:val="16"/>
              </w:rPr>
            </w:pPr>
            <w:r>
              <w:rPr>
                <w:rFonts w:cstheme="minorHAnsi"/>
                <w:sz w:val="16"/>
                <w:szCs w:val="16"/>
              </w:rPr>
              <w:t>6</w:t>
            </w:r>
          </w:p>
        </w:tc>
        <w:tc>
          <w:tcPr>
            <w:tcW w:w="994" w:type="dxa"/>
            <w:tcBorders>
              <w:top w:val="single" w:sz="4" w:space="0" w:color="auto"/>
              <w:left w:val="nil"/>
              <w:bottom w:val="single" w:sz="4" w:space="0" w:color="auto"/>
              <w:right w:val="single" w:sz="4" w:space="0" w:color="auto"/>
            </w:tcBorders>
            <w:shd w:val="clear" w:color="auto" w:fill="FFFF00"/>
          </w:tcPr>
          <w:p w14:paraId="338991CA" w14:textId="5CC01ED5" w:rsidR="00816D5B" w:rsidRPr="00C5344F" w:rsidRDefault="00B12344" w:rsidP="00816D5B">
            <w:pPr>
              <w:jc w:val="right"/>
              <w:rPr>
                <w:rFonts w:cstheme="minorHAnsi"/>
                <w:sz w:val="16"/>
                <w:szCs w:val="16"/>
              </w:rPr>
            </w:pPr>
            <w:r>
              <w:rPr>
                <w:rFonts w:cstheme="minorHAnsi"/>
                <w:sz w:val="16"/>
                <w:szCs w:val="16"/>
              </w:rPr>
              <w:t>84</w:t>
            </w:r>
          </w:p>
        </w:tc>
        <w:tc>
          <w:tcPr>
            <w:tcW w:w="4720" w:type="dxa"/>
            <w:tcBorders>
              <w:top w:val="single" w:sz="4" w:space="0" w:color="auto"/>
              <w:left w:val="nil"/>
              <w:bottom w:val="single" w:sz="8" w:space="0" w:color="000000"/>
              <w:right w:val="single" w:sz="8" w:space="0" w:color="auto"/>
            </w:tcBorders>
            <w:shd w:val="clear" w:color="auto" w:fill="FFFF00"/>
          </w:tcPr>
          <w:p w14:paraId="3FAABFF0" w14:textId="3B3D265B"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28A7BB4A"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00554"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42594F84" w14:textId="33F55251" w:rsidR="00816D5B" w:rsidRPr="00C5344F" w:rsidRDefault="00816D5B" w:rsidP="00816D5B">
            <w:pPr>
              <w:jc w:val="center"/>
              <w:rPr>
                <w:rFonts w:cstheme="minorHAnsi"/>
                <w:sz w:val="16"/>
                <w:szCs w:val="16"/>
              </w:rPr>
            </w:pPr>
            <w:r w:rsidRPr="00C5344F">
              <w:rPr>
                <w:rFonts w:cstheme="minorHAnsi"/>
                <w:sz w:val="16"/>
                <w:szCs w:val="16"/>
              </w:rPr>
              <w:t>P2</w:t>
            </w:r>
          </w:p>
        </w:tc>
        <w:tc>
          <w:tcPr>
            <w:tcW w:w="1162" w:type="dxa"/>
            <w:tcBorders>
              <w:top w:val="single" w:sz="4" w:space="0" w:color="auto"/>
              <w:left w:val="nil"/>
              <w:bottom w:val="single" w:sz="4" w:space="0" w:color="auto"/>
              <w:right w:val="single" w:sz="4" w:space="0" w:color="auto"/>
            </w:tcBorders>
          </w:tcPr>
          <w:p w14:paraId="774C5949" w14:textId="6563BE6C" w:rsidR="00816D5B" w:rsidRPr="00C5344F" w:rsidRDefault="00816D5B" w:rsidP="00816D5B">
            <w:pPr>
              <w:jc w:val="center"/>
              <w:rPr>
                <w:rFonts w:cstheme="minorHAnsi"/>
                <w:sz w:val="16"/>
                <w:szCs w:val="16"/>
              </w:rPr>
            </w:pPr>
            <w:r w:rsidRPr="00C5344F">
              <w:rPr>
                <w:rFonts w:cstheme="minorHAnsi"/>
                <w:sz w:val="16"/>
                <w:szCs w:val="16"/>
              </w:rPr>
              <w:t>MUBS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0A39A9" w14:textId="3E8D1CA3" w:rsidR="00816D5B" w:rsidRPr="00C5344F" w:rsidRDefault="00816D5B" w:rsidP="00816D5B">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nil"/>
              <w:bottom w:val="single" w:sz="4" w:space="0" w:color="auto"/>
              <w:right w:val="single" w:sz="4" w:space="0" w:color="auto"/>
            </w:tcBorders>
            <w:shd w:val="clear" w:color="auto" w:fill="auto"/>
          </w:tcPr>
          <w:p w14:paraId="6E52D0D9" w14:textId="4690662B" w:rsidR="00816D5B" w:rsidRPr="00C5344F" w:rsidRDefault="00816D5B" w:rsidP="00816D5B">
            <w:pPr>
              <w:jc w:val="right"/>
              <w:rPr>
                <w:rFonts w:cstheme="minorHAnsi"/>
                <w:sz w:val="16"/>
                <w:szCs w:val="16"/>
              </w:rPr>
            </w:pPr>
            <w:r w:rsidRPr="00C5344F">
              <w:rPr>
                <w:rFonts w:cstheme="minorHAnsi"/>
                <w:sz w:val="16"/>
                <w:szCs w:val="16"/>
              </w:rPr>
              <w:t>3</w:t>
            </w:r>
          </w:p>
        </w:tc>
        <w:tc>
          <w:tcPr>
            <w:tcW w:w="1132" w:type="dxa"/>
            <w:tcBorders>
              <w:top w:val="single" w:sz="4" w:space="0" w:color="auto"/>
              <w:left w:val="nil"/>
              <w:bottom w:val="single" w:sz="4" w:space="0" w:color="auto"/>
              <w:right w:val="single" w:sz="4" w:space="0" w:color="auto"/>
            </w:tcBorders>
            <w:shd w:val="clear" w:color="auto" w:fill="auto"/>
          </w:tcPr>
          <w:p w14:paraId="7A230778" w14:textId="2CAC4801" w:rsidR="00816D5B" w:rsidRPr="00C5344F" w:rsidRDefault="00816D5B" w:rsidP="00816D5B">
            <w:pPr>
              <w:jc w:val="right"/>
              <w:rPr>
                <w:rFonts w:cstheme="minorHAnsi"/>
                <w:sz w:val="16"/>
                <w:szCs w:val="16"/>
              </w:rPr>
            </w:pPr>
            <w:r w:rsidRPr="00C5344F">
              <w:rPr>
                <w:rFonts w:cstheme="minorHAnsi"/>
                <w:sz w:val="16"/>
                <w:szCs w:val="16"/>
              </w:rPr>
              <w:t>10</w:t>
            </w:r>
          </w:p>
        </w:tc>
        <w:tc>
          <w:tcPr>
            <w:tcW w:w="1135" w:type="dxa"/>
            <w:tcBorders>
              <w:top w:val="single" w:sz="4" w:space="0" w:color="auto"/>
              <w:left w:val="nil"/>
              <w:bottom w:val="single" w:sz="4" w:space="0" w:color="auto"/>
              <w:right w:val="single" w:sz="4" w:space="0" w:color="auto"/>
            </w:tcBorders>
            <w:shd w:val="clear" w:color="auto" w:fill="auto"/>
          </w:tcPr>
          <w:p w14:paraId="2CE28380" w14:textId="685313AB" w:rsidR="00816D5B" w:rsidRPr="00C5344F" w:rsidRDefault="00816D5B" w:rsidP="00816D5B">
            <w:pPr>
              <w:jc w:val="right"/>
              <w:rPr>
                <w:rFonts w:cstheme="minorHAnsi"/>
                <w:sz w:val="16"/>
                <w:szCs w:val="16"/>
              </w:rPr>
            </w:pPr>
            <w:r w:rsidRPr="00C5344F">
              <w:rPr>
                <w:rFonts w:cstheme="minorHAnsi"/>
                <w:sz w:val="16"/>
                <w:szCs w:val="16"/>
              </w:rPr>
              <w:t>9</w:t>
            </w:r>
          </w:p>
        </w:tc>
        <w:tc>
          <w:tcPr>
            <w:tcW w:w="1135" w:type="dxa"/>
            <w:tcBorders>
              <w:top w:val="single" w:sz="4" w:space="0" w:color="auto"/>
              <w:left w:val="nil"/>
              <w:bottom w:val="single" w:sz="4" w:space="0" w:color="auto"/>
              <w:right w:val="single" w:sz="4" w:space="0" w:color="auto"/>
            </w:tcBorders>
            <w:shd w:val="clear" w:color="auto" w:fill="auto"/>
          </w:tcPr>
          <w:p w14:paraId="08DB978D" w14:textId="562687FF" w:rsidR="00816D5B" w:rsidRPr="00C5344F" w:rsidRDefault="00816D5B" w:rsidP="00816D5B">
            <w:pPr>
              <w:jc w:val="right"/>
              <w:rPr>
                <w:rFonts w:cstheme="minorHAnsi"/>
                <w:sz w:val="16"/>
                <w:szCs w:val="16"/>
              </w:rPr>
            </w:pPr>
            <w:r w:rsidRPr="00C5344F">
              <w:rPr>
                <w:rFonts w:cstheme="minorHAnsi"/>
                <w:sz w:val="16"/>
                <w:szCs w:val="16"/>
              </w:rPr>
              <w:t>3</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6B51ABBA" w14:textId="1F3C2BAA" w:rsidR="00816D5B" w:rsidRPr="00C5344F" w:rsidRDefault="00816D5B" w:rsidP="00816D5B">
            <w:pPr>
              <w:jc w:val="right"/>
              <w:rPr>
                <w:rFonts w:cstheme="minorHAnsi"/>
                <w:sz w:val="16"/>
                <w:szCs w:val="16"/>
              </w:rPr>
            </w:pPr>
            <w:r w:rsidRPr="00C5344F">
              <w:rPr>
                <w:rFonts w:cstheme="minorHAnsi"/>
                <w:sz w:val="16"/>
                <w:szCs w:val="16"/>
              </w:rPr>
              <w:t>25</w:t>
            </w:r>
          </w:p>
        </w:tc>
        <w:tc>
          <w:tcPr>
            <w:tcW w:w="4720" w:type="dxa"/>
            <w:tcBorders>
              <w:top w:val="single" w:sz="4" w:space="0" w:color="auto"/>
              <w:left w:val="nil"/>
              <w:bottom w:val="single" w:sz="8" w:space="0" w:color="000000"/>
              <w:right w:val="single" w:sz="8" w:space="0" w:color="auto"/>
            </w:tcBorders>
            <w:shd w:val="clear" w:color="auto" w:fill="auto"/>
          </w:tcPr>
          <w:p w14:paraId="3735DE8E" w14:textId="6263CD0E"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46487E84"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83BDF"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026DAF95" w14:textId="29BE8A0C" w:rsidR="00816D5B" w:rsidRPr="00C5344F" w:rsidRDefault="00816D5B" w:rsidP="00816D5B">
            <w:pPr>
              <w:jc w:val="center"/>
              <w:rPr>
                <w:rFonts w:cstheme="minorHAnsi"/>
                <w:sz w:val="16"/>
                <w:szCs w:val="16"/>
              </w:rPr>
            </w:pPr>
            <w:r w:rsidRPr="00C5344F">
              <w:rPr>
                <w:rFonts w:cstheme="minorHAnsi"/>
                <w:sz w:val="16"/>
                <w:szCs w:val="16"/>
              </w:rPr>
              <w:t>P3</w:t>
            </w:r>
          </w:p>
        </w:tc>
        <w:tc>
          <w:tcPr>
            <w:tcW w:w="1162" w:type="dxa"/>
            <w:tcBorders>
              <w:top w:val="single" w:sz="4" w:space="0" w:color="auto"/>
              <w:left w:val="nil"/>
              <w:bottom w:val="single" w:sz="4" w:space="0" w:color="auto"/>
              <w:right w:val="single" w:sz="4" w:space="0" w:color="auto"/>
            </w:tcBorders>
          </w:tcPr>
          <w:p w14:paraId="44F5AB3D" w14:textId="0DC2C0C9" w:rsidR="00816D5B" w:rsidRPr="00C5344F" w:rsidRDefault="00816D5B" w:rsidP="00816D5B">
            <w:pPr>
              <w:jc w:val="center"/>
              <w:rPr>
                <w:rFonts w:cstheme="minorHAnsi"/>
                <w:sz w:val="16"/>
                <w:szCs w:val="16"/>
              </w:rPr>
            </w:pPr>
            <w:r w:rsidRPr="00C5344F">
              <w:rPr>
                <w:rFonts w:cstheme="minorHAnsi"/>
                <w:sz w:val="16"/>
                <w:szCs w:val="16"/>
              </w:rPr>
              <w:t>LU</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B72146" w14:textId="036A8B02" w:rsidR="00816D5B" w:rsidRPr="00C5344F" w:rsidRDefault="00816D5B" w:rsidP="00816D5B">
            <w:pPr>
              <w:jc w:val="center"/>
              <w:rPr>
                <w:rFonts w:cstheme="minorHAnsi"/>
                <w:sz w:val="16"/>
                <w:szCs w:val="16"/>
              </w:rPr>
            </w:pPr>
            <w:r w:rsidRPr="00C5344F">
              <w:rPr>
                <w:rFonts w:cstheme="minorHAnsi"/>
                <w:sz w:val="16"/>
                <w:szCs w:val="16"/>
              </w:rPr>
              <w:t>LEBANON</w:t>
            </w:r>
          </w:p>
        </w:tc>
        <w:tc>
          <w:tcPr>
            <w:tcW w:w="680" w:type="dxa"/>
            <w:tcBorders>
              <w:top w:val="single" w:sz="4" w:space="0" w:color="auto"/>
              <w:left w:val="nil"/>
              <w:bottom w:val="single" w:sz="4" w:space="0" w:color="auto"/>
              <w:right w:val="single" w:sz="4" w:space="0" w:color="auto"/>
            </w:tcBorders>
            <w:shd w:val="clear" w:color="auto" w:fill="auto"/>
          </w:tcPr>
          <w:p w14:paraId="4F844A4D" w14:textId="296370BE" w:rsidR="00816D5B" w:rsidRPr="00C5344F" w:rsidRDefault="00816D5B" w:rsidP="00816D5B">
            <w:pPr>
              <w:jc w:val="right"/>
              <w:rPr>
                <w:rFonts w:cstheme="minorHAnsi"/>
                <w:sz w:val="16"/>
                <w:szCs w:val="16"/>
              </w:rPr>
            </w:pPr>
            <w:r w:rsidRPr="00C5344F">
              <w:rPr>
                <w:rFonts w:cstheme="minorHAnsi"/>
                <w:sz w:val="16"/>
                <w:szCs w:val="16"/>
              </w:rPr>
              <w:t>3</w:t>
            </w:r>
          </w:p>
        </w:tc>
        <w:tc>
          <w:tcPr>
            <w:tcW w:w="1132" w:type="dxa"/>
            <w:tcBorders>
              <w:top w:val="single" w:sz="4" w:space="0" w:color="auto"/>
              <w:left w:val="nil"/>
              <w:bottom w:val="single" w:sz="4" w:space="0" w:color="auto"/>
              <w:right w:val="single" w:sz="4" w:space="0" w:color="auto"/>
            </w:tcBorders>
            <w:shd w:val="clear" w:color="auto" w:fill="auto"/>
          </w:tcPr>
          <w:p w14:paraId="21235DF1" w14:textId="66E8F885" w:rsidR="00816D5B" w:rsidRPr="00C5344F" w:rsidRDefault="00816D5B" w:rsidP="00816D5B">
            <w:pPr>
              <w:jc w:val="right"/>
              <w:rPr>
                <w:rFonts w:cstheme="minorHAnsi"/>
                <w:sz w:val="16"/>
                <w:szCs w:val="16"/>
              </w:rPr>
            </w:pPr>
            <w:r w:rsidRPr="00C5344F">
              <w:rPr>
                <w:rFonts w:cstheme="minorHAnsi"/>
                <w:sz w:val="16"/>
                <w:szCs w:val="16"/>
              </w:rPr>
              <w:t>10</w:t>
            </w:r>
          </w:p>
        </w:tc>
        <w:tc>
          <w:tcPr>
            <w:tcW w:w="1135" w:type="dxa"/>
            <w:tcBorders>
              <w:top w:val="single" w:sz="4" w:space="0" w:color="auto"/>
              <w:left w:val="nil"/>
              <w:bottom w:val="single" w:sz="4" w:space="0" w:color="auto"/>
              <w:right w:val="single" w:sz="4" w:space="0" w:color="auto"/>
            </w:tcBorders>
            <w:shd w:val="clear" w:color="auto" w:fill="auto"/>
          </w:tcPr>
          <w:p w14:paraId="64D7A497" w14:textId="1292FBCF" w:rsidR="00816D5B" w:rsidRPr="00C5344F" w:rsidRDefault="00816D5B" w:rsidP="00816D5B">
            <w:pPr>
              <w:jc w:val="right"/>
              <w:rPr>
                <w:rFonts w:cstheme="minorHAnsi"/>
                <w:sz w:val="16"/>
                <w:szCs w:val="16"/>
              </w:rPr>
            </w:pPr>
            <w:r w:rsidRPr="00C5344F">
              <w:rPr>
                <w:rFonts w:cstheme="minorHAnsi"/>
                <w:sz w:val="16"/>
                <w:szCs w:val="16"/>
              </w:rPr>
              <w:t>9</w:t>
            </w:r>
          </w:p>
        </w:tc>
        <w:tc>
          <w:tcPr>
            <w:tcW w:w="1135" w:type="dxa"/>
            <w:tcBorders>
              <w:top w:val="single" w:sz="4" w:space="0" w:color="auto"/>
              <w:left w:val="nil"/>
              <w:bottom w:val="single" w:sz="4" w:space="0" w:color="auto"/>
              <w:right w:val="single" w:sz="4" w:space="0" w:color="auto"/>
            </w:tcBorders>
            <w:shd w:val="clear" w:color="auto" w:fill="auto"/>
          </w:tcPr>
          <w:p w14:paraId="3FD21DFB" w14:textId="2BD2E07C" w:rsidR="00816D5B" w:rsidRPr="00C5344F" w:rsidRDefault="00816D5B" w:rsidP="00816D5B">
            <w:pPr>
              <w:jc w:val="right"/>
              <w:rPr>
                <w:rFonts w:cstheme="minorHAnsi"/>
                <w:sz w:val="16"/>
                <w:szCs w:val="16"/>
              </w:rPr>
            </w:pPr>
            <w:r w:rsidRPr="00C5344F">
              <w:rPr>
                <w:rFonts w:cstheme="minorHAnsi"/>
                <w:sz w:val="16"/>
                <w:szCs w:val="16"/>
              </w:rPr>
              <w:t>3</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7AD4F9F3" w14:textId="53FAB5EF" w:rsidR="00816D5B" w:rsidRPr="00C5344F" w:rsidRDefault="00816D5B" w:rsidP="00816D5B">
            <w:pPr>
              <w:jc w:val="right"/>
              <w:rPr>
                <w:rFonts w:cstheme="minorHAnsi"/>
                <w:sz w:val="16"/>
                <w:szCs w:val="16"/>
              </w:rPr>
            </w:pPr>
            <w:r w:rsidRPr="00C5344F">
              <w:rPr>
                <w:rFonts w:cstheme="minorHAnsi"/>
                <w:sz w:val="16"/>
                <w:szCs w:val="16"/>
              </w:rPr>
              <w:t>25</w:t>
            </w:r>
          </w:p>
        </w:tc>
        <w:tc>
          <w:tcPr>
            <w:tcW w:w="4720" w:type="dxa"/>
            <w:tcBorders>
              <w:top w:val="single" w:sz="4" w:space="0" w:color="auto"/>
              <w:left w:val="nil"/>
              <w:bottom w:val="single" w:sz="8" w:space="0" w:color="000000"/>
              <w:right w:val="single" w:sz="8" w:space="0" w:color="auto"/>
            </w:tcBorders>
            <w:shd w:val="clear" w:color="auto" w:fill="auto"/>
          </w:tcPr>
          <w:p w14:paraId="5785E253" w14:textId="54227734"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08AE8074"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EF8FB"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5E22A832" w14:textId="14FE87DD" w:rsidR="00816D5B" w:rsidRPr="00C5344F" w:rsidRDefault="00B12344" w:rsidP="00816D5B">
            <w:pPr>
              <w:jc w:val="center"/>
              <w:rPr>
                <w:rFonts w:cstheme="minorHAnsi"/>
                <w:sz w:val="16"/>
                <w:szCs w:val="16"/>
              </w:rPr>
            </w:pPr>
            <w:r>
              <w:rPr>
                <w:rFonts w:cstheme="minorHAnsi"/>
                <w:sz w:val="16"/>
                <w:szCs w:val="16"/>
              </w:rPr>
              <w:t>P4</w:t>
            </w:r>
          </w:p>
        </w:tc>
        <w:tc>
          <w:tcPr>
            <w:tcW w:w="1162" w:type="dxa"/>
            <w:tcBorders>
              <w:top w:val="single" w:sz="4" w:space="0" w:color="auto"/>
              <w:left w:val="nil"/>
              <w:bottom w:val="single" w:sz="4" w:space="0" w:color="auto"/>
              <w:right w:val="single" w:sz="4" w:space="0" w:color="auto"/>
            </w:tcBorders>
          </w:tcPr>
          <w:p w14:paraId="729B7F78" w14:textId="3C2414C7" w:rsidR="00816D5B" w:rsidRPr="00C5344F" w:rsidRDefault="00816D5B" w:rsidP="00816D5B">
            <w:pPr>
              <w:jc w:val="center"/>
              <w:rPr>
                <w:rFonts w:cstheme="minorHAnsi"/>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7621B8" w14:textId="1C60798F" w:rsidR="00816D5B" w:rsidRPr="00C5344F" w:rsidRDefault="00816D5B" w:rsidP="00816D5B">
            <w:pPr>
              <w:jc w:val="center"/>
              <w:rPr>
                <w:rFonts w:cstheme="minorHAnsi"/>
                <w:sz w:val="16"/>
                <w:szCs w:val="16"/>
              </w:rPr>
            </w:pPr>
          </w:p>
        </w:tc>
        <w:tc>
          <w:tcPr>
            <w:tcW w:w="680" w:type="dxa"/>
            <w:tcBorders>
              <w:top w:val="single" w:sz="4" w:space="0" w:color="auto"/>
              <w:left w:val="nil"/>
              <w:bottom w:val="single" w:sz="4" w:space="0" w:color="auto"/>
              <w:right w:val="single" w:sz="4" w:space="0" w:color="auto"/>
            </w:tcBorders>
            <w:shd w:val="clear" w:color="auto" w:fill="auto"/>
          </w:tcPr>
          <w:p w14:paraId="18F864E4" w14:textId="7AD6C56A" w:rsidR="00816D5B" w:rsidRPr="00C5344F" w:rsidRDefault="00816D5B" w:rsidP="00816D5B">
            <w:pPr>
              <w:jc w:val="right"/>
              <w:rPr>
                <w:rFonts w:cstheme="minorHAnsi"/>
                <w:sz w:val="16"/>
                <w:szCs w:val="16"/>
              </w:rPr>
            </w:pPr>
          </w:p>
        </w:tc>
        <w:tc>
          <w:tcPr>
            <w:tcW w:w="1132" w:type="dxa"/>
            <w:tcBorders>
              <w:top w:val="single" w:sz="4" w:space="0" w:color="auto"/>
              <w:left w:val="nil"/>
              <w:bottom w:val="single" w:sz="4" w:space="0" w:color="auto"/>
              <w:right w:val="single" w:sz="4" w:space="0" w:color="auto"/>
            </w:tcBorders>
            <w:shd w:val="clear" w:color="auto" w:fill="auto"/>
          </w:tcPr>
          <w:p w14:paraId="0C433887" w14:textId="35543735" w:rsidR="00816D5B" w:rsidRPr="00C5344F" w:rsidRDefault="00816D5B" w:rsidP="00816D5B">
            <w:pPr>
              <w:jc w:val="right"/>
              <w:rPr>
                <w:rFonts w:cstheme="minorHAnsi"/>
                <w:sz w:val="16"/>
                <w:szCs w:val="16"/>
              </w:rPr>
            </w:pPr>
          </w:p>
        </w:tc>
        <w:tc>
          <w:tcPr>
            <w:tcW w:w="1135" w:type="dxa"/>
            <w:tcBorders>
              <w:top w:val="single" w:sz="4" w:space="0" w:color="auto"/>
              <w:left w:val="nil"/>
              <w:bottom w:val="single" w:sz="4" w:space="0" w:color="auto"/>
              <w:right w:val="single" w:sz="4" w:space="0" w:color="auto"/>
            </w:tcBorders>
            <w:shd w:val="clear" w:color="auto" w:fill="auto"/>
          </w:tcPr>
          <w:p w14:paraId="09DC4147" w14:textId="07E69E51" w:rsidR="00816D5B" w:rsidRPr="00C5344F" w:rsidRDefault="00816D5B" w:rsidP="00816D5B">
            <w:pPr>
              <w:jc w:val="right"/>
              <w:rPr>
                <w:rFonts w:cstheme="minorHAnsi"/>
                <w:sz w:val="16"/>
                <w:szCs w:val="16"/>
              </w:rPr>
            </w:pPr>
          </w:p>
        </w:tc>
        <w:tc>
          <w:tcPr>
            <w:tcW w:w="1135" w:type="dxa"/>
            <w:tcBorders>
              <w:top w:val="single" w:sz="4" w:space="0" w:color="auto"/>
              <w:left w:val="nil"/>
              <w:bottom w:val="single" w:sz="4" w:space="0" w:color="auto"/>
              <w:right w:val="single" w:sz="4" w:space="0" w:color="auto"/>
            </w:tcBorders>
            <w:shd w:val="clear" w:color="auto" w:fill="auto"/>
          </w:tcPr>
          <w:p w14:paraId="61C0F70A" w14:textId="1CC68B9C" w:rsidR="00816D5B" w:rsidRPr="00C5344F" w:rsidRDefault="00816D5B" w:rsidP="00816D5B">
            <w:pPr>
              <w:jc w:val="right"/>
              <w:rPr>
                <w:rFonts w:cstheme="minorHAnsi"/>
                <w:sz w:val="16"/>
                <w:szCs w:val="16"/>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42D227F4" w14:textId="2EB6256D" w:rsidR="00816D5B" w:rsidRPr="00C5344F" w:rsidRDefault="00816D5B" w:rsidP="00816D5B">
            <w:pPr>
              <w:jc w:val="right"/>
              <w:rPr>
                <w:rFonts w:cstheme="minorHAnsi"/>
                <w:sz w:val="16"/>
                <w:szCs w:val="16"/>
              </w:rPr>
            </w:pPr>
          </w:p>
        </w:tc>
        <w:tc>
          <w:tcPr>
            <w:tcW w:w="4720" w:type="dxa"/>
            <w:tcBorders>
              <w:top w:val="single" w:sz="4" w:space="0" w:color="auto"/>
              <w:left w:val="nil"/>
              <w:bottom w:val="single" w:sz="8" w:space="0" w:color="000000"/>
              <w:right w:val="single" w:sz="8" w:space="0" w:color="auto"/>
            </w:tcBorders>
            <w:shd w:val="clear" w:color="auto" w:fill="auto"/>
          </w:tcPr>
          <w:p w14:paraId="13539602" w14:textId="516BC6CA" w:rsidR="00816D5B" w:rsidRPr="00C5344F" w:rsidRDefault="00816D5B" w:rsidP="00816D5B">
            <w:pPr>
              <w:rPr>
                <w:rFonts w:cstheme="minorHAnsi"/>
                <w:sz w:val="16"/>
                <w:szCs w:val="16"/>
              </w:rPr>
            </w:pPr>
          </w:p>
        </w:tc>
      </w:tr>
      <w:tr w:rsidR="00816D5B" w:rsidRPr="001516B6" w14:paraId="1DEBF1C8"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8CEA5"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0C6C660A" w14:textId="1613ACB7" w:rsidR="00816D5B" w:rsidRPr="00C5344F" w:rsidRDefault="00816D5B" w:rsidP="00816D5B">
            <w:pPr>
              <w:jc w:val="center"/>
              <w:rPr>
                <w:rFonts w:cstheme="minorHAnsi"/>
                <w:sz w:val="16"/>
                <w:szCs w:val="16"/>
              </w:rPr>
            </w:pPr>
            <w:r w:rsidRPr="00C5344F">
              <w:rPr>
                <w:rFonts w:cstheme="minorHAnsi"/>
                <w:sz w:val="16"/>
                <w:szCs w:val="16"/>
              </w:rPr>
              <w:t>P5</w:t>
            </w:r>
          </w:p>
        </w:tc>
        <w:tc>
          <w:tcPr>
            <w:tcW w:w="1162" w:type="dxa"/>
            <w:tcBorders>
              <w:top w:val="single" w:sz="4" w:space="0" w:color="auto"/>
              <w:left w:val="nil"/>
              <w:bottom w:val="single" w:sz="4" w:space="0" w:color="auto"/>
              <w:right w:val="single" w:sz="4" w:space="0" w:color="auto"/>
            </w:tcBorders>
          </w:tcPr>
          <w:p w14:paraId="359335CC" w14:textId="0BD5A327" w:rsidR="00816D5B" w:rsidRPr="00C5344F" w:rsidRDefault="00816D5B" w:rsidP="00816D5B">
            <w:pPr>
              <w:jc w:val="center"/>
              <w:rPr>
                <w:rFonts w:cstheme="minorHAnsi"/>
                <w:sz w:val="16"/>
                <w:szCs w:val="16"/>
              </w:rPr>
            </w:pPr>
            <w:r w:rsidRPr="00C5344F">
              <w:rPr>
                <w:rFonts w:cstheme="minorHAnsi"/>
                <w:sz w:val="16"/>
                <w:szCs w:val="16"/>
              </w:rPr>
              <w:t>IUST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83945F" w14:textId="1DE0CB43" w:rsidR="00816D5B" w:rsidRPr="00C5344F" w:rsidRDefault="00816D5B" w:rsidP="00816D5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nil"/>
              <w:bottom w:val="single" w:sz="4" w:space="0" w:color="auto"/>
              <w:right w:val="single" w:sz="4" w:space="0" w:color="auto"/>
            </w:tcBorders>
            <w:shd w:val="clear" w:color="auto" w:fill="auto"/>
          </w:tcPr>
          <w:p w14:paraId="31DFE25F" w14:textId="53E296BD" w:rsidR="00816D5B" w:rsidRPr="00C5344F" w:rsidRDefault="00816D5B" w:rsidP="00816D5B">
            <w:pPr>
              <w:jc w:val="right"/>
              <w:rPr>
                <w:rFonts w:cstheme="minorHAnsi"/>
                <w:sz w:val="16"/>
                <w:szCs w:val="16"/>
              </w:rPr>
            </w:pPr>
            <w:r w:rsidRPr="00C5344F">
              <w:rPr>
                <w:rFonts w:cstheme="minorHAnsi"/>
                <w:sz w:val="16"/>
                <w:szCs w:val="16"/>
              </w:rPr>
              <w:t>6</w:t>
            </w:r>
          </w:p>
        </w:tc>
        <w:tc>
          <w:tcPr>
            <w:tcW w:w="1132" w:type="dxa"/>
            <w:tcBorders>
              <w:top w:val="single" w:sz="4" w:space="0" w:color="auto"/>
              <w:left w:val="nil"/>
              <w:bottom w:val="single" w:sz="4" w:space="0" w:color="auto"/>
              <w:right w:val="single" w:sz="4" w:space="0" w:color="auto"/>
            </w:tcBorders>
            <w:shd w:val="clear" w:color="auto" w:fill="auto"/>
          </w:tcPr>
          <w:p w14:paraId="74FC12AD" w14:textId="36BDC2DA" w:rsidR="00816D5B" w:rsidRPr="00C5344F" w:rsidRDefault="00816D5B" w:rsidP="00816D5B">
            <w:pPr>
              <w:jc w:val="right"/>
              <w:rPr>
                <w:rFonts w:cstheme="minorHAnsi"/>
                <w:sz w:val="16"/>
                <w:szCs w:val="16"/>
              </w:rPr>
            </w:pPr>
            <w:r w:rsidRPr="00C5344F">
              <w:rPr>
                <w:rFonts w:cstheme="minorHAnsi"/>
                <w:sz w:val="16"/>
                <w:szCs w:val="16"/>
              </w:rPr>
              <w:t>15</w:t>
            </w:r>
          </w:p>
        </w:tc>
        <w:tc>
          <w:tcPr>
            <w:tcW w:w="1135" w:type="dxa"/>
            <w:tcBorders>
              <w:top w:val="single" w:sz="4" w:space="0" w:color="auto"/>
              <w:left w:val="nil"/>
              <w:bottom w:val="single" w:sz="4" w:space="0" w:color="auto"/>
              <w:right w:val="single" w:sz="4" w:space="0" w:color="auto"/>
            </w:tcBorders>
            <w:shd w:val="clear" w:color="auto" w:fill="auto"/>
          </w:tcPr>
          <w:p w14:paraId="05657196" w14:textId="28E8F825" w:rsidR="00816D5B" w:rsidRPr="00C5344F" w:rsidRDefault="00816D5B" w:rsidP="00816D5B">
            <w:pPr>
              <w:jc w:val="right"/>
              <w:rPr>
                <w:rFonts w:cstheme="minorHAnsi"/>
                <w:sz w:val="16"/>
                <w:szCs w:val="16"/>
              </w:rPr>
            </w:pPr>
            <w:r w:rsidRPr="00C5344F">
              <w:rPr>
                <w:rFonts w:cstheme="minorHAnsi"/>
                <w:sz w:val="16"/>
                <w:szCs w:val="16"/>
              </w:rPr>
              <w:t>20</w:t>
            </w:r>
          </w:p>
        </w:tc>
        <w:tc>
          <w:tcPr>
            <w:tcW w:w="1135" w:type="dxa"/>
            <w:tcBorders>
              <w:top w:val="single" w:sz="4" w:space="0" w:color="auto"/>
              <w:left w:val="nil"/>
              <w:bottom w:val="single" w:sz="4" w:space="0" w:color="auto"/>
              <w:right w:val="single" w:sz="4" w:space="0" w:color="auto"/>
            </w:tcBorders>
            <w:shd w:val="clear" w:color="auto" w:fill="auto"/>
          </w:tcPr>
          <w:p w14:paraId="1FC328FD" w14:textId="0C8459D8" w:rsidR="00816D5B" w:rsidRPr="00C5344F" w:rsidRDefault="00816D5B" w:rsidP="00816D5B">
            <w:pPr>
              <w:jc w:val="right"/>
              <w:rPr>
                <w:rFonts w:cstheme="minorHAnsi"/>
                <w:sz w:val="16"/>
                <w:szCs w:val="16"/>
              </w:rPr>
            </w:pPr>
            <w:r w:rsidRPr="00C5344F">
              <w:rPr>
                <w:rFonts w:cstheme="minorHAnsi"/>
                <w:sz w:val="16"/>
                <w:szCs w:val="16"/>
              </w:rPr>
              <w:t>6</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1D082CCE" w14:textId="4C776200" w:rsidR="00816D5B" w:rsidRPr="00C5344F" w:rsidRDefault="00816D5B" w:rsidP="00816D5B">
            <w:pPr>
              <w:jc w:val="right"/>
              <w:rPr>
                <w:rFonts w:cstheme="minorHAnsi"/>
                <w:sz w:val="16"/>
                <w:szCs w:val="16"/>
              </w:rPr>
            </w:pPr>
            <w:r w:rsidRPr="00C5344F">
              <w:rPr>
                <w:rFonts w:cstheme="minorHAnsi"/>
                <w:sz w:val="16"/>
                <w:szCs w:val="16"/>
              </w:rPr>
              <w:t>47</w:t>
            </w:r>
          </w:p>
        </w:tc>
        <w:tc>
          <w:tcPr>
            <w:tcW w:w="4720" w:type="dxa"/>
            <w:tcBorders>
              <w:top w:val="single" w:sz="4" w:space="0" w:color="auto"/>
              <w:left w:val="nil"/>
              <w:bottom w:val="single" w:sz="8" w:space="0" w:color="000000"/>
              <w:right w:val="single" w:sz="8" w:space="0" w:color="auto"/>
            </w:tcBorders>
            <w:shd w:val="clear" w:color="auto" w:fill="auto"/>
          </w:tcPr>
          <w:p w14:paraId="5DABABD5" w14:textId="1AF76C20"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479E0B8C"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A5009"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545D44C2" w14:textId="20FBBE1A" w:rsidR="00816D5B" w:rsidRPr="00C5344F" w:rsidRDefault="00816D5B" w:rsidP="00816D5B">
            <w:pPr>
              <w:jc w:val="center"/>
              <w:rPr>
                <w:rFonts w:cstheme="minorHAnsi"/>
                <w:sz w:val="16"/>
                <w:szCs w:val="16"/>
              </w:rPr>
            </w:pPr>
            <w:r w:rsidRPr="00C5344F">
              <w:rPr>
                <w:rFonts w:cstheme="minorHAnsi"/>
                <w:sz w:val="16"/>
                <w:szCs w:val="16"/>
              </w:rPr>
              <w:t>P6</w:t>
            </w:r>
          </w:p>
        </w:tc>
        <w:tc>
          <w:tcPr>
            <w:tcW w:w="1162" w:type="dxa"/>
            <w:tcBorders>
              <w:top w:val="single" w:sz="4" w:space="0" w:color="auto"/>
              <w:left w:val="nil"/>
              <w:bottom w:val="single" w:sz="4" w:space="0" w:color="auto"/>
              <w:right w:val="single" w:sz="4" w:space="0" w:color="auto"/>
            </w:tcBorders>
          </w:tcPr>
          <w:p w14:paraId="19239800" w14:textId="74B8A0F1" w:rsidR="00816D5B" w:rsidRPr="00C5344F" w:rsidRDefault="00816D5B" w:rsidP="00816D5B">
            <w:pPr>
              <w:jc w:val="center"/>
              <w:rPr>
                <w:rFonts w:cstheme="minorHAnsi"/>
                <w:sz w:val="16"/>
                <w:szCs w:val="16"/>
              </w:rPr>
            </w:pPr>
            <w:r w:rsidRPr="00C5344F">
              <w:rPr>
                <w:rFonts w:cstheme="minorHAnsi"/>
                <w:sz w:val="16"/>
                <w:szCs w:val="16"/>
              </w:rPr>
              <w:t>AIU</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8B0375" w14:textId="6A0331EA" w:rsidR="00816D5B" w:rsidRPr="00C5344F" w:rsidRDefault="00816D5B" w:rsidP="00816D5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nil"/>
              <w:bottom w:val="single" w:sz="4" w:space="0" w:color="auto"/>
              <w:right w:val="single" w:sz="4" w:space="0" w:color="auto"/>
            </w:tcBorders>
            <w:shd w:val="clear" w:color="auto" w:fill="auto"/>
          </w:tcPr>
          <w:p w14:paraId="41104F9C" w14:textId="179EBB4C" w:rsidR="00816D5B" w:rsidRPr="00C5344F" w:rsidRDefault="00816D5B" w:rsidP="00816D5B">
            <w:pPr>
              <w:jc w:val="right"/>
              <w:rPr>
                <w:rFonts w:cstheme="minorHAnsi"/>
                <w:sz w:val="16"/>
                <w:szCs w:val="16"/>
              </w:rPr>
            </w:pPr>
            <w:r w:rsidRPr="00C5344F">
              <w:rPr>
                <w:rFonts w:cstheme="minorHAnsi"/>
                <w:sz w:val="16"/>
                <w:szCs w:val="16"/>
              </w:rPr>
              <w:t>6</w:t>
            </w:r>
          </w:p>
        </w:tc>
        <w:tc>
          <w:tcPr>
            <w:tcW w:w="1132" w:type="dxa"/>
            <w:tcBorders>
              <w:top w:val="single" w:sz="4" w:space="0" w:color="auto"/>
              <w:left w:val="nil"/>
              <w:bottom w:val="single" w:sz="4" w:space="0" w:color="auto"/>
              <w:right w:val="single" w:sz="4" w:space="0" w:color="auto"/>
            </w:tcBorders>
            <w:shd w:val="clear" w:color="auto" w:fill="auto"/>
          </w:tcPr>
          <w:p w14:paraId="29CADEAD" w14:textId="3F840B8E" w:rsidR="00816D5B" w:rsidRPr="00C5344F" w:rsidRDefault="00816D5B" w:rsidP="00816D5B">
            <w:pPr>
              <w:jc w:val="right"/>
              <w:rPr>
                <w:rFonts w:cstheme="minorHAnsi"/>
                <w:sz w:val="16"/>
                <w:szCs w:val="16"/>
              </w:rPr>
            </w:pPr>
            <w:r w:rsidRPr="00C5344F">
              <w:rPr>
                <w:rFonts w:cstheme="minorHAnsi"/>
                <w:sz w:val="16"/>
                <w:szCs w:val="16"/>
              </w:rPr>
              <w:t>15</w:t>
            </w:r>
          </w:p>
        </w:tc>
        <w:tc>
          <w:tcPr>
            <w:tcW w:w="1135" w:type="dxa"/>
            <w:tcBorders>
              <w:top w:val="single" w:sz="4" w:space="0" w:color="auto"/>
              <w:left w:val="nil"/>
              <w:bottom w:val="single" w:sz="4" w:space="0" w:color="auto"/>
              <w:right w:val="single" w:sz="4" w:space="0" w:color="auto"/>
            </w:tcBorders>
            <w:shd w:val="clear" w:color="auto" w:fill="auto"/>
          </w:tcPr>
          <w:p w14:paraId="66CD65DE" w14:textId="47BC2239" w:rsidR="00816D5B" w:rsidRPr="00C5344F" w:rsidRDefault="00816D5B" w:rsidP="00816D5B">
            <w:pPr>
              <w:jc w:val="right"/>
              <w:rPr>
                <w:rFonts w:cstheme="minorHAnsi"/>
                <w:sz w:val="16"/>
                <w:szCs w:val="16"/>
              </w:rPr>
            </w:pPr>
            <w:r w:rsidRPr="00C5344F">
              <w:rPr>
                <w:rFonts w:cstheme="minorHAnsi"/>
                <w:sz w:val="16"/>
                <w:szCs w:val="16"/>
              </w:rPr>
              <w:t>20</w:t>
            </w:r>
          </w:p>
        </w:tc>
        <w:tc>
          <w:tcPr>
            <w:tcW w:w="1135" w:type="dxa"/>
            <w:tcBorders>
              <w:top w:val="single" w:sz="4" w:space="0" w:color="auto"/>
              <w:left w:val="nil"/>
              <w:bottom w:val="single" w:sz="4" w:space="0" w:color="auto"/>
              <w:right w:val="single" w:sz="4" w:space="0" w:color="auto"/>
            </w:tcBorders>
            <w:shd w:val="clear" w:color="auto" w:fill="auto"/>
          </w:tcPr>
          <w:p w14:paraId="70C9D960" w14:textId="1779C42B" w:rsidR="00816D5B" w:rsidRPr="00C5344F" w:rsidRDefault="00816D5B" w:rsidP="00816D5B">
            <w:pPr>
              <w:jc w:val="right"/>
              <w:rPr>
                <w:rFonts w:cstheme="minorHAnsi"/>
                <w:sz w:val="16"/>
                <w:szCs w:val="16"/>
              </w:rPr>
            </w:pPr>
            <w:r w:rsidRPr="00C5344F">
              <w:rPr>
                <w:rFonts w:cstheme="minorHAnsi"/>
                <w:sz w:val="16"/>
                <w:szCs w:val="16"/>
              </w:rPr>
              <w:t>6</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0AA52F04" w14:textId="356768D5" w:rsidR="00816D5B" w:rsidRPr="00C5344F" w:rsidRDefault="00816D5B" w:rsidP="00816D5B">
            <w:pPr>
              <w:jc w:val="right"/>
              <w:rPr>
                <w:rFonts w:cstheme="minorHAnsi"/>
                <w:sz w:val="16"/>
                <w:szCs w:val="16"/>
              </w:rPr>
            </w:pPr>
            <w:r w:rsidRPr="00C5344F">
              <w:rPr>
                <w:rFonts w:cstheme="minorHAnsi"/>
                <w:sz w:val="16"/>
                <w:szCs w:val="16"/>
              </w:rPr>
              <w:t>47</w:t>
            </w:r>
          </w:p>
        </w:tc>
        <w:tc>
          <w:tcPr>
            <w:tcW w:w="4720" w:type="dxa"/>
            <w:tcBorders>
              <w:top w:val="single" w:sz="4" w:space="0" w:color="auto"/>
              <w:left w:val="nil"/>
              <w:bottom w:val="single" w:sz="8" w:space="0" w:color="000000"/>
              <w:right w:val="single" w:sz="8" w:space="0" w:color="auto"/>
            </w:tcBorders>
            <w:shd w:val="clear" w:color="auto" w:fill="auto"/>
          </w:tcPr>
          <w:p w14:paraId="7E0958BB" w14:textId="5B2D8A98"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3011E278"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0327"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0AFBA532" w14:textId="7D2AD38A" w:rsidR="00816D5B" w:rsidRPr="00C5344F" w:rsidRDefault="00816D5B" w:rsidP="00816D5B">
            <w:pPr>
              <w:jc w:val="center"/>
              <w:rPr>
                <w:rFonts w:cstheme="minorHAnsi"/>
                <w:sz w:val="16"/>
                <w:szCs w:val="16"/>
              </w:rPr>
            </w:pPr>
            <w:r w:rsidRPr="00C5344F">
              <w:rPr>
                <w:rFonts w:cstheme="minorHAnsi"/>
                <w:sz w:val="16"/>
                <w:szCs w:val="16"/>
              </w:rPr>
              <w:t>P7</w:t>
            </w:r>
          </w:p>
        </w:tc>
        <w:tc>
          <w:tcPr>
            <w:tcW w:w="1162" w:type="dxa"/>
            <w:tcBorders>
              <w:top w:val="single" w:sz="4" w:space="0" w:color="auto"/>
              <w:left w:val="nil"/>
              <w:bottom w:val="single" w:sz="4" w:space="0" w:color="auto"/>
              <w:right w:val="single" w:sz="4" w:space="0" w:color="auto"/>
            </w:tcBorders>
          </w:tcPr>
          <w:p w14:paraId="72FD2137" w14:textId="6F024BAB" w:rsidR="00816D5B" w:rsidRPr="00C5344F" w:rsidRDefault="00816D5B" w:rsidP="00816D5B">
            <w:pPr>
              <w:jc w:val="center"/>
              <w:rPr>
                <w:rFonts w:cstheme="minorHAnsi"/>
                <w:sz w:val="16"/>
                <w:szCs w:val="16"/>
              </w:rPr>
            </w:pPr>
            <w:r w:rsidRPr="00C5344F">
              <w:rPr>
                <w:rFonts w:cstheme="minorHAnsi"/>
                <w:sz w:val="16"/>
                <w:szCs w:val="16"/>
              </w:rPr>
              <w:t>UD</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F021B4" w14:textId="461DC6BF" w:rsidR="00816D5B" w:rsidRPr="00C5344F" w:rsidRDefault="00816D5B" w:rsidP="00816D5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nil"/>
              <w:bottom w:val="single" w:sz="4" w:space="0" w:color="auto"/>
              <w:right w:val="single" w:sz="4" w:space="0" w:color="auto"/>
            </w:tcBorders>
            <w:shd w:val="clear" w:color="auto" w:fill="auto"/>
          </w:tcPr>
          <w:p w14:paraId="5E49F7CA" w14:textId="7F5E6F51" w:rsidR="00816D5B" w:rsidRPr="00C5344F" w:rsidRDefault="00816D5B" w:rsidP="00816D5B">
            <w:pPr>
              <w:jc w:val="right"/>
              <w:rPr>
                <w:rFonts w:cstheme="minorHAnsi"/>
                <w:sz w:val="16"/>
                <w:szCs w:val="16"/>
              </w:rPr>
            </w:pPr>
            <w:r w:rsidRPr="00C5344F">
              <w:rPr>
                <w:rFonts w:cstheme="minorHAnsi"/>
                <w:sz w:val="16"/>
                <w:szCs w:val="16"/>
              </w:rPr>
              <w:t>6</w:t>
            </w:r>
          </w:p>
        </w:tc>
        <w:tc>
          <w:tcPr>
            <w:tcW w:w="1132" w:type="dxa"/>
            <w:tcBorders>
              <w:top w:val="single" w:sz="4" w:space="0" w:color="auto"/>
              <w:left w:val="nil"/>
              <w:bottom w:val="single" w:sz="4" w:space="0" w:color="auto"/>
              <w:right w:val="single" w:sz="4" w:space="0" w:color="auto"/>
            </w:tcBorders>
            <w:shd w:val="clear" w:color="auto" w:fill="auto"/>
          </w:tcPr>
          <w:p w14:paraId="56B3F4E5" w14:textId="64E15FC6" w:rsidR="00816D5B" w:rsidRPr="00C5344F" w:rsidRDefault="00816D5B" w:rsidP="00816D5B">
            <w:pPr>
              <w:jc w:val="right"/>
              <w:rPr>
                <w:rFonts w:cstheme="minorHAnsi"/>
                <w:sz w:val="16"/>
                <w:szCs w:val="16"/>
              </w:rPr>
            </w:pPr>
            <w:r w:rsidRPr="00C5344F">
              <w:rPr>
                <w:rFonts w:cstheme="minorHAnsi"/>
                <w:sz w:val="16"/>
                <w:szCs w:val="16"/>
              </w:rPr>
              <w:t>15</w:t>
            </w:r>
          </w:p>
        </w:tc>
        <w:tc>
          <w:tcPr>
            <w:tcW w:w="1135" w:type="dxa"/>
            <w:tcBorders>
              <w:top w:val="single" w:sz="4" w:space="0" w:color="auto"/>
              <w:left w:val="nil"/>
              <w:bottom w:val="single" w:sz="4" w:space="0" w:color="auto"/>
              <w:right w:val="single" w:sz="4" w:space="0" w:color="auto"/>
            </w:tcBorders>
            <w:shd w:val="clear" w:color="auto" w:fill="auto"/>
          </w:tcPr>
          <w:p w14:paraId="50C6E057" w14:textId="352417C1" w:rsidR="00816D5B" w:rsidRPr="00C5344F" w:rsidRDefault="00816D5B" w:rsidP="00816D5B">
            <w:pPr>
              <w:jc w:val="right"/>
              <w:rPr>
                <w:rFonts w:cstheme="minorHAnsi"/>
                <w:sz w:val="16"/>
                <w:szCs w:val="16"/>
              </w:rPr>
            </w:pPr>
            <w:r w:rsidRPr="00C5344F">
              <w:rPr>
                <w:rFonts w:cstheme="minorHAnsi"/>
                <w:sz w:val="16"/>
                <w:szCs w:val="16"/>
              </w:rPr>
              <w:t>20</w:t>
            </w:r>
          </w:p>
        </w:tc>
        <w:tc>
          <w:tcPr>
            <w:tcW w:w="1135" w:type="dxa"/>
            <w:tcBorders>
              <w:top w:val="single" w:sz="4" w:space="0" w:color="auto"/>
              <w:left w:val="nil"/>
              <w:bottom w:val="single" w:sz="4" w:space="0" w:color="auto"/>
              <w:right w:val="single" w:sz="4" w:space="0" w:color="auto"/>
            </w:tcBorders>
            <w:shd w:val="clear" w:color="auto" w:fill="auto"/>
          </w:tcPr>
          <w:p w14:paraId="789939B3" w14:textId="44B02560" w:rsidR="00816D5B" w:rsidRPr="00C5344F" w:rsidRDefault="00816D5B" w:rsidP="00816D5B">
            <w:pPr>
              <w:jc w:val="right"/>
              <w:rPr>
                <w:rFonts w:cstheme="minorHAnsi"/>
                <w:sz w:val="16"/>
                <w:szCs w:val="16"/>
              </w:rPr>
            </w:pPr>
            <w:r w:rsidRPr="00C5344F">
              <w:rPr>
                <w:rFonts w:cstheme="minorHAnsi"/>
                <w:sz w:val="16"/>
                <w:szCs w:val="16"/>
              </w:rPr>
              <w:t>6</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29478EE6" w14:textId="34969AAF" w:rsidR="00816D5B" w:rsidRPr="00C5344F" w:rsidRDefault="00816D5B" w:rsidP="00816D5B">
            <w:pPr>
              <w:jc w:val="right"/>
              <w:rPr>
                <w:rFonts w:cstheme="minorHAnsi"/>
                <w:sz w:val="16"/>
                <w:szCs w:val="16"/>
              </w:rPr>
            </w:pPr>
            <w:r w:rsidRPr="00C5344F">
              <w:rPr>
                <w:rFonts w:cstheme="minorHAnsi"/>
                <w:sz w:val="16"/>
                <w:szCs w:val="16"/>
              </w:rPr>
              <w:t>47</w:t>
            </w:r>
          </w:p>
        </w:tc>
        <w:tc>
          <w:tcPr>
            <w:tcW w:w="4720" w:type="dxa"/>
            <w:tcBorders>
              <w:top w:val="single" w:sz="4" w:space="0" w:color="auto"/>
              <w:left w:val="nil"/>
              <w:bottom w:val="single" w:sz="8" w:space="0" w:color="000000"/>
              <w:right w:val="single" w:sz="8" w:space="0" w:color="auto"/>
            </w:tcBorders>
            <w:shd w:val="clear" w:color="auto" w:fill="auto"/>
          </w:tcPr>
          <w:p w14:paraId="3941E599" w14:textId="10B8F801"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6C60F2AA"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A4CA9"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570BBE71" w14:textId="230EFC55" w:rsidR="00816D5B" w:rsidRPr="00C5344F" w:rsidRDefault="00816D5B" w:rsidP="00816D5B">
            <w:pPr>
              <w:jc w:val="center"/>
              <w:rPr>
                <w:rFonts w:cstheme="minorHAnsi"/>
                <w:sz w:val="16"/>
                <w:szCs w:val="16"/>
              </w:rPr>
            </w:pPr>
            <w:r w:rsidRPr="00C5344F">
              <w:rPr>
                <w:rFonts w:cstheme="minorHAnsi"/>
                <w:sz w:val="16"/>
                <w:szCs w:val="16"/>
              </w:rPr>
              <w:t>P8</w:t>
            </w:r>
          </w:p>
        </w:tc>
        <w:tc>
          <w:tcPr>
            <w:tcW w:w="1162" w:type="dxa"/>
            <w:tcBorders>
              <w:top w:val="single" w:sz="4" w:space="0" w:color="auto"/>
              <w:left w:val="nil"/>
              <w:bottom w:val="single" w:sz="4" w:space="0" w:color="auto"/>
              <w:right w:val="single" w:sz="4" w:space="0" w:color="auto"/>
            </w:tcBorders>
          </w:tcPr>
          <w:p w14:paraId="7895E717" w14:textId="10F304AD" w:rsidR="00816D5B" w:rsidRPr="00C5344F" w:rsidRDefault="00816D5B" w:rsidP="00816D5B">
            <w:pPr>
              <w:jc w:val="center"/>
              <w:rPr>
                <w:rFonts w:cstheme="minorHAnsi"/>
                <w:sz w:val="16"/>
                <w:szCs w:val="16"/>
              </w:rPr>
            </w:pPr>
            <w:r w:rsidRPr="00C5344F">
              <w:rPr>
                <w:rFonts w:cstheme="minorHAnsi"/>
                <w:sz w:val="16"/>
                <w:szCs w:val="16"/>
              </w:rPr>
              <w:t>SHIARS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CF48BB" w14:textId="56071260" w:rsidR="00816D5B" w:rsidRPr="00C5344F" w:rsidRDefault="00816D5B" w:rsidP="00816D5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nil"/>
              <w:bottom w:val="single" w:sz="4" w:space="0" w:color="auto"/>
              <w:right w:val="single" w:sz="4" w:space="0" w:color="auto"/>
            </w:tcBorders>
            <w:shd w:val="clear" w:color="auto" w:fill="auto"/>
          </w:tcPr>
          <w:p w14:paraId="1025ECA7" w14:textId="6858C92F" w:rsidR="00816D5B" w:rsidRPr="00C5344F" w:rsidRDefault="00816D5B" w:rsidP="00816D5B">
            <w:pPr>
              <w:jc w:val="right"/>
              <w:rPr>
                <w:rFonts w:cstheme="minorHAnsi"/>
                <w:sz w:val="16"/>
                <w:szCs w:val="16"/>
              </w:rPr>
            </w:pPr>
            <w:r w:rsidRPr="00C5344F">
              <w:rPr>
                <w:rFonts w:cstheme="minorHAnsi"/>
                <w:sz w:val="16"/>
                <w:szCs w:val="16"/>
              </w:rPr>
              <w:t>6</w:t>
            </w:r>
          </w:p>
        </w:tc>
        <w:tc>
          <w:tcPr>
            <w:tcW w:w="1132" w:type="dxa"/>
            <w:tcBorders>
              <w:top w:val="single" w:sz="4" w:space="0" w:color="auto"/>
              <w:left w:val="nil"/>
              <w:bottom w:val="single" w:sz="4" w:space="0" w:color="auto"/>
              <w:right w:val="single" w:sz="4" w:space="0" w:color="auto"/>
            </w:tcBorders>
            <w:shd w:val="clear" w:color="auto" w:fill="auto"/>
          </w:tcPr>
          <w:p w14:paraId="19F4776C" w14:textId="312B07E3" w:rsidR="00816D5B" w:rsidRPr="00C5344F" w:rsidRDefault="00816D5B" w:rsidP="00816D5B">
            <w:pPr>
              <w:jc w:val="right"/>
              <w:rPr>
                <w:rFonts w:cstheme="minorHAnsi"/>
                <w:sz w:val="16"/>
                <w:szCs w:val="16"/>
              </w:rPr>
            </w:pPr>
            <w:r w:rsidRPr="00C5344F">
              <w:rPr>
                <w:rFonts w:cstheme="minorHAnsi"/>
                <w:sz w:val="16"/>
                <w:szCs w:val="16"/>
              </w:rPr>
              <w:t>15</w:t>
            </w:r>
          </w:p>
        </w:tc>
        <w:tc>
          <w:tcPr>
            <w:tcW w:w="1135" w:type="dxa"/>
            <w:tcBorders>
              <w:top w:val="single" w:sz="4" w:space="0" w:color="auto"/>
              <w:left w:val="nil"/>
              <w:bottom w:val="single" w:sz="4" w:space="0" w:color="auto"/>
              <w:right w:val="single" w:sz="4" w:space="0" w:color="auto"/>
            </w:tcBorders>
            <w:shd w:val="clear" w:color="auto" w:fill="auto"/>
          </w:tcPr>
          <w:p w14:paraId="529618EA" w14:textId="5ADA53F3" w:rsidR="00816D5B" w:rsidRPr="00C5344F" w:rsidRDefault="00816D5B" w:rsidP="00816D5B">
            <w:pPr>
              <w:jc w:val="right"/>
              <w:rPr>
                <w:rFonts w:cstheme="minorHAnsi"/>
                <w:sz w:val="16"/>
                <w:szCs w:val="16"/>
              </w:rPr>
            </w:pPr>
            <w:r w:rsidRPr="00C5344F">
              <w:rPr>
                <w:rFonts w:cstheme="minorHAnsi"/>
                <w:sz w:val="16"/>
                <w:szCs w:val="16"/>
              </w:rPr>
              <w:t>20</w:t>
            </w:r>
          </w:p>
        </w:tc>
        <w:tc>
          <w:tcPr>
            <w:tcW w:w="1135" w:type="dxa"/>
            <w:tcBorders>
              <w:top w:val="single" w:sz="4" w:space="0" w:color="auto"/>
              <w:left w:val="nil"/>
              <w:bottom w:val="single" w:sz="4" w:space="0" w:color="auto"/>
              <w:right w:val="single" w:sz="4" w:space="0" w:color="auto"/>
            </w:tcBorders>
            <w:shd w:val="clear" w:color="auto" w:fill="auto"/>
          </w:tcPr>
          <w:p w14:paraId="6346A910" w14:textId="04D36BDF" w:rsidR="00816D5B" w:rsidRPr="00C5344F" w:rsidRDefault="00816D5B" w:rsidP="00816D5B">
            <w:pPr>
              <w:jc w:val="right"/>
              <w:rPr>
                <w:rFonts w:cstheme="minorHAnsi"/>
                <w:sz w:val="16"/>
                <w:szCs w:val="16"/>
              </w:rPr>
            </w:pPr>
            <w:r w:rsidRPr="00C5344F">
              <w:rPr>
                <w:rFonts w:cstheme="minorHAnsi"/>
                <w:sz w:val="16"/>
                <w:szCs w:val="16"/>
              </w:rPr>
              <w:t>6</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28D0C5C6" w14:textId="3DDDEE47" w:rsidR="00816D5B" w:rsidRPr="00C5344F" w:rsidRDefault="00816D5B" w:rsidP="00816D5B">
            <w:pPr>
              <w:jc w:val="right"/>
              <w:rPr>
                <w:rFonts w:cstheme="minorHAnsi"/>
                <w:sz w:val="16"/>
                <w:szCs w:val="16"/>
              </w:rPr>
            </w:pPr>
            <w:r w:rsidRPr="00C5344F">
              <w:rPr>
                <w:rFonts w:cstheme="minorHAnsi"/>
                <w:sz w:val="16"/>
                <w:szCs w:val="16"/>
              </w:rPr>
              <w:t>47</w:t>
            </w:r>
          </w:p>
        </w:tc>
        <w:tc>
          <w:tcPr>
            <w:tcW w:w="4720" w:type="dxa"/>
            <w:tcBorders>
              <w:top w:val="single" w:sz="4" w:space="0" w:color="auto"/>
              <w:left w:val="nil"/>
              <w:bottom w:val="single" w:sz="8" w:space="0" w:color="000000"/>
              <w:right w:val="single" w:sz="8" w:space="0" w:color="auto"/>
            </w:tcBorders>
            <w:shd w:val="clear" w:color="auto" w:fill="auto"/>
          </w:tcPr>
          <w:p w14:paraId="6C3FF32D" w14:textId="060AF057"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04CF9437"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3D5D3"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49DF0074" w14:textId="6CB2E536" w:rsidR="00816D5B" w:rsidRPr="00C5344F" w:rsidRDefault="00816D5B" w:rsidP="00816D5B">
            <w:pPr>
              <w:jc w:val="center"/>
              <w:rPr>
                <w:rFonts w:cstheme="minorHAnsi"/>
                <w:sz w:val="16"/>
                <w:szCs w:val="16"/>
              </w:rPr>
            </w:pPr>
            <w:r w:rsidRPr="00C5344F">
              <w:rPr>
                <w:rFonts w:cstheme="minorHAnsi"/>
                <w:sz w:val="16"/>
                <w:szCs w:val="16"/>
              </w:rPr>
              <w:t>P9</w:t>
            </w:r>
          </w:p>
        </w:tc>
        <w:tc>
          <w:tcPr>
            <w:tcW w:w="1162" w:type="dxa"/>
            <w:tcBorders>
              <w:top w:val="single" w:sz="4" w:space="0" w:color="auto"/>
              <w:left w:val="nil"/>
              <w:bottom w:val="single" w:sz="4" w:space="0" w:color="auto"/>
              <w:right w:val="single" w:sz="4" w:space="0" w:color="auto"/>
            </w:tcBorders>
          </w:tcPr>
          <w:p w14:paraId="0B214546" w14:textId="26103DE2" w:rsidR="00816D5B" w:rsidRPr="00C5344F" w:rsidRDefault="00816D5B" w:rsidP="00816D5B">
            <w:pPr>
              <w:jc w:val="center"/>
              <w:rPr>
                <w:rFonts w:cstheme="minorHAnsi"/>
                <w:sz w:val="16"/>
                <w:szCs w:val="16"/>
              </w:rPr>
            </w:pPr>
            <w:r w:rsidRPr="00C5344F">
              <w:rPr>
                <w:rFonts w:cstheme="minorHAnsi"/>
                <w:sz w:val="16"/>
                <w:szCs w:val="16"/>
              </w:rPr>
              <w:t>ARA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6B4DD2" w14:textId="5822C4EB" w:rsidR="00816D5B" w:rsidRPr="00C5344F" w:rsidRDefault="00816D5B" w:rsidP="00816D5B">
            <w:pPr>
              <w:jc w:val="center"/>
              <w:rPr>
                <w:rFonts w:cstheme="minorHAnsi"/>
                <w:sz w:val="16"/>
                <w:szCs w:val="16"/>
              </w:rPr>
            </w:pPr>
            <w:r w:rsidRPr="00C5344F">
              <w:rPr>
                <w:rFonts w:cstheme="minorHAnsi"/>
                <w:sz w:val="16"/>
                <w:szCs w:val="16"/>
              </w:rPr>
              <w:t>SYRIA</w:t>
            </w:r>
          </w:p>
        </w:tc>
        <w:tc>
          <w:tcPr>
            <w:tcW w:w="680" w:type="dxa"/>
            <w:tcBorders>
              <w:top w:val="single" w:sz="4" w:space="0" w:color="auto"/>
              <w:left w:val="nil"/>
              <w:bottom w:val="single" w:sz="4" w:space="0" w:color="auto"/>
              <w:right w:val="single" w:sz="4" w:space="0" w:color="auto"/>
            </w:tcBorders>
            <w:shd w:val="clear" w:color="auto" w:fill="auto"/>
          </w:tcPr>
          <w:p w14:paraId="2D953E64" w14:textId="48E93F97" w:rsidR="00816D5B" w:rsidRPr="00C5344F" w:rsidRDefault="00816D5B" w:rsidP="00816D5B">
            <w:pPr>
              <w:jc w:val="right"/>
              <w:rPr>
                <w:rFonts w:cstheme="minorHAnsi"/>
                <w:sz w:val="16"/>
                <w:szCs w:val="16"/>
              </w:rPr>
            </w:pPr>
            <w:r w:rsidRPr="00C5344F">
              <w:rPr>
                <w:rFonts w:cstheme="minorHAnsi"/>
                <w:sz w:val="16"/>
                <w:szCs w:val="16"/>
              </w:rPr>
              <w:t>3</w:t>
            </w:r>
          </w:p>
        </w:tc>
        <w:tc>
          <w:tcPr>
            <w:tcW w:w="1132" w:type="dxa"/>
            <w:tcBorders>
              <w:top w:val="single" w:sz="4" w:space="0" w:color="auto"/>
              <w:left w:val="nil"/>
              <w:bottom w:val="single" w:sz="4" w:space="0" w:color="auto"/>
              <w:right w:val="single" w:sz="4" w:space="0" w:color="auto"/>
            </w:tcBorders>
            <w:shd w:val="clear" w:color="auto" w:fill="auto"/>
          </w:tcPr>
          <w:p w14:paraId="518758A5" w14:textId="373963FD" w:rsidR="00816D5B" w:rsidRPr="00C5344F" w:rsidRDefault="00816D5B" w:rsidP="00816D5B">
            <w:pPr>
              <w:jc w:val="right"/>
              <w:rPr>
                <w:rFonts w:cstheme="minorHAnsi"/>
                <w:sz w:val="16"/>
                <w:szCs w:val="16"/>
              </w:rPr>
            </w:pPr>
            <w:r w:rsidRPr="00C5344F">
              <w:rPr>
                <w:rFonts w:cstheme="minorHAnsi"/>
                <w:sz w:val="16"/>
                <w:szCs w:val="16"/>
              </w:rPr>
              <w:t>9</w:t>
            </w:r>
          </w:p>
        </w:tc>
        <w:tc>
          <w:tcPr>
            <w:tcW w:w="1135" w:type="dxa"/>
            <w:tcBorders>
              <w:top w:val="single" w:sz="4" w:space="0" w:color="auto"/>
              <w:left w:val="nil"/>
              <w:bottom w:val="single" w:sz="4" w:space="0" w:color="auto"/>
              <w:right w:val="single" w:sz="4" w:space="0" w:color="auto"/>
            </w:tcBorders>
            <w:shd w:val="clear" w:color="auto" w:fill="auto"/>
          </w:tcPr>
          <w:p w14:paraId="5060955F" w14:textId="2FBDBC79" w:rsidR="00816D5B" w:rsidRPr="00C5344F" w:rsidRDefault="00816D5B" w:rsidP="00816D5B">
            <w:pPr>
              <w:jc w:val="right"/>
              <w:rPr>
                <w:rFonts w:cstheme="minorHAnsi"/>
                <w:sz w:val="16"/>
                <w:szCs w:val="16"/>
              </w:rPr>
            </w:pPr>
            <w:r w:rsidRPr="00C5344F">
              <w:rPr>
                <w:rFonts w:cstheme="minorHAnsi"/>
                <w:sz w:val="16"/>
                <w:szCs w:val="16"/>
              </w:rPr>
              <w:t>9</w:t>
            </w:r>
          </w:p>
        </w:tc>
        <w:tc>
          <w:tcPr>
            <w:tcW w:w="1135" w:type="dxa"/>
            <w:tcBorders>
              <w:top w:val="single" w:sz="4" w:space="0" w:color="auto"/>
              <w:left w:val="nil"/>
              <w:bottom w:val="single" w:sz="4" w:space="0" w:color="auto"/>
              <w:right w:val="single" w:sz="4" w:space="0" w:color="auto"/>
            </w:tcBorders>
            <w:shd w:val="clear" w:color="auto" w:fill="auto"/>
          </w:tcPr>
          <w:p w14:paraId="244F38C7" w14:textId="1CF44673" w:rsidR="00816D5B" w:rsidRPr="00C5344F" w:rsidRDefault="00816D5B" w:rsidP="00816D5B">
            <w:pPr>
              <w:jc w:val="right"/>
              <w:rPr>
                <w:rFonts w:cstheme="minorHAnsi"/>
                <w:sz w:val="16"/>
                <w:szCs w:val="16"/>
              </w:rPr>
            </w:pPr>
            <w:r w:rsidRPr="00C5344F">
              <w:rPr>
                <w:rFonts w:cstheme="minorHAnsi"/>
                <w:sz w:val="16"/>
                <w:szCs w:val="16"/>
              </w:rPr>
              <w:t>6</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0E41E6EA" w14:textId="623F711B" w:rsidR="00816D5B" w:rsidRPr="00C5344F" w:rsidRDefault="00816D5B" w:rsidP="00816D5B">
            <w:pPr>
              <w:jc w:val="right"/>
              <w:rPr>
                <w:rFonts w:cstheme="minorHAnsi"/>
                <w:sz w:val="16"/>
                <w:szCs w:val="16"/>
              </w:rPr>
            </w:pPr>
            <w:r w:rsidRPr="00C5344F">
              <w:rPr>
                <w:rFonts w:cstheme="minorHAnsi"/>
                <w:sz w:val="16"/>
                <w:szCs w:val="16"/>
              </w:rPr>
              <w:t>27</w:t>
            </w:r>
          </w:p>
        </w:tc>
        <w:tc>
          <w:tcPr>
            <w:tcW w:w="4720" w:type="dxa"/>
            <w:tcBorders>
              <w:top w:val="single" w:sz="4" w:space="0" w:color="auto"/>
              <w:left w:val="nil"/>
              <w:bottom w:val="single" w:sz="8" w:space="0" w:color="000000"/>
              <w:right w:val="single" w:sz="8" w:space="0" w:color="auto"/>
            </w:tcBorders>
            <w:shd w:val="clear" w:color="auto" w:fill="auto"/>
          </w:tcPr>
          <w:p w14:paraId="11445077" w14:textId="36E31604"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56368001"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7A23C"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4887C63E" w14:textId="40D05EEF" w:rsidR="00816D5B" w:rsidRPr="00C5344F" w:rsidRDefault="00816D5B" w:rsidP="00816D5B">
            <w:pPr>
              <w:jc w:val="center"/>
              <w:rPr>
                <w:rFonts w:cstheme="minorHAnsi"/>
                <w:sz w:val="16"/>
                <w:szCs w:val="16"/>
              </w:rPr>
            </w:pPr>
            <w:r w:rsidRPr="00C5344F">
              <w:rPr>
                <w:rFonts w:cstheme="minorHAnsi"/>
                <w:sz w:val="16"/>
                <w:szCs w:val="16"/>
              </w:rPr>
              <w:t>P10</w:t>
            </w:r>
          </w:p>
        </w:tc>
        <w:tc>
          <w:tcPr>
            <w:tcW w:w="1162" w:type="dxa"/>
            <w:tcBorders>
              <w:top w:val="single" w:sz="4" w:space="0" w:color="auto"/>
              <w:left w:val="nil"/>
              <w:bottom w:val="single" w:sz="4" w:space="0" w:color="auto"/>
              <w:right w:val="single" w:sz="4" w:space="0" w:color="auto"/>
            </w:tcBorders>
          </w:tcPr>
          <w:p w14:paraId="1BCD0853" w14:textId="14D6DB9B" w:rsidR="00816D5B" w:rsidRPr="00C5344F" w:rsidRDefault="00816D5B" w:rsidP="00816D5B">
            <w:pPr>
              <w:jc w:val="center"/>
              <w:rPr>
                <w:rFonts w:cstheme="minorHAnsi"/>
                <w:sz w:val="16"/>
                <w:szCs w:val="16"/>
              </w:rPr>
            </w:pPr>
            <w:r w:rsidRPr="00C5344F">
              <w:rPr>
                <w:rFonts w:cstheme="minorHAnsi"/>
                <w:sz w:val="16"/>
                <w:szCs w:val="16"/>
              </w:rPr>
              <w:t>UA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C51CCA" w14:textId="11B3888D" w:rsidR="00816D5B" w:rsidRPr="00C5344F" w:rsidRDefault="00816D5B" w:rsidP="00816D5B">
            <w:pPr>
              <w:jc w:val="center"/>
              <w:rPr>
                <w:rFonts w:cstheme="minorHAnsi"/>
                <w:sz w:val="16"/>
                <w:szCs w:val="16"/>
              </w:rPr>
            </w:pPr>
            <w:r w:rsidRPr="00C5344F">
              <w:rPr>
                <w:rFonts w:cstheme="minorHAnsi"/>
                <w:sz w:val="16"/>
                <w:szCs w:val="16"/>
              </w:rPr>
              <w:t>SPAIN</w:t>
            </w:r>
          </w:p>
        </w:tc>
        <w:tc>
          <w:tcPr>
            <w:tcW w:w="680" w:type="dxa"/>
            <w:tcBorders>
              <w:top w:val="single" w:sz="4" w:space="0" w:color="auto"/>
              <w:left w:val="nil"/>
              <w:bottom w:val="single" w:sz="4" w:space="0" w:color="auto"/>
              <w:right w:val="single" w:sz="4" w:space="0" w:color="auto"/>
            </w:tcBorders>
            <w:shd w:val="clear" w:color="auto" w:fill="auto"/>
          </w:tcPr>
          <w:p w14:paraId="5BEE338B" w14:textId="2F8A4863" w:rsidR="00816D5B" w:rsidRPr="00C5344F" w:rsidRDefault="00816D5B" w:rsidP="00816D5B">
            <w:pPr>
              <w:jc w:val="right"/>
              <w:rPr>
                <w:rFonts w:cstheme="minorHAnsi"/>
                <w:sz w:val="16"/>
                <w:szCs w:val="16"/>
              </w:rPr>
            </w:pPr>
            <w:r w:rsidRPr="00C5344F">
              <w:rPr>
                <w:rFonts w:cstheme="minorHAnsi"/>
                <w:sz w:val="16"/>
                <w:szCs w:val="16"/>
              </w:rPr>
              <w:t>3</w:t>
            </w:r>
          </w:p>
        </w:tc>
        <w:tc>
          <w:tcPr>
            <w:tcW w:w="1132" w:type="dxa"/>
            <w:tcBorders>
              <w:top w:val="single" w:sz="4" w:space="0" w:color="auto"/>
              <w:left w:val="nil"/>
              <w:bottom w:val="single" w:sz="4" w:space="0" w:color="auto"/>
              <w:right w:val="single" w:sz="4" w:space="0" w:color="auto"/>
            </w:tcBorders>
            <w:shd w:val="clear" w:color="auto" w:fill="auto"/>
          </w:tcPr>
          <w:p w14:paraId="5C3C443F" w14:textId="6707DC86" w:rsidR="00816D5B" w:rsidRPr="00C5344F" w:rsidRDefault="00816D5B" w:rsidP="00816D5B">
            <w:pPr>
              <w:jc w:val="right"/>
              <w:rPr>
                <w:rFonts w:cstheme="minorHAnsi"/>
                <w:sz w:val="16"/>
                <w:szCs w:val="16"/>
              </w:rPr>
            </w:pPr>
            <w:r w:rsidRPr="00C5344F">
              <w:rPr>
                <w:rFonts w:cstheme="minorHAnsi"/>
                <w:sz w:val="16"/>
                <w:szCs w:val="16"/>
              </w:rPr>
              <w:t>5</w:t>
            </w:r>
          </w:p>
        </w:tc>
        <w:tc>
          <w:tcPr>
            <w:tcW w:w="1135" w:type="dxa"/>
            <w:tcBorders>
              <w:top w:val="single" w:sz="4" w:space="0" w:color="auto"/>
              <w:left w:val="nil"/>
              <w:bottom w:val="single" w:sz="4" w:space="0" w:color="auto"/>
              <w:right w:val="single" w:sz="4" w:space="0" w:color="auto"/>
            </w:tcBorders>
            <w:shd w:val="clear" w:color="auto" w:fill="auto"/>
          </w:tcPr>
          <w:p w14:paraId="0F12FC2E" w14:textId="33A3E35C" w:rsidR="00816D5B" w:rsidRPr="00C5344F" w:rsidRDefault="00816D5B" w:rsidP="00816D5B">
            <w:pPr>
              <w:jc w:val="right"/>
              <w:rPr>
                <w:rFonts w:cstheme="minorHAnsi"/>
                <w:sz w:val="16"/>
                <w:szCs w:val="16"/>
              </w:rPr>
            </w:pPr>
            <w:r w:rsidRPr="00C5344F">
              <w:rPr>
                <w:rFonts w:cstheme="minorHAnsi"/>
                <w:sz w:val="16"/>
                <w:szCs w:val="16"/>
              </w:rPr>
              <w:t>5</w:t>
            </w:r>
          </w:p>
        </w:tc>
        <w:tc>
          <w:tcPr>
            <w:tcW w:w="1135" w:type="dxa"/>
            <w:tcBorders>
              <w:top w:val="single" w:sz="4" w:space="0" w:color="auto"/>
              <w:left w:val="nil"/>
              <w:bottom w:val="single" w:sz="4" w:space="0" w:color="auto"/>
              <w:right w:val="single" w:sz="4" w:space="0" w:color="auto"/>
            </w:tcBorders>
            <w:shd w:val="clear" w:color="auto" w:fill="auto"/>
          </w:tcPr>
          <w:p w14:paraId="66613BA3" w14:textId="315622BB" w:rsidR="00816D5B" w:rsidRPr="00C5344F" w:rsidRDefault="00816D5B" w:rsidP="00816D5B">
            <w:pPr>
              <w:jc w:val="right"/>
              <w:rPr>
                <w:rFonts w:cstheme="minorHAnsi"/>
                <w:sz w:val="16"/>
                <w:szCs w:val="16"/>
              </w:rPr>
            </w:pPr>
            <w:r w:rsidRPr="00C5344F">
              <w:rPr>
                <w:rFonts w:cstheme="minorHAnsi"/>
                <w:sz w:val="16"/>
                <w:szCs w:val="16"/>
              </w:rPr>
              <w:t>3</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3B39CEA2" w14:textId="507F1F66" w:rsidR="00816D5B" w:rsidRPr="00C5344F" w:rsidRDefault="00816D5B" w:rsidP="00816D5B">
            <w:pPr>
              <w:jc w:val="right"/>
              <w:rPr>
                <w:rFonts w:cstheme="minorHAnsi"/>
                <w:sz w:val="16"/>
                <w:szCs w:val="16"/>
              </w:rPr>
            </w:pPr>
            <w:r w:rsidRPr="00C5344F">
              <w:rPr>
                <w:rFonts w:cstheme="minorHAnsi"/>
                <w:sz w:val="16"/>
                <w:szCs w:val="16"/>
              </w:rPr>
              <w:t>16</w:t>
            </w:r>
          </w:p>
        </w:tc>
        <w:tc>
          <w:tcPr>
            <w:tcW w:w="4720" w:type="dxa"/>
            <w:tcBorders>
              <w:top w:val="single" w:sz="4" w:space="0" w:color="auto"/>
              <w:left w:val="nil"/>
              <w:bottom w:val="single" w:sz="8" w:space="0" w:color="000000"/>
              <w:right w:val="single" w:sz="8" w:space="0" w:color="auto"/>
            </w:tcBorders>
            <w:shd w:val="clear" w:color="auto" w:fill="auto"/>
          </w:tcPr>
          <w:p w14:paraId="33B8DE57" w14:textId="37E46020" w:rsidR="00816D5B" w:rsidRPr="00C5344F" w:rsidRDefault="00816D5B" w:rsidP="00816D5B">
            <w:pPr>
              <w:rPr>
                <w:rFonts w:cstheme="minorHAnsi"/>
                <w:sz w:val="16"/>
                <w:szCs w:val="16"/>
              </w:rPr>
            </w:pPr>
            <w:r w:rsidRPr="00C5344F">
              <w:rPr>
                <w:rFonts w:cstheme="minorHAnsi"/>
                <w:sz w:val="16"/>
                <w:szCs w:val="16"/>
              </w:rPr>
              <w:t>Work Package Leader.</w:t>
            </w:r>
          </w:p>
        </w:tc>
      </w:tr>
      <w:tr w:rsidR="00816D5B" w:rsidRPr="001516B6" w14:paraId="2EAAECDB"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1F537"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10F90724" w14:textId="4F487DD2" w:rsidR="00816D5B" w:rsidRPr="00C5344F" w:rsidRDefault="00816D5B" w:rsidP="00816D5B">
            <w:pPr>
              <w:jc w:val="center"/>
              <w:rPr>
                <w:rFonts w:cstheme="minorHAnsi"/>
                <w:sz w:val="16"/>
                <w:szCs w:val="16"/>
              </w:rPr>
            </w:pPr>
            <w:r w:rsidRPr="00C5344F">
              <w:rPr>
                <w:rFonts w:cstheme="minorHAnsi"/>
                <w:sz w:val="16"/>
                <w:szCs w:val="16"/>
              </w:rPr>
              <w:t>P11</w:t>
            </w:r>
          </w:p>
        </w:tc>
        <w:tc>
          <w:tcPr>
            <w:tcW w:w="1162" w:type="dxa"/>
            <w:tcBorders>
              <w:top w:val="single" w:sz="4" w:space="0" w:color="auto"/>
              <w:left w:val="nil"/>
              <w:bottom w:val="single" w:sz="4" w:space="0" w:color="auto"/>
              <w:right w:val="single" w:sz="4" w:space="0" w:color="auto"/>
            </w:tcBorders>
          </w:tcPr>
          <w:p w14:paraId="3C93A07B" w14:textId="2B0FC518" w:rsidR="00816D5B" w:rsidRPr="00C5344F" w:rsidRDefault="00816D5B" w:rsidP="00816D5B">
            <w:pPr>
              <w:jc w:val="center"/>
              <w:rPr>
                <w:rFonts w:cstheme="minorHAnsi"/>
                <w:sz w:val="16"/>
                <w:szCs w:val="16"/>
              </w:rPr>
            </w:pPr>
            <w:r w:rsidRPr="00C5344F">
              <w:rPr>
                <w:rFonts w:cstheme="minorHAnsi"/>
                <w:sz w:val="16"/>
                <w:szCs w:val="16"/>
              </w:rPr>
              <w:t>UO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07590" w14:textId="17090176" w:rsidR="00816D5B" w:rsidRPr="00C5344F" w:rsidRDefault="00816D5B" w:rsidP="00816D5B">
            <w:pPr>
              <w:jc w:val="center"/>
              <w:rPr>
                <w:rFonts w:cstheme="minorHAnsi"/>
                <w:sz w:val="16"/>
                <w:szCs w:val="16"/>
              </w:rPr>
            </w:pPr>
            <w:r w:rsidRPr="00C5344F">
              <w:rPr>
                <w:rFonts w:cstheme="minorHAnsi"/>
                <w:sz w:val="16"/>
                <w:szCs w:val="16"/>
              </w:rPr>
              <w:t>GERMANY</w:t>
            </w:r>
          </w:p>
        </w:tc>
        <w:tc>
          <w:tcPr>
            <w:tcW w:w="680" w:type="dxa"/>
            <w:tcBorders>
              <w:top w:val="single" w:sz="4" w:space="0" w:color="auto"/>
              <w:left w:val="nil"/>
              <w:bottom w:val="single" w:sz="4" w:space="0" w:color="auto"/>
              <w:right w:val="single" w:sz="4" w:space="0" w:color="auto"/>
            </w:tcBorders>
            <w:shd w:val="clear" w:color="auto" w:fill="auto"/>
          </w:tcPr>
          <w:p w14:paraId="092AD7DA" w14:textId="4F89DA3E" w:rsidR="00816D5B" w:rsidRPr="00C5344F" w:rsidRDefault="00816D5B" w:rsidP="00816D5B">
            <w:pPr>
              <w:jc w:val="right"/>
              <w:rPr>
                <w:rFonts w:cstheme="minorHAnsi"/>
                <w:sz w:val="16"/>
                <w:szCs w:val="16"/>
              </w:rPr>
            </w:pPr>
            <w:r w:rsidRPr="00C5344F">
              <w:rPr>
                <w:rFonts w:cstheme="minorHAnsi"/>
                <w:sz w:val="16"/>
                <w:szCs w:val="16"/>
              </w:rPr>
              <w:t>3</w:t>
            </w:r>
          </w:p>
        </w:tc>
        <w:tc>
          <w:tcPr>
            <w:tcW w:w="1132" w:type="dxa"/>
            <w:tcBorders>
              <w:top w:val="single" w:sz="4" w:space="0" w:color="auto"/>
              <w:left w:val="nil"/>
              <w:bottom w:val="single" w:sz="4" w:space="0" w:color="auto"/>
              <w:right w:val="single" w:sz="4" w:space="0" w:color="auto"/>
            </w:tcBorders>
            <w:shd w:val="clear" w:color="auto" w:fill="auto"/>
          </w:tcPr>
          <w:p w14:paraId="4BA7850F" w14:textId="76865636" w:rsidR="00816D5B" w:rsidRPr="00C5344F" w:rsidRDefault="00816D5B" w:rsidP="00816D5B">
            <w:pPr>
              <w:jc w:val="right"/>
              <w:rPr>
                <w:rFonts w:cstheme="minorHAnsi"/>
                <w:sz w:val="16"/>
                <w:szCs w:val="16"/>
              </w:rPr>
            </w:pPr>
            <w:r w:rsidRPr="00C5344F">
              <w:rPr>
                <w:rFonts w:cstheme="minorHAnsi"/>
                <w:sz w:val="16"/>
                <w:szCs w:val="16"/>
              </w:rPr>
              <w:t>5</w:t>
            </w:r>
          </w:p>
        </w:tc>
        <w:tc>
          <w:tcPr>
            <w:tcW w:w="1135" w:type="dxa"/>
            <w:tcBorders>
              <w:top w:val="single" w:sz="4" w:space="0" w:color="auto"/>
              <w:left w:val="nil"/>
              <w:bottom w:val="single" w:sz="4" w:space="0" w:color="auto"/>
              <w:right w:val="single" w:sz="4" w:space="0" w:color="auto"/>
            </w:tcBorders>
            <w:shd w:val="clear" w:color="auto" w:fill="auto"/>
          </w:tcPr>
          <w:p w14:paraId="74A8797F" w14:textId="1AA63FB8" w:rsidR="00816D5B" w:rsidRPr="00C5344F" w:rsidRDefault="00816D5B" w:rsidP="00816D5B">
            <w:pPr>
              <w:jc w:val="right"/>
              <w:rPr>
                <w:rFonts w:cstheme="minorHAnsi"/>
                <w:sz w:val="16"/>
                <w:szCs w:val="16"/>
              </w:rPr>
            </w:pPr>
            <w:r w:rsidRPr="00C5344F">
              <w:rPr>
                <w:rFonts w:cstheme="minorHAnsi"/>
                <w:sz w:val="16"/>
                <w:szCs w:val="16"/>
              </w:rPr>
              <w:t>5</w:t>
            </w:r>
          </w:p>
        </w:tc>
        <w:tc>
          <w:tcPr>
            <w:tcW w:w="1135" w:type="dxa"/>
            <w:tcBorders>
              <w:top w:val="single" w:sz="4" w:space="0" w:color="auto"/>
              <w:left w:val="nil"/>
              <w:bottom w:val="single" w:sz="4" w:space="0" w:color="auto"/>
              <w:right w:val="single" w:sz="4" w:space="0" w:color="auto"/>
            </w:tcBorders>
            <w:shd w:val="clear" w:color="auto" w:fill="auto"/>
          </w:tcPr>
          <w:p w14:paraId="7E49F04C" w14:textId="76E7311C" w:rsidR="00816D5B" w:rsidRPr="00C5344F" w:rsidRDefault="00816D5B" w:rsidP="00816D5B">
            <w:pPr>
              <w:jc w:val="right"/>
              <w:rPr>
                <w:rFonts w:cstheme="minorHAnsi"/>
                <w:sz w:val="16"/>
                <w:szCs w:val="16"/>
              </w:rPr>
            </w:pPr>
            <w:r w:rsidRPr="00C5344F">
              <w:rPr>
                <w:rFonts w:cstheme="minorHAnsi"/>
                <w:sz w:val="16"/>
                <w:szCs w:val="16"/>
              </w:rPr>
              <w:t>3</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75949ADA" w14:textId="1E53F303" w:rsidR="00816D5B" w:rsidRPr="00C5344F" w:rsidRDefault="00816D5B" w:rsidP="00816D5B">
            <w:pPr>
              <w:jc w:val="right"/>
              <w:rPr>
                <w:rFonts w:cstheme="minorHAnsi"/>
                <w:sz w:val="16"/>
                <w:szCs w:val="16"/>
              </w:rPr>
            </w:pPr>
            <w:r w:rsidRPr="00C5344F">
              <w:rPr>
                <w:rFonts w:cstheme="minorHAnsi"/>
                <w:sz w:val="16"/>
                <w:szCs w:val="16"/>
              </w:rPr>
              <w:t>16</w:t>
            </w:r>
          </w:p>
        </w:tc>
        <w:tc>
          <w:tcPr>
            <w:tcW w:w="4720" w:type="dxa"/>
            <w:tcBorders>
              <w:top w:val="single" w:sz="4" w:space="0" w:color="auto"/>
              <w:left w:val="nil"/>
              <w:bottom w:val="single" w:sz="8" w:space="0" w:color="000000"/>
              <w:right w:val="single" w:sz="8" w:space="0" w:color="auto"/>
            </w:tcBorders>
            <w:shd w:val="clear" w:color="auto" w:fill="auto"/>
          </w:tcPr>
          <w:p w14:paraId="61059827" w14:textId="159E8D0A"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085872EF" w14:textId="77777777" w:rsidTr="00FE737A">
        <w:trPr>
          <w:trHeight w:val="315"/>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D7A" w14:textId="77777777" w:rsidR="00816D5B" w:rsidRPr="00C5344F" w:rsidRDefault="00816D5B" w:rsidP="00816D5B">
            <w:pPr>
              <w:jc w:val="center"/>
              <w:rPr>
                <w:rFonts w:cstheme="minorHAnsi"/>
                <w:b/>
                <w:color w:val="000000"/>
                <w:sz w:val="16"/>
                <w:szCs w:val="16"/>
              </w:rPr>
            </w:pPr>
          </w:p>
        </w:tc>
        <w:tc>
          <w:tcPr>
            <w:tcW w:w="815" w:type="dxa"/>
            <w:tcBorders>
              <w:top w:val="single" w:sz="4" w:space="0" w:color="auto"/>
              <w:left w:val="nil"/>
              <w:bottom w:val="single" w:sz="4" w:space="0" w:color="auto"/>
              <w:right w:val="single" w:sz="4" w:space="0" w:color="auto"/>
            </w:tcBorders>
            <w:shd w:val="clear" w:color="auto" w:fill="auto"/>
          </w:tcPr>
          <w:p w14:paraId="29A72EE1" w14:textId="7E956F07" w:rsidR="00816D5B" w:rsidRPr="00C5344F" w:rsidRDefault="00816D5B" w:rsidP="00816D5B">
            <w:pPr>
              <w:jc w:val="center"/>
              <w:rPr>
                <w:rFonts w:cstheme="minorHAnsi"/>
                <w:sz w:val="16"/>
                <w:szCs w:val="16"/>
              </w:rPr>
            </w:pPr>
            <w:r w:rsidRPr="00C5344F">
              <w:rPr>
                <w:rFonts w:cstheme="minorHAnsi"/>
                <w:sz w:val="16"/>
                <w:szCs w:val="16"/>
              </w:rPr>
              <w:t>P12</w:t>
            </w:r>
          </w:p>
        </w:tc>
        <w:tc>
          <w:tcPr>
            <w:tcW w:w="1162" w:type="dxa"/>
            <w:tcBorders>
              <w:top w:val="single" w:sz="4" w:space="0" w:color="auto"/>
              <w:left w:val="nil"/>
              <w:bottom w:val="single" w:sz="4" w:space="0" w:color="auto"/>
              <w:right w:val="single" w:sz="4" w:space="0" w:color="auto"/>
            </w:tcBorders>
          </w:tcPr>
          <w:p w14:paraId="0DBE3200" w14:textId="45D15ACD" w:rsidR="00816D5B" w:rsidRPr="00C5344F" w:rsidRDefault="00816D5B" w:rsidP="00816D5B">
            <w:pPr>
              <w:jc w:val="center"/>
              <w:rPr>
                <w:rFonts w:cstheme="minorHAnsi"/>
                <w:sz w:val="16"/>
                <w:szCs w:val="16"/>
              </w:rPr>
            </w:pPr>
            <w:r w:rsidRPr="00C5344F">
              <w:rPr>
                <w:rFonts w:cstheme="minorHAnsi"/>
                <w:sz w:val="16"/>
                <w:szCs w:val="16"/>
              </w:rPr>
              <w:t>UNIBO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90EFAF" w14:textId="0B953CAC" w:rsidR="00816D5B" w:rsidRPr="00C5344F" w:rsidRDefault="00816D5B" w:rsidP="00816D5B">
            <w:pPr>
              <w:jc w:val="center"/>
              <w:rPr>
                <w:rFonts w:cstheme="minorHAnsi"/>
                <w:sz w:val="16"/>
                <w:szCs w:val="16"/>
              </w:rPr>
            </w:pPr>
            <w:r w:rsidRPr="00C5344F">
              <w:rPr>
                <w:rFonts w:cstheme="minorHAnsi"/>
                <w:sz w:val="16"/>
                <w:szCs w:val="16"/>
              </w:rPr>
              <w:t>ITALY</w:t>
            </w:r>
          </w:p>
        </w:tc>
        <w:tc>
          <w:tcPr>
            <w:tcW w:w="680" w:type="dxa"/>
            <w:tcBorders>
              <w:top w:val="single" w:sz="4" w:space="0" w:color="auto"/>
              <w:left w:val="nil"/>
              <w:bottom w:val="single" w:sz="4" w:space="0" w:color="auto"/>
              <w:right w:val="single" w:sz="4" w:space="0" w:color="auto"/>
            </w:tcBorders>
            <w:shd w:val="clear" w:color="auto" w:fill="auto"/>
          </w:tcPr>
          <w:p w14:paraId="5747E391" w14:textId="77454FEC" w:rsidR="00816D5B" w:rsidRPr="00C5344F" w:rsidRDefault="00816D5B" w:rsidP="00816D5B">
            <w:pPr>
              <w:jc w:val="right"/>
              <w:rPr>
                <w:rFonts w:cstheme="minorHAnsi"/>
                <w:sz w:val="16"/>
                <w:szCs w:val="16"/>
              </w:rPr>
            </w:pPr>
            <w:r w:rsidRPr="00C5344F">
              <w:rPr>
                <w:rFonts w:cstheme="minorHAnsi"/>
                <w:sz w:val="16"/>
                <w:szCs w:val="16"/>
              </w:rPr>
              <w:t>3</w:t>
            </w:r>
          </w:p>
        </w:tc>
        <w:tc>
          <w:tcPr>
            <w:tcW w:w="1132" w:type="dxa"/>
            <w:tcBorders>
              <w:top w:val="single" w:sz="4" w:space="0" w:color="auto"/>
              <w:left w:val="nil"/>
              <w:bottom w:val="single" w:sz="4" w:space="0" w:color="auto"/>
              <w:right w:val="single" w:sz="4" w:space="0" w:color="auto"/>
            </w:tcBorders>
            <w:shd w:val="clear" w:color="auto" w:fill="auto"/>
          </w:tcPr>
          <w:p w14:paraId="7BF20717" w14:textId="39180ED7" w:rsidR="00816D5B" w:rsidRPr="00C5344F" w:rsidRDefault="00816D5B" w:rsidP="00816D5B">
            <w:pPr>
              <w:jc w:val="right"/>
              <w:rPr>
                <w:rFonts w:cstheme="minorHAnsi"/>
                <w:sz w:val="16"/>
                <w:szCs w:val="16"/>
              </w:rPr>
            </w:pPr>
            <w:r w:rsidRPr="00C5344F">
              <w:rPr>
                <w:rFonts w:cstheme="minorHAnsi"/>
                <w:sz w:val="16"/>
                <w:szCs w:val="16"/>
              </w:rPr>
              <w:t>5</w:t>
            </w:r>
          </w:p>
        </w:tc>
        <w:tc>
          <w:tcPr>
            <w:tcW w:w="1135" w:type="dxa"/>
            <w:tcBorders>
              <w:top w:val="single" w:sz="4" w:space="0" w:color="auto"/>
              <w:left w:val="nil"/>
              <w:bottom w:val="single" w:sz="4" w:space="0" w:color="auto"/>
              <w:right w:val="single" w:sz="4" w:space="0" w:color="auto"/>
            </w:tcBorders>
            <w:shd w:val="clear" w:color="auto" w:fill="auto"/>
          </w:tcPr>
          <w:p w14:paraId="0F070042" w14:textId="6AFE1C8E" w:rsidR="00816D5B" w:rsidRPr="00C5344F" w:rsidRDefault="00816D5B" w:rsidP="00816D5B">
            <w:pPr>
              <w:jc w:val="right"/>
              <w:rPr>
                <w:rFonts w:cstheme="minorHAnsi"/>
                <w:sz w:val="16"/>
                <w:szCs w:val="16"/>
              </w:rPr>
            </w:pPr>
            <w:r w:rsidRPr="00C5344F">
              <w:rPr>
                <w:rFonts w:cstheme="minorHAnsi"/>
                <w:sz w:val="16"/>
                <w:szCs w:val="16"/>
              </w:rPr>
              <w:t>5</w:t>
            </w:r>
          </w:p>
        </w:tc>
        <w:tc>
          <w:tcPr>
            <w:tcW w:w="1135" w:type="dxa"/>
            <w:tcBorders>
              <w:top w:val="single" w:sz="4" w:space="0" w:color="auto"/>
              <w:left w:val="nil"/>
              <w:bottom w:val="single" w:sz="4" w:space="0" w:color="auto"/>
              <w:right w:val="single" w:sz="4" w:space="0" w:color="auto"/>
            </w:tcBorders>
            <w:shd w:val="clear" w:color="auto" w:fill="auto"/>
          </w:tcPr>
          <w:p w14:paraId="1AA1A40B" w14:textId="319A543F" w:rsidR="00816D5B" w:rsidRPr="00C5344F" w:rsidRDefault="00816D5B" w:rsidP="00816D5B">
            <w:pPr>
              <w:jc w:val="right"/>
              <w:rPr>
                <w:rFonts w:cstheme="minorHAnsi"/>
                <w:sz w:val="16"/>
                <w:szCs w:val="16"/>
              </w:rPr>
            </w:pPr>
            <w:r w:rsidRPr="00C5344F">
              <w:rPr>
                <w:rFonts w:cstheme="minorHAnsi"/>
                <w:sz w:val="16"/>
                <w:szCs w:val="16"/>
              </w:rPr>
              <w:t>3</w:t>
            </w:r>
          </w:p>
        </w:tc>
        <w:tc>
          <w:tcPr>
            <w:tcW w:w="994" w:type="dxa"/>
            <w:tcBorders>
              <w:top w:val="single" w:sz="4" w:space="0" w:color="auto"/>
              <w:left w:val="nil"/>
              <w:bottom w:val="single" w:sz="4" w:space="0" w:color="auto"/>
              <w:right w:val="single" w:sz="4" w:space="0" w:color="auto"/>
            </w:tcBorders>
            <w:shd w:val="clear" w:color="auto" w:fill="D9D9D9" w:themeFill="background1" w:themeFillShade="D9"/>
          </w:tcPr>
          <w:p w14:paraId="461EF916" w14:textId="089EB4A8" w:rsidR="00816D5B" w:rsidRPr="00C5344F" w:rsidRDefault="00816D5B" w:rsidP="00816D5B">
            <w:pPr>
              <w:jc w:val="right"/>
              <w:rPr>
                <w:rFonts w:cstheme="minorHAnsi"/>
                <w:sz w:val="16"/>
                <w:szCs w:val="16"/>
              </w:rPr>
            </w:pPr>
            <w:r w:rsidRPr="00C5344F">
              <w:rPr>
                <w:rFonts w:cstheme="minorHAnsi"/>
                <w:sz w:val="16"/>
                <w:szCs w:val="16"/>
              </w:rPr>
              <w:t>16</w:t>
            </w:r>
          </w:p>
        </w:tc>
        <w:tc>
          <w:tcPr>
            <w:tcW w:w="4720" w:type="dxa"/>
            <w:tcBorders>
              <w:top w:val="single" w:sz="4" w:space="0" w:color="auto"/>
              <w:left w:val="nil"/>
              <w:bottom w:val="single" w:sz="8" w:space="0" w:color="000000"/>
              <w:right w:val="single" w:sz="8" w:space="0" w:color="auto"/>
            </w:tcBorders>
            <w:shd w:val="clear" w:color="auto" w:fill="auto"/>
          </w:tcPr>
          <w:p w14:paraId="2D469896" w14:textId="4B85343F"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816D5B" w:rsidRPr="001516B6" w14:paraId="6BCB7E14" w14:textId="77777777" w:rsidTr="00FE737A">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5929CDB" w14:textId="77777777" w:rsidR="00816D5B" w:rsidRPr="00C5344F" w:rsidRDefault="00816D5B" w:rsidP="00816D5B">
            <w:pPr>
              <w:jc w:val="center"/>
              <w:rPr>
                <w:rFonts w:cstheme="minorHAnsi"/>
                <w:color w:val="000000"/>
                <w:sz w:val="16"/>
                <w:szCs w:val="16"/>
              </w:rPr>
            </w:pPr>
          </w:p>
        </w:tc>
        <w:tc>
          <w:tcPr>
            <w:tcW w:w="815" w:type="dxa"/>
            <w:tcBorders>
              <w:top w:val="nil"/>
              <w:left w:val="nil"/>
              <w:bottom w:val="single" w:sz="4" w:space="0" w:color="auto"/>
              <w:right w:val="single" w:sz="4" w:space="0" w:color="auto"/>
            </w:tcBorders>
            <w:shd w:val="clear" w:color="auto" w:fill="auto"/>
          </w:tcPr>
          <w:p w14:paraId="24985BE5" w14:textId="50323CF6" w:rsidR="00816D5B" w:rsidRPr="00C5344F" w:rsidRDefault="00816D5B" w:rsidP="00816D5B">
            <w:pPr>
              <w:jc w:val="center"/>
              <w:rPr>
                <w:rFonts w:cstheme="minorHAnsi"/>
                <w:sz w:val="16"/>
                <w:szCs w:val="16"/>
              </w:rPr>
            </w:pPr>
            <w:r w:rsidRPr="00C5344F">
              <w:rPr>
                <w:rFonts w:cstheme="minorHAnsi"/>
                <w:sz w:val="16"/>
                <w:szCs w:val="16"/>
              </w:rPr>
              <w:t>P13</w:t>
            </w:r>
          </w:p>
        </w:tc>
        <w:tc>
          <w:tcPr>
            <w:tcW w:w="1162" w:type="dxa"/>
            <w:tcBorders>
              <w:top w:val="nil"/>
              <w:left w:val="nil"/>
              <w:bottom w:val="single" w:sz="4" w:space="0" w:color="auto"/>
              <w:right w:val="single" w:sz="4" w:space="0" w:color="auto"/>
            </w:tcBorders>
          </w:tcPr>
          <w:p w14:paraId="040A2DF9" w14:textId="32598EAC" w:rsidR="00816D5B" w:rsidRPr="00C5344F" w:rsidRDefault="00816D5B" w:rsidP="00816D5B">
            <w:pPr>
              <w:jc w:val="center"/>
              <w:rPr>
                <w:rFonts w:cstheme="minorHAnsi"/>
                <w:sz w:val="16"/>
                <w:szCs w:val="16"/>
              </w:rPr>
            </w:pPr>
            <w:r w:rsidRPr="00C5344F">
              <w:rPr>
                <w:rFonts w:cstheme="minorHAnsi"/>
                <w:sz w:val="16"/>
                <w:szCs w:val="16"/>
              </w:rPr>
              <w:t>4ELEMENTS</w:t>
            </w:r>
          </w:p>
        </w:tc>
        <w:tc>
          <w:tcPr>
            <w:tcW w:w="1275" w:type="dxa"/>
            <w:tcBorders>
              <w:top w:val="nil"/>
              <w:left w:val="single" w:sz="4" w:space="0" w:color="auto"/>
              <w:bottom w:val="single" w:sz="4" w:space="0" w:color="auto"/>
              <w:right w:val="single" w:sz="4" w:space="0" w:color="auto"/>
            </w:tcBorders>
            <w:shd w:val="clear" w:color="auto" w:fill="auto"/>
          </w:tcPr>
          <w:p w14:paraId="15924B67" w14:textId="30C32624" w:rsidR="00816D5B" w:rsidRPr="00C5344F" w:rsidRDefault="00816D5B" w:rsidP="00816D5B">
            <w:pPr>
              <w:jc w:val="center"/>
              <w:rPr>
                <w:rFonts w:cstheme="minorHAnsi"/>
                <w:sz w:val="16"/>
                <w:szCs w:val="16"/>
              </w:rPr>
            </w:pPr>
            <w:r w:rsidRPr="00C5344F">
              <w:rPr>
                <w:rFonts w:cstheme="minorHAnsi"/>
                <w:sz w:val="16"/>
                <w:szCs w:val="16"/>
              </w:rPr>
              <w:t>GREECE</w:t>
            </w:r>
          </w:p>
        </w:tc>
        <w:tc>
          <w:tcPr>
            <w:tcW w:w="680" w:type="dxa"/>
            <w:tcBorders>
              <w:top w:val="nil"/>
              <w:left w:val="nil"/>
              <w:bottom w:val="single" w:sz="4" w:space="0" w:color="auto"/>
              <w:right w:val="single" w:sz="4" w:space="0" w:color="auto"/>
            </w:tcBorders>
            <w:shd w:val="clear" w:color="auto" w:fill="auto"/>
          </w:tcPr>
          <w:p w14:paraId="28636CC3" w14:textId="499AFBC2" w:rsidR="00816D5B" w:rsidRPr="00C5344F" w:rsidRDefault="00816D5B" w:rsidP="00816D5B">
            <w:pPr>
              <w:jc w:val="right"/>
              <w:rPr>
                <w:rFonts w:cstheme="minorHAnsi"/>
                <w:sz w:val="16"/>
                <w:szCs w:val="16"/>
              </w:rPr>
            </w:pPr>
            <w:r w:rsidRPr="00C5344F">
              <w:rPr>
                <w:rFonts w:cstheme="minorHAnsi"/>
                <w:sz w:val="16"/>
                <w:szCs w:val="16"/>
              </w:rPr>
              <w:t>10</w:t>
            </w:r>
          </w:p>
        </w:tc>
        <w:tc>
          <w:tcPr>
            <w:tcW w:w="1132" w:type="dxa"/>
            <w:tcBorders>
              <w:top w:val="nil"/>
              <w:left w:val="nil"/>
              <w:bottom w:val="single" w:sz="4" w:space="0" w:color="auto"/>
              <w:right w:val="single" w:sz="4" w:space="0" w:color="auto"/>
            </w:tcBorders>
            <w:shd w:val="clear" w:color="auto" w:fill="auto"/>
          </w:tcPr>
          <w:p w14:paraId="09502D1D" w14:textId="59B922A8" w:rsidR="00816D5B" w:rsidRPr="00C5344F" w:rsidRDefault="00816D5B" w:rsidP="00816D5B">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63DF74D2" w14:textId="2E73776D" w:rsidR="00816D5B" w:rsidRPr="00C5344F" w:rsidRDefault="00816D5B" w:rsidP="00816D5B">
            <w:pPr>
              <w:jc w:val="right"/>
              <w:rPr>
                <w:rFonts w:cstheme="minorHAnsi"/>
                <w:sz w:val="16"/>
                <w:szCs w:val="16"/>
              </w:rPr>
            </w:pPr>
            <w:r w:rsidRPr="00C5344F">
              <w:rPr>
                <w:rFonts w:cstheme="minorHAnsi"/>
                <w:sz w:val="16"/>
                <w:szCs w:val="16"/>
              </w:rPr>
              <w:t>10</w:t>
            </w:r>
          </w:p>
        </w:tc>
        <w:tc>
          <w:tcPr>
            <w:tcW w:w="1135" w:type="dxa"/>
            <w:tcBorders>
              <w:top w:val="nil"/>
              <w:left w:val="nil"/>
              <w:bottom w:val="single" w:sz="4" w:space="0" w:color="auto"/>
              <w:right w:val="single" w:sz="4" w:space="0" w:color="auto"/>
            </w:tcBorders>
            <w:shd w:val="clear" w:color="auto" w:fill="auto"/>
          </w:tcPr>
          <w:p w14:paraId="0E917A7A" w14:textId="1EB955C2" w:rsidR="00816D5B" w:rsidRPr="00C5344F" w:rsidRDefault="00816D5B" w:rsidP="00816D5B">
            <w:pPr>
              <w:jc w:val="right"/>
              <w:rPr>
                <w:rFonts w:cstheme="minorHAnsi"/>
                <w:sz w:val="16"/>
                <w:szCs w:val="16"/>
              </w:rPr>
            </w:pPr>
            <w:r w:rsidRPr="00C5344F">
              <w:rPr>
                <w:rFonts w:cstheme="minorHAnsi"/>
                <w:sz w:val="16"/>
                <w:szCs w:val="16"/>
              </w:rPr>
              <w:t>10</w:t>
            </w:r>
          </w:p>
        </w:tc>
        <w:tc>
          <w:tcPr>
            <w:tcW w:w="994" w:type="dxa"/>
            <w:tcBorders>
              <w:top w:val="nil"/>
              <w:left w:val="nil"/>
              <w:bottom w:val="single" w:sz="4" w:space="0" w:color="auto"/>
              <w:right w:val="single" w:sz="4" w:space="0" w:color="auto"/>
            </w:tcBorders>
            <w:shd w:val="clear" w:color="auto" w:fill="D9D9D9" w:themeFill="background1" w:themeFillShade="D9"/>
          </w:tcPr>
          <w:p w14:paraId="7E145A28" w14:textId="471BC00E" w:rsidR="00816D5B" w:rsidRPr="00C5344F" w:rsidRDefault="00816D5B" w:rsidP="00816D5B">
            <w:pPr>
              <w:jc w:val="right"/>
              <w:rPr>
                <w:rFonts w:cstheme="minorHAnsi"/>
                <w:sz w:val="16"/>
                <w:szCs w:val="16"/>
              </w:rPr>
            </w:pPr>
            <w:r w:rsidRPr="00C5344F">
              <w:rPr>
                <w:rFonts w:cstheme="minorHAnsi"/>
                <w:sz w:val="16"/>
                <w:szCs w:val="16"/>
              </w:rPr>
              <w:t>40</w:t>
            </w:r>
          </w:p>
        </w:tc>
        <w:tc>
          <w:tcPr>
            <w:tcW w:w="4720" w:type="dxa"/>
            <w:tcBorders>
              <w:top w:val="nil"/>
              <w:left w:val="nil"/>
              <w:bottom w:val="single" w:sz="8" w:space="0" w:color="000000"/>
              <w:right w:val="single" w:sz="8" w:space="0" w:color="auto"/>
            </w:tcBorders>
            <w:shd w:val="clear" w:color="auto" w:fill="auto"/>
          </w:tcPr>
          <w:p w14:paraId="6DD3A771" w14:textId="0EA3A4FE" w:rsidR="00816D5B" w:rsidRPr="00C5344F" w:rsidRDefault="00816D5B" w:rsidP="00816D5B">
            <w:pPr>
              <w:rPr>
                <w:rFonts w:cstheme="minorHAnsi"/>
                <w:sz w:val="16"/>
                <w:szCs w:val="16"/>
              </w:rPr>
            </w:pPr>
            <w:r w:rsidRPr="00C5344F">
              <w:rPr>
                <w:rFonts w:cstheme="minorHAnsi"/>
                <w:sz w:val="16"/>
                <w:szCs w:val="16"/>
              </w:rPr>
              <w:t>Support the coordinator on task development.</w:t>
            </w:r>
          </w:p>
        </w:tc>
      </w:tr>
      <w:tr w:rsidR="00383E61" w:rsidRPr="001516B6" w14:paraId="48EFCB4E" w14:textId="77777777" w:rsidTr="00202B3E">
        <w:trPr>
          <w:trHeight w:val="318"/>
        </w:trPr>
        <w:tc>
          <w:tcPr>
            <w:tcW w:w="5132"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14:paraId="78B0B1FC" w14:textId="03312C37" w:rsidR="00383E61" w:rsidRPr="00C5344F" w:rsidRDefault="00383E61" w:rsidP="00383E61">
            <w:pPr>
              <w:jc w:val="right"/>
              <w:rPr>
                <w:rFonts w:cstheme="minorHAnsi"/>
                <w:b/>
                <w:bCs/>
                <w:color w:val="000000"/>
                <w:sz w:val="16"/>
                <w:szCs w:val="16"/>
              </w:rPr>
            </w:pPr>
            <w:r w:rsidRPr="00C5344F">
              <w:rPr>
                <w:rFonts w:cstheme="minorHAnsi"/>
                <w:b/>
                <w:bCs/>
                <w:color w:val="000000"/>
                <w:sz w:val="16"/>
                <w:szCs w:val="16"/>
              </w:rPr>
              <w:t>SUBTOTAL</w:t>
            </w:r>
          </w:p>
        </w:tc>
        <w:tc>
          <w:tcPr>
            <w:tcW w:w="680" w:type="dxa"/>
            <w:tcBorders>
              <w:top w:val="nil"/>
              <w:left w:val="nil"/>
              <w:bottom w:val="single" w:sz="4" w:space="0" w:color="auto"/>
              <w:right w:val="single" w:sz="4" w:space="0" w:color="auto"/>
            </w:tcBorders>
            <w:shd w:val="clear" w:color="auto" w:fill="DAEEF3" w:themeFill="accent5" w:themeFillTint="33"/>
          </w:tcPr>
          <w:p w14:paraId="2DA8FFF7" w14:textId="50B734A8" w:rsidR="00383E61" w:rsidRPr="00C5344F" w:rsidRDefault="00383E61" w:rsidP="00383E61">
            <w:pPr>
              <w:jc w:val="right"/>
              <w:rPr>
                <w:rFonts w:cstheme="minorHAnsi"/>
                <w:sz w:val="16"/>
                <w:szCs w:val="16"/>
              </w:rPr>
            </w:pPr>
            <w:r w:rsidRPr="00C5344F">
              <w:rPr>
                <w:rFonts w:cstheme="minorHAnsi"/>
                <w:sz w:val="16"/>
                <w:szCs w:val="16"/>
              </w:rPr>
              <w:t>75</w:t>
            </w:r>
          </w:p>
        </w:tc>
        <w:tc>
          <w:tcPr>
            <w:tcW w:w="1132" w:type="dxa"/>
            <w:tcBorders>
              <w:top w:val="nil"/>
              <w:left w:val="nil"/>
              <w:bottom w:val="single" w:sz="4" w:space="0" w:color="auto"/>
              <w:right w:val="single" w:sz="4" w:space="0" w:color="auto"/>
            </w:tcBorders>
            <w:shd w:val="clear" w:color="auto" w:fill="DAEEF3" w:themeFill="accent5" w:themeFillTint="33"/>
          </w:tcPr>
          <w:p w14:paraId="47708477" w14:textId="1F6BE75A" w:rsidR="00383E61" w:rsidRPr="00C5344F" w:rsidRDefault="00383E61" w:rsidP="00383E61">
            <w:pPr>
              <w:jc w:val="right"/>
              <w:rPr>
                <w:rFonts w:cstheme="minorHAnsi"/>
                <w:sz w:val="16"/>
                <w:szCs w:val="16"/>
              </w:rPr>
            </w:pPr>
            <w:r w:rsidRPr="00C5344F">
              <w:rPr>
                <w:rFonts w:cstheme="minorHAnsi"/>
                <w:sz w:val="16"/>
                <w:szCs w:val="16"/>
              </w:rPr>
              <w:t>140</w:t>
            </w:r>
          </w:p>
        </w:tc>
        <w:tc>
          <w:tcPr>
            <w:tcW w:w="1135" w:type="dxa"/>
            <w:tcBorders>
              <w:top w:val="nil"/>
              <w:left w:val="nil"/>
              <w:bottom w:val="single" w:sz="4" w:space="0" w:color="auto"/>
              <w:right w:val="single" w:sz="4" w:space="0" w:color="auto"/>
            </w:tcBorders>
            <w:shd w:val="clear" w:color="auto" w:fill="DAEEF3" w:themeFill="accent5" w:themeFillTint="33"/>
          </w:tcPr>
          <w:p w14:paraId="4296ABFC" w14:textId="066A281B" w:rsidR="00383E61" w:rsidRPr="00C5344F" w:rsidRDefault="00383E61" w:rsidP="00383E61">
            <w:pPr>
              <w:jc w:val="right"/>
              <w:rPr>
                <w:rFonts w:cstheme="minorHAnsi"/>
                <w:sz w:val="16"/>
                <w:szCs w:val="16"/>
              </w:rPr>
            </w:pPr>
            <w:r w:rsidRPr="00C5344F">
              <w:rPr>
                <w:rFonts w:cstheme="minorHAnsi"/>
                <w:sz w:val="16"/>
                <w:szCs w:val="16"/>
              </w:rPr>
              <w:t>161</w:t>
            </w:r>
          </w:p>
        </w:tc>
        <w:tc>
          <w:tcPr>
            <w:tcW w:w="1135" w:type="dxa"/>
            <w:tcBorders>
              <w:top w:val="nil"/>
              <w:left w:val="nil"/>
              <w:bottom w:val="single" w:sz="4" w:space="0" w:color="auto"/>
              <w:right w:val="single" w:sz="4" w:space="0" w:color="auto"/>
            </w:tcBorders>
            <w:shd w:val="clear" w:color="auto" w:fill="DAEEF3" w:themeFill="accent5" w:themeFillTint="33"/>
          </w:tcPr>
          <w:p w14:paraId="2950CBD3" w14:textId="3191506D" w:rsidR="00383E61" w:rsidRPr="00C5344F" w:rsidRDefault="00383E61" w:rsidP="00383E61">
            <w:pPr>
              <w:jc w:val="right"/>
              <w:rPr>
                <w:rFonts w:cstheme="minorHAnsi"/>
                <w:sz w:val="16"/>
                <w:szCs w:val="16"/>
              </w:rPr>
            </w:pPr>
            <w:r w:rsidRPr="00C5344F">
              <w:rPr>
                <w:rFonts w:cstheme="minorHAnsi"/>
                <w:sz w:val="16"/>
                <w:szCs w:val="16"/>
              </w:rPr>
              <w:t>61</w:t>
            </w:r>
          </w:p>
        </w:tc>
        <w:tc>
          <w:tcPr>
            <w:tcW w:w="994" w:type="dxa"/>
            <w:tcBorders>
              <w:top w:val="nil"/>
              <w:left w:val="nil"/>
              <w:bottom w:val="single" w:sz="4" w:space="0" w:color="auto"/>
              <w:right w:val="single" w:sz="4" w:space="0" w:color="auto"/>
            </w:tcBorders>
            <w:shd w:val="clear" w:color="auto" w:fill="DAEEF3" w:themeFill="accent5" w:themeFillTint="33"/>
          </w:tcPr>
          <w:p w14:paraId="1BA81900" w14:textId="2EC73D6A" w:rsidR="00383E61" w:rsidRPr="00C5344F" w:rsidRDefault="00383E61" w:rsidP="00383E61">
            <w:pPr>
              <w:jc w:val="right"/>
              <w:rPr>
                <w:rFonts w:cstheme="minorHAnsi"/>
                <w:sz w:val="16"/>
                <w:szCs w:val="16"/>
              </w:rPr>
            </w:pPr>
            <w:r w:rsidRPr="00C5344F">
              <w:rPr>
                <w:rFonts w:cstheme="minorHAnsi"/>
                <w:sz w:val="16"/>
                <w:szCs w:val="16"/>
              </w:rPr>
              <w:t>437</w:t>
            </w: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14:paraId="1AD3C315" w14:textId="2E69CC45" w:rsidR="00383E61" w:rsidRPr="00C5344F" w:rsidRDefault="00383E61" w:rsidP="00383E61">
            <w:pPr>
              <w:rPr>
                <w:rFonts w:cstheme="minorHAnsi"/>
                <w:bCs/>
                <w:color w:val="000000"/>
                <w:sz w:val="16"/>
                <w:szCs w:val="16"/>
              </w:rPr>
            </w:pPr>
          </w:p>
        </w:tc>
      </w:tr>
      <w:tr w:rsidR="00383E61" w:rsidRPr="001516B6" w14:paraId="137C2605" w14:textId="77777777" w:rsidTr="00202B3E">
        <w:trPr>
          <w:trHeight w:val="318"/>
        </w:trPr>
        <w:tc>
          <w:tcPr>
            <w:tcW w:w="5132"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14:paraId="32573E89" w14:textId="77777777" w:rsidR="00383E61" w:rsidRPr="00C5344F" w:rsidRDefault="00383E61" w:rsidP="00383E61">
            <w:pPr>
              <w:jc w:val="right"/>
              <w:rPr>
                <w:rFonts w:cstheme="minorHAnsi"/>
                <w:bCs/>
                <w:color w:val="000000"/>
                <w:sz w:val="16"/>
                <w:szCs w:val="16"/>
              </w:rPr>
            </w:pPr>
            <w:r w:rsidRPr="00C5344F">
              <w:rPr>
                <w:rFonts w:cstheme="minorHAnsi"/>
                <w:b/>
                <w:bCs/>
                <w:color w:val="000000"/>
                <w:sz w:val="16"/>
                <w:szCs w:val="16"/>
              </w:rPr>
              <w:t>TOTAL</w:t>
            </w:r>
          </w:p>
        </w:tc>
        <w:tc>
          <w:tcPr>
            <w:tcW w:w="680" w:type="dxa"/>
            <w:tcBorders>
              <w:top w:val="nil"/>
              <w:left w:val="nil"/>
              <w:bottom w:val="single" w:sz="8" w:space="0" w:color="auto"/>
              <w:right w:val="single" w:sz="4" w:space="0" w:color="auto"/>
            </w:tcBorders>
            <w:shd w:val="clear" w:color="auto" w:fill="DAEEF3" w:themeFill="accent5" w:themeFillTint="33"/>
          </w:tcPr>
          <w:p w14:paraId="5806E762" w14:textId="2C8BE0DA" w:rsidR="00383E61" w:rsidRPr="00C5344F" w:rsidRDefault="00383E61" w:rsidP="00383E61">
            <w:pPr>
              <w:jc w:val="right"/>
              <w:rPr>
                <w:rFonts w:cstheme="minorHAnsi"/>
                <w:sz w:val="16"/>
                <w:szCs w:val="16"/>
              </w:rPr>
            </w:pPr>
            <w:r w:rsidRPr="00C5344F">
              <w:rPr>
                <w:rFonts w:cstheme="minorHAnsi"/>
                <w:sz w:val="16"/>
                <w:szCs w:val="16"/>
              </w:rPr>
              <w:t>856</w:t>
            </w:r>
          </w:p>
        </w:tc>
        <w:tc>
          <w:tcPr>
            <w:tcW w:w="1132" w:type="dxa"/>
            <w:tcBorders>
              <w:top w:val="nil"/>
              <w:left w:val="nil"/>
              <w:bottom w:val="single" w:sz="8" w:space="0" w:color="auto"/>
              <w:right w:val="single" w:sz="4" w:space="0" w:color="auto"/>
            </w:tcBorders>
            <w:shd w:val="clear" w:color="auto" w:fill="DAEEF3" w:themeFill="accent5" w:themeFillTint="33"/>
          </w:tcPr>
          <w:p w14:paraId="1BE77DBC" w14:textId="0D3DE0C4" w:rsidR="00383E61" w:rsidRPr="00C5344F" w:rsidRDefault="00383E61" w:rsidP="00383E61">
            <w:pPr>
              <w:jc w:val="right"/>
              <w:rPr>
                <w:rFonts w:cstheme="minorHAnsi"/>
                <w:sz w:val="16"/>
                <w:szCs w:val="16"/>
              </w:rPr>
            </w:pPr>
            <w:r w:rsidRPr="00C5344F">
              <w:rPr>
                <w:rFonts w:cstheme="minorHAnsi"/>
                <w:sz w:val="16"/>
                <w:szCs w:val="16"/>
              </w:rPr>
              <w:t>1984,5</w:t>
            </w:r>
          </w:p>
        </w:tc>
        <w:tc>
          <w:tcPr>
            <w:tcW w:w="1135" w:type="dxa"/>
            <w:tcBorders>
              <w:top w:val="nil"/>
              <w:left w:val="nil"/>
              <w:bottom w:val="single" w:sz="8" w:space="0" w:color="auto"/>
              <w:right w:val="single" w:sz="4" w:space="0" w:color="auto"/>
            </w:tcBorders>
            <w:shd w:val="clear" w:color="auto" w:fill="DAEEF3" w:themeFill="accent5" w:themeFillTint="33"/>
          </w:tcPr>
          <w:p w14:paraId="1ACF54B0" w14:textId="19E48351" w:rsidR="00383E61" w:rsidRPr="00C5344F" w:rsidRDefault="00383E61" w:rsidP="00383E61">
            <w:pPr>
              <w:jc w:val="right"/>
              <w:rPr>
                <w:rFonts w:cstheme="minorHAnsi"/>
                <w:sz w:val="16"/>
                <w:szCs w:val="16"/>
              </w:rPr>
            </w:pPr>
            <w:r w:rsidRPr="00C5344F">
              <w:rPr>
                <w:rFonts w:cstheme="minorHAnsi"/>
                <w:sz w:val="16"/>
                <w:szCs w:val="16"/>
              </w:rPr>
              <w:t>1443</w:t>
            </w:r>
          </w:p>
        </w:tc>
        <w:tc>
          <w:tcPr>
            <w:tcW w:w="1135" w:type="dxa"/>
            <w:tcBorders>
              <w:top w:val="nil"/>
              <w:left w:val="nil"/>
              <w:bottom w:val="single" w:sz="8" w:space="0" w:color="auto"/>
              <w:right w:val="single" w:sz="4" w:space="0" w:color="auto"/>
            </w:tcBorders>
            <w:shd w:val="clear" w:color="auto" w:fill="DAEEF3" w:themeFill="accent5" w:themeFillTint="33"/>
          </w:tcPr>
          <w:p w14:paraId="1EF0B10B" w14:textId="6E8E722B" w:rsidR="00383E61" w:rsidRPr="00C5344F" w:rsidRDefault="00383E61" w:rsidP="00383E61">
            <w:pPr>
              <w:jc w:val="right"/>
              <w:rPr>
                <w:rFonts w:cstheme="minorHAnsi"/>
                <w:sz w:val="16"/>
                <w:szCs w:val="16"/>
              </w:rPr>
            </w:pPr>
            <w:r w:rsidRPr="00C5344F">
              <w:rPr>
                <w:rFonts w:cstheme="minorHAnsi"/>
                <w:sz w:val="16"/>
                <w:szCs w:val="16"/>
              </w:rPr>
              <w:t>753</w:t>
            </w:r>
          </w:p>
        </w:tc>
        <w:tc>
          <w:tcPr>
            <w:tcW w:w="994" w:type="dxa"/>
            <w:tcBorders>
              <w:top w:val="nil"/>
              <w:left w:val="nil"/>
              <w:bottom w:val="single" w:sz="8" w:space="0" w:color="auto"/>
              <w:right w:val="single" w:sz="4" w:space="0" w:color="auto"/>
            </w:tcBorders>
            <w:shd w:val="clear" w:color="auto" w:fill="DAEEF3" w:themeFill="accent5" w:themeFillTint="33"/>
          </w:tcPr>
          <w:p w14:paraId="12C4A2F4" w14:textId="69BEE137" w:rsidR="00383E61" w:rsidRPr="00C5344F" w:rsidRDefault="00383E61" w:rsidP="00383E61">
            <w:pPr>
              <w:jc w:val="right"/>
              <w:rPr>
                <w:rFonts w:cstheme="minorHAnsi"/>
                <w:sz w:val="16"/>
                <w:szCs w:val="16"/>
              </w:rPr>
            </w:pPr>
            <w:r w:rsidRPr="00C5344F">
              <w:rPr>
                <w:rFonts w:cstheme="minorHAnsi"/>
                <w:sz w:val="16"/>
                <w:szCs w:val="16"/>
              </w:rPr>
              <w:t>5036,5</w:t>
            </w: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14:paraId="1CAC27B6" w14:textId="77777777" w:rsidR="00383E61" w:rsidRPr="00C5344F" w:rsidRDefault="00383E61" w:rsidP="00383E61">
            <w:pPr>
              <w:rPr>
                <w:rFonts w:cstheme="minorHAnsi"/>
                <w:bCs/>
                <w:color w:val="000000"/>
                <w:sz w:val="16"/>
                <w:szCs w:val="16"/>
              </w:rPr>
            </w:pPr>
            <w:r w:rsidRPr="00C5344F">
              <w:rPr>
                <w:rFonts w:cstheme="minorHAnsi"/>
                <w:bCs/>
                <w:color w:val="000000"/>
                <w:sz w:val="16"/>
                <w:szCs w:val="16"/>
              </w:rPr>
              <w:t> </w:t>
            </w:r>
          </w:p>
        </w:tc>
      </w:tr>
    </w:tbl>
    <w:p w14:paraId="1CCB4A70" w14:textId="77777777" w:rsidR="00093B87" w:rsidRPr="001516B6" w:rsidRDefault="00780D46" w:rsidP="00F6510E">
      <w:pPr>
        <w:rPr>
          <w:i/>
        </w:rPr>
      </w:pPr>
      <w:r w:rsidRPr="001516B6">
        <w:rPr>
          <w:i/>
        </w:rPr>
        <w:t xml:space="preserve">Please </w:t>
      </w:r>
      <w:r w:rsidR="00854ECF" w:rsidRPr="001516B6">
        <w:rPr>
          <w:i/>
        </w:rPr>
        <w:t xml:space="preserve">insert </w:t>
      </w:r>
      <w:r w:rsidRPr="001516B6">
        <w:rPr>
          <w:i/>
        </w:rPr>
        <w:t>rows as necessary</w:t>
      </w:r>
    </w:p>
    <w:p w14:paraId="3DF35C24" w14:textId="77777777" w:rsidR="001A3793" w:rsidRDefault="001A3793" w:rsidP="00F6510E">
      <w:pPr>
        <w:rPr>
          <w:b/>
        </w:rPr>
      </w:pPr>
    </w:p>
    <w:p w14:paraId="03124F69" w14:textId="77777777" w:rsidR="0015541D" w:rsidRPr="001516B6" w:rsidRDefault="0015541D" w:rsidP="00F6510E">
      <w:pPr>
        <w:rPr>
          <w:b/>
        </w:rPr>
        <w:sectPr w:rsidR="0015541D" w:rsidRPr="001516B6" w:rsidSect="00B67B4E">
          <w:type w:val="continuous"/>
          <w:pgSz w:w="16838" w:h="11906" w:orient="landscape"/>
          <w:pgMar w:top="1417" w:right="1417" w:bottom="1417" w:left="1417" w:header="708" w:footer="708" w:gutter="0"/>
          <w:cols w:space="708"/>
          <w:formProt w:val="0"/>
          <w:docGrid w:linePitch="360"/>
        </w:sectPr>
      </w:pPr>
    </w:p>
    <w:p w14:paraId="3C22A66C" w14:textId="77777777" w:rsidR="00A859B1" w:rsidRPr="001516B6" w:rsidRDefault="00A859B1" w:rsidP="00F6510E">
      <w:pPr>
        <w:keepNext/>
        <w:jc w:val="both"/>
        <w:outlineLvl w:val="0"/>
      </w:pPr>
      <w:r w:rsidRPr="001516B6">
        <w:t xml:space="preserve">Subcontracting of tasks to external bodies should be very occasional. The specific competences and </w:t>
      </w:r>
      <w:r w:rsidRPr="001516B6">
        <w:rPr>
          <w:snapToGrid w:val="0"/>
        </w:rPr>
        <w:t xml:space="preserve">particular expertise </w:t>
      </w:r>
      <w:r w:rsidRPr="001516B6">
        <w:t>needed to reach the project objectives should be found in the consortium and should determine its composition. Subcontracting is intended for specific, time-bound, project-related tasks which cannot be performed by the Consortium members themselves.</w:t>
      </w:r>
    </w:p>
    <w:p w14:paraId="185752CE" w14:textId="77777777" w:rsidR="00A859B1" w:rsidRDefault="00A859B1" w:rsidP="00F6510E">
      <w:pPr>
        <w:pStyle w:val="Guide-Heading6"/>
        <w:spacing w:before="0" w:after="0"/>
        <w:rPr>
          <w:rFonts w:asciiTheme="minorHAnsi" w:hAnsiTheme="minorHAnsi" w:cs="Arial"/>
          <w:i/>
          <w:smallCaps w:val="0"/>
          <w:kern w:val="0"/>
          <w:szCs w:val="20"/>
          <w:lang w:eastAsia="en-GB"/>
        </w:rPr>
      </w:pPr>
      <w:r w:rsidRPr="001516B6">
        <w:rPr>
          <w:rFonts w:asciiTheme="minorHAnsi" w:hAnsiTheme="minorHAnsi" w:cs="Arial"/>
          <w:i/>
          <w:smallCaps w:val="0"/>
          <w:kern w:val="0"/>
          <w:szCs w:val="20"/>
          <w:lang w:eastAsia="en-GB"/>
        </w:rPr>
        <w:t>Tasks that will be subcontracted:</w:t>
      </w:r>
    </w:p>
    <w:p w14:paraId="69106CF2" w14:textId="77777777" w:rsidR="00367CEB" w:rsidRPr="001516B6" w:rsidRDefault="00367CEB" w:rsidP="00F6510E">
      <w:pPr>
        <w:pStyle w:val="Guide-Heading6"/>
        <w:spacing w:before="0" w:after="0"/>
        <w:rPr>
          <w:rFonts w:asciiTheme="minorHAnsi" w:hAnsiTheme="minorHAnsi" w:cs="Arial"/>
          <w:i/>
          <w:smallCaps w:val="0"/>
          <w:kern w:val="0"/>
          <w:szCs w:val="20"/>
          <w:lang w:eastAsia="en-GB"/>
        </w:rPr>
      </w:pPr>
    </w:p>
    <w:p w14:paraId="36305E06" w14:textId="77777777" w:rsidR="001A3793" w:rsidRPr="001516B6" w:rsidRDefault="001A3793" w:rsidP="00F6510E">
      <w:pPr>
        <w:pStyle w:val="Guide-Heading6"/>
        <w:spacing w:before="0" w:after="0"/>
        <w:rPr>
          <w:rFonts w:asciiTheme="minorHAnsi" w:hAnsiTheme="minorHAnsi" w:cs="Arial"/>
          <w:i/>
          <w:smallCaps w:val="0"/>
          <w:kern w:val="0"/>
          <w:szCs w:val="20"/>
          <w:lang w:eastAsia="en-GB"/>
        </w:rPr>
        <w:sectPr w:rsidR="001A3793" w:rsidRPr="001516B6" w:rsidSect="00B67B4E">
          <w:pgSz w:w="16838" w:h="11906" w:orient="landscape"/>
          <w:pgMar w:top="1417" w:right="1417" w:bottom="1417" w:left="1417" w:header="708" w:footer="708" w:gutter="0"/>
          <w:cols w:space="708"/>
          <w:docGrid w:linePitch="360"/>
        </w:sectPr>
      </w:pPr>
    </w:p>
    <w:tbl>
      <w:tblPr>
        <w:tblW w:w="14742" w:type="dxa"/>
        <w:tblInd w:w="108" w:type="dxa"/>
        <w:tblLayout w:type="fixed"/>
        <w:tblLook w:val="0000" w:firstRow="0" w:lastRow="0" w:firstColumn="0" w:lastColumn="0" w:noHBand="0" w:noVBand="0"/>
      </w:tblPr>
      <w:tblGrid>
        <w:gridCol w:w="1134"/>
        <w:gridCol w:w="1276"/>
        <w:gridCol w:w="992"/>
        <w:gridCol w:w="1276"/>
        <w:gridCol w:w="10064"/>
      </w:tblGrid>
      <w:tr w:rsidR="00A859B1" w:rsidRPr="001516B6" w14:paraId="2168FC3F" w14:textId="77777777" w:rsidTr="00481EB3">
        <w:trPr>
          <w:trHeight w:val="1224"/>
        </w:trPr>
        <w:tc>
          <w:tcPr>
            <w:tcW w:w="1134" w:type="dxa"/>
            <w:tcBorders>
              <w:top w:val="single" w:sz="4" w:space="0" w:color="auto"/>
              <w:left w:val="single" w:sz="4" w:space="0" w:color="auto"/>
              <w:bottom w:val="single" w:sz="4" w:space="0" w:color="auto"/>
              <w:right w:val="single" w:sz="4" w:space="0" w:color="auto"/>
            </w:tcBorders>
            <w:shd w:val="clear" w:color="auto" w:fill="D9ECFF"/>
            <w:vAlign w:val="center"/>
          </w:tcPr>
          <w:p w14:paraId="7893EB69" w14:textId="77777777" w:rsidR="00A859B1" w:rsidRPr="001516B6" w:rsidRDefault="00A859B1" w:rsidP="00F6510E">
            <w:pPr>
              <w:rPr>
                <w:b/>
                <w:sz w:val="18"/>
                <w:szCs w:val="18"/>
              </w:rPr>
            </w:pPr>
            <w:r w:rsidRPr="001516B6">
              <w:rPr>
                <w:b/>
                <w:sz w:val="18"/>
                <w:szCs w:val="18"/>
              </w:rPr>
              <w:t xml:space="preserve">Work Package </w:t>
            </w:r>
            <w:r w:rsidR="006869DB" w:rsidRPr="001516B6">
              <w:rPr>
                <w:b/>
                <w:sz w:val="18"/>
                <w:szCs w:val="18"/>
              </w:rPr>
              <w:t>Ref.nr</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14:paraId="5DBB162D" w14:textId="77777777" w:rsidR="00F85765" w:rsidRPr="001516B6" w:rsidRDefault="00A859B1" w:rsidP="00F6510E">
            <w:pPr>
              <w:jc w:val="center"/>
              <w:rPr>
                <w:b/>
                <w:sz w:val="18"/>
                <w:szCs w:val="18"/>
              </w:rPr>
            </w:pPr>
            <w:r w:rsidRPr="001516B6">
              <w:rPr>
                <w:b/>
                <w:sz w:val="18"/>
                <w:szCs w:val="18"/>
              </w:rPr>
              <w:t>Partn</w:t>
            </w:r>
            <w:r w:rsidR="00F85765" w:rsidRPr="001516B6">
              <w:rPr>
                <w:b/>
                <w:sz w:val="18"/>
                <w:szCs w:val="18"/>
              </w:rPr>
              <w:t>er responsible for sub-contracting</w:t>
            </w:r>
          </w:p>
          <w:p w14:paraId="6D4EA013" w14:textId="77777777" w:rsidR="00A859B1" w:rsidRPr="001516B6" w:rsidRDefault="00F85765" w:rsidP="00F6510E">
            <w:pPr>
              <w:jc w:val="center"/>
              <w:rPr>
                <w:b/>
                <w:sz w:val="18"/>
                <w:szCs w:val="18"/>
              </w:rPr>
            </w:pPr>
            <w:r w:rsidRPr="001516B6">
              <w:rPr>
                <w:b/>
                <w:sz w:val="18"/>
                <w:szCs w:val="18"/>
              </w:rPr>
              <w:t>(Acronym)</w:t>
            </w:r>
            <w:r w:rsidR="00A859B1" w:rsidRPr="001516B6">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D9ECFF"/>
            <w:vAlign w:val="center"/>
          </w:tcPr>
          <w:p w14:paraId="7C5FF009" w14:textId="77777777" w:rsidR="00A859B1" w:rsidRPr="001516B6" w:rsidRDefault="00A859B1" w:rsidP="00F6510E">
            <w:pPr>
              <w:jc w:val="center"/>
              <w:rPr>
                <w:b/>
                <w:sz w:val="18"/>
                <w:szCs w:val="18"/>
              </w:rPr>
            </w:pPr>
            <w:r w:rsidRPr="001516B6">
              <w:rPr>
                <w:b/>
                <w:sz w:val="18"/>
                <w:szCs w:val="18"/>
              </w:rPr>
              <w:t>Country</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14:paraId="07888248" w14:textId="77777777" w:rsidR="00A859B1" w:rsidRPr="001516B6" w:rsidRDefault="00A859B1" w:rsidP="00F6510E">
            <w:pPr>
              <w:jc w:val="center"/>
              <w:rPr>
                <w:b/>
                <w:sz w:val="18"/>
                <w:szCs w:val="18"/>
              </w:rPr>
            </w:pPr>
            <w:r w:rsidRPr="001516B6">
              <w:rPr>
                <w:b/>
                <w:sz w:val="18"/>
                <w:szCs w:val="18"/>
              </w:rPr>
              <w:t>Number of days (where appropriate)</w:t>
            </w:r>
          </w:p>
        </w:tc>
        <w:tc>
          <w:tcPr>
            <w:tcW w:w="10064" w:type="dxa"/>
            <w:tcBorders>
              <w:top w:val="single" w:sz="4" w:space="0" w:color="auto"/>
              <w:left w:val="single" w:sz="4" w:space="0" w:color="auto"/>
              <w:bottom w:val="single" w:sz="4" w:space="0" w:color="auto"/>
              <w:right w:val="single" w:sz="4" w:space="0" w:color="auto"/>
            </w:tcBorders>
            <w:shd w:val="clear" w:color="auto" w:fill="D9ECFF"/>
            <w:vAlign w:val="center"/>
          </w:tcPr>
          <w:p w14:paraId="1AFAC51F" w14:textId="77777777" w:rsidR="00A859B1" w:rsidRPr="001516B6" w:rsidRDefault="00A859B1" w:rsidP="00F6510E">
            <w:pPr>
              <w:jc w:val="center"/>
              <w:rPr>
                <w:b/>
                <w:sz w:val="18"/>
                <w:szCs w:val="18"/>
              </w:rPr>
            </w:pPr>
            <w:r w:rsidRPr="001516B6">
              <w:rPr>
                <w:b/>
                <w:sz w:val="18"/>
                <w:szCs w:val="18"/>
              </w:rPr>
              <w:t>Brief description of task</w:t>
            </w:r>
            <w:r w:rsidR="005D2BF1">
              <w:rPr>
                <w:b/>
                <w:sz w:val="18"/>
                <w:szCs w:val="18"/>
              </w:rPr>
              <w:t xml:space="preserve"> </w:t>
            </w:r>
            <w:sdt>
              <w:sdtPr>
                <w:rPr>
                  <w:color w:val="DAEEF3" w:themeColor="accent5" w:themeTint="33"/>
                </w:rPr>
                <w:id w:val="-2003961902"/>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r>
      <w:tr w:rsidR="00202B3E" w:rsidRPr="001516B6" w14:paraId="7AEB0E09"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A1C963" w14:textId="1E6E82AA" w:rsidR="00202B3E" w:rsidRPr="00AB3418" w:rsidRDefault="00202B3E" w:rsidP="00202B3E">
            <w:pPr>
              <w:jc w:val="center"/>
              <w:rPr>
                <w:sz w:val="16"/>
                <w:szCs w:val="22"/>
              </w:rPr>
            </w:pPr>
            <w:r w:rsidRPr="00AB3418">
              <w:rPr>
                <w:rFonts w:ascii="Arial Narrow" w:hAnsi="Arial Narrow" w:cs="Arial Narrow"/>
                <w:color w:val="000000"/>
                <w:sz w:val="16"/>
                <w:szCs w:val="28"/>
              </w:rPr>
              <w:t>Management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B7C644" w14:textId="109771BA"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3DD660" w14:textId="382AF69D" w:rsidR="00202B3E" w:rsidRPr="008F0C2D" w:rsidRDefault="00202B3E" w:rsidP="00202B3E">
            <w:pPr>
              <w:jc w:val="center"/>
              <w:rPr>
                <w:rFonts w:ascii="Arial" w:hAnsi="Arial"/>
                <w:szCs w:val="22"/>
              </w:rPr>
            </w:pPr>
            <w:r w:rsidRPr="008F0C2D">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55F924" w14:textId="33AA55E6"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D43BE60" w14:textId="455C9929" w:rsidR="00202B3E" w:rsidRPr="00FD184D" w:rsidRDefault="00202B3E" w:rsidP="00202B3E">
            <w:pPr>
              <w:rPr>
                <w:sz w:val="18"/>
                <w:szCs w:val="22"/>
              </w:rPr>
            </w:pPr>
            <w:r w:rsidRPr="00FD184D">
              <w:rPr>
                <w:rFonts w:ascii="Arial Narrow" w:hAnsi="Arial Narrow" w:cs="Arial Narrow"/>
                <w:color w:val="000000"/>
                <w:sz w:val="18"/>
                <w:szCs w:val="28"/>
              </w:rPr>
              <w:t>Financial External Audit</w:t>
            </w:r>
          </w:p>
        </w:tc>
      </w:tr>
      <w:tr w:rsidR="00202B3E" w:rsidRPr="001516B6" w14:paraId="58B966E7"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867312" w14:textId="1CF2A85E"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F94080" w14:textId="2431CFAE" w:rsidR="00202B3E" w:rsidRPr="00AB3418" w:rsidRDefault="00202B3E" w:rsidP="00202B3E">
            <w:pPr>
              <w:jc w:val="center"/>
              <w:rPr>
                <w:sz w:val="16"/>
                <w:szCs w:val="22"/>
              </w:rPr>
            </w:pPr>
            <w:r w:rsidRPr="00AB3418">
              <w:rPr>
                <w:rFonts w:ascii="Arial Narrow" w:hAnsi="Arial Narrow" w:cs="Arial Narrow"/>
                <w:color w:val="000000"/>
                <w:sz w:val="16"/>
                <w:szCs w:val="28"/>
              </w:rPr>
              <w:t>P5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2C2281" w14:textId="35034C2F"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346496" w14:textId="28AE20B6"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003B165" w14:textId="0C6C90AA"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357E360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BAD8575" w14:textId="30FA8B09"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E5B5AB" w14:textId="5BEE8257" w:rsidR="00202B3E" w:rsidRPr="00AB3418" w:rsidRDefault="00202B3E" w:rsidP="00202B3E">
            <w:pPr>
              <w:jc w:val="center"/>
              <w:rPr>
                <w:sz w:val="16"/>
                <w:szCs w:val="22"/>
              </w:rPr>
            </w:pPr>
            <w:r w:rsidRPr="00AB3418">
              <w:rPr>
                <w:rFonts w:ascii="Arial Narrow" w:hAnsi="Arial Narrow" w:cs="Arial Narrow"/>
                <w:color w:val="000000"/>
                <w:sz w:val="16"/>
                <w:szCs w:val="28"/>
              </w:rPr>
              <w:t>P6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7724A2" w14:textId="398549B3"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AC52793" w14:textId="3B29BCE3"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88C329A" w14:textId="3BF68A46"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65092C2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5EC9785" w14:textId="680B2E73"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07D9A64" w14:textId="1001F2BB"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98B656" w14:textId="363FF41A"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97CA13" w14:textId="4B4010FA"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83003A8" w14:textId="7C2361F6"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101F0657"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BF0CD22" w14:textId="35C9BA90"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FA64D2" w14:textId="1706FCDC" w:rsidR="00202B3E" w:rsidRPr="00AB3418" w:rsidRDefault="00202B3E" w:rsidP="00202B3E">
            <w:pPr>
              <w:jc w:val="center"/>
              <w:rPr>
                <w:sz w:val="16"/>
                <w:szCs w:val="22"/>
              </w:rPr>
            </w:pPr>
            <w:r w:rsidRPr="00AB3418">
              <w:rPr>
                <w:rFonts w:ascii="Arial Narrow" w:hAnsi="Arial Narrow" w:cs="Arial Narrow"/>
                <w:color w:val="000000"/>
                <w:sz w:val="16"/>
                <w:szCs w:val="28"/>
              </w:rPr>
              <w:t>P8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FAB377" w14:textId="50E17537"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C3BAA4" w14:textId="73D82FB8"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16DBFA53" w14:textId="747225F5"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0624376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42F653" w14:textId="021F2F89"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F082E7" w14:textId="016F434F" w:rsidR="00202B3E" w:rsidRPr="00AB3418" w:rsidRDefault="00202B3E" w:rsidP="00202B3E">
            <w:pPr>
              <w:jc w:val="center"/>
              <w:rPr>
                <w:sz w:val="16"/>
                <w:szCs w:val="22"/>
              </w:rPr>
            </w:pPr>
            <w:r w:rsidRPr="00AB3418">
              <w:rPr>
                <w:rFonts w:ascii="Arial Narrow" w:hAnsi="Arial Narrow" w:cs="Arial Narrow"/>
                <w:color w:val="000000"/>
                <w:sz w:val="16"/>
                <w:szCs w:val="28"/>
              </w:rPr>
              <w:t>P9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DAACF6" w14:textId="202999C2" w:rsidR="00202B3E" w:rsidRPr="008F0C2D" w:rsidRDefault="00202B3E" w:rsidP="00202B3E">
            <w:pP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2A396D" w14:textId="47AB8B12"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6BE9DF30" w14:textId="5A271121"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0355320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6EA477" w14:textId="2475EB72"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A84398" w14:textId="5AD6324C"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35FA4E" w14:textId="2B48B265"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D0653D" w14:textId="1B031AAB"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5C8CC60" w14:textId="27C8F2D6"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0F47AAB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66DF8E2" w14:textId="66547C04"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F1DFFA" w14:textId="522684E9"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2A5D8D" w14:textId="71B02D3F"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53BB11" w14:textId="6122BF87"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43C7B01" w14:textId="6318B908"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05545B0F"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B6CB752" w14:textId="2AC5C838"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C1AF44" w14:textId="009EE391"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6D7B73" w14:textId="306C25D1"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25CA03" w14:textId="0D1A7ABC"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8C3A9C1" w14:textId="467F5813"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4725A024"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036115D" w14:textId="6A8CCF45"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44D822" w14:textId="36F8809B" w:rsidR="00202B3E" w:rsidRPr="00AB3418" w:rsidRDefault="00202B3E" w:rsidP="00202B3E">
            <w:pPr>
              <w:jc w:val="center"/>
              <w:rPr>
                <w:sz w:val="16"/>
                <w:szCs w:val="22"/>
              </w:rPr>
            </w:pPr>
            <w:r w:rsidRPr="00AB3418">
              <w:rPr>
                <w:rFonts w:ascii="Arial Narrow" w:hAnsi="Arial Narrow" w:cs="Arial Narrow"/>
                <w:color w:val="000000"/>
                <w:sz w:val="16"/>
                <w:szCs w:val="28"/>
              </w:rPr>
              <w:t>P4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243E6F" w14:textId="654586AA"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7BF700" w14:textId="4BE325DC"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8BF8A33" w14:textId="1E62A786" w:rsidR="00202B3E" w:rsidRPr="00FD184D" w:rsidRDefault="00202B3E" w:rsidP="00202B3E">
            <w:pPr>
              <w:rPr>
                <w:sz w:val="18"/>
                <w:szCs w:val="22"/>
              </w:rPr>
            </w:pPr>
            <w:r w:rsidRPr="00FD184D">
              <w:rPr>
                <w:rFonts w:ascii="Arial Narrow" w:hAnsi="Arial Narrow" w:cs="Arial Narrow"/>
                <w:color w:val="000000"/>
                <w:sz w:val="18"/>
                <w:szCs w:val="28"/>
              </w:rPr>
              <w:t>Printing of Need Analysis Report (D.2.3.1) Main Output</w:t>
            </w:r>
          </w:p>
        </w:tc>
      </w:tr>
      <w:tr w:rsidR="00202B3E" w:rsidRPr="001516B6" w14:paraId="7863D0F5"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97D6836" w14:textId="766A86E2" w:rsidR="00202B3E" w:rsidRPr="00AB3418" w:rsidRDefault="00202B3E" w:rsidP="00202B3E">
            <w:pPr>
              <w:jc w:val="center"/>
              <w:rPr>
                <w:sz w:val="16"/>
                <w:szCs w:val="22"/>
              </w:rPr>
            </w:pPr>
            <w:r w:rsidRPr="00AB3418">
              <w:rPr>
                <w:rFonts w:ascii="Arial Narrow" w:hAnsi="Arial Narrow" w:cs="Arial Narrow"/>
                <w:color w:val="000000"/>
                <w:sz w:val="16"/>
                <w:szCs w:val="28"/>
              </w:rPr>
              <w:t>Preparation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139F02" w14:textId="6FC57E5D"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C7DCD4" w14:textId="492C1BAF"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6F8755" w14:textId="64303F2A"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61A7AB4F" w14:textId="49C17242" w:rsidR="00202B3E" w:rsidRPr="00FD184D" w:rsidRDefault="00202B3E" w:rsidP="00202B3E">
            <w:pPr>
              <w:rPr>
                <w:sz w:val="18"/>
                <w:szCs w:val="22"/>
              </w:rPr>
            </w:pPr>
            <w:r w:rsidRPr="00FD184D">
              <w:rPr>
                <w:rFonts w:ascii="Arial Narrow" w:hAnsi="Arial Narrow" w:cs="Arial Narrow"/>
                <w:color w:val="000000"/>
                <w:sz w:val="18"/>
                <w:szCs w:val="28"/>
              </w:rPr>
              <w:t>Translation into National Languages of Need Analysis Report (D.2.3.1)</w:t>
            </w:r>
          </w:p>
        </w:tc>
      </w:tr>
      <w:tr w:rsidR="00202B3E" w:rsidRPr="001516B6" w14:paraId="73B7061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487438" w14:textId="068DB624"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9F5705" w14:textId="05913C67"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DA2A04" w14:textId="06A3F669"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8AB512" w14:textId="29F40AB9"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651304F" w14:textId="1D4918C2" w:rsidR="00202B3E" w:rsidRPr="00FD184D" w:rsidRDefault="00202B3E" w:rsidP="00202B3E">
            <w:pPr>
              <w:rPr>
                <w:sz w:val="18"/>
                <w:szCs w:val="22"/>
              </w:rPr>
            </w:pPr>
            <w:r w:rsidRPr="00FD184D">
              <w:rPr>
                <w:rFonts w:ascii="Arial Narrow" w:hAnsi="Arial Narrow" w:cs="Arial Narrow"/>
                <w:color w:val="000000"/>
                <w:sz w:val="18"/>
                <w:szCs w:val="28"/>
              </w:rPr>
              <w:t>Logistic Support for ToT I +  MMeeting II + Regional Round Table I  - Month 6</w:t>
            </w:r>
          </w:p>
        </w:tc>
      </w:tr>
      <w:tr w:rsidR="00202B3E" w:rsidRPr="001516B6" w14:paraId="14110913"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1DB3691" w14:textId="2FC6ED2C"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C93FC8" w14:textId="7D857BD6"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A08CBD" w14:textId="1682CF64"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43E12A" w14:textId="124C143B"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921E313" w14:textId="18478898" w:rsidR="00202B3E" w:rsidRPr="00FD184D" w:rsidRDefault="00202B3E" w:rsidP="00202B3E">
            <w:pPr>
              <w:rPr>
                <w:sz w:val="18"/>
                <w:szCs w:val="22"/>
              </w:rPr>
            </w:pPr>
            <w:r w:rsidRPr="00FD184D">
              <w:rPr>
                <w:rFonts w:ascii="Arial Narrow" w:hAnsi="Arial Narrow" w:cs="Arial Narrow"/>
                <w:color w:val="000000"/>
                <w:sz w:val="18"/>
                <w:szCs w:val="28"/>
              </w:rPr>
              <w:t>Logistic Support for ToT II + MMeeting III - Month 12</w:t>
            </w:r>
          </w:p>
        </w:tc>
      </w:tr>
      <w:tr w:rsidR="00202B3E" w:rsidRPr="001516B6" w14:paraId="42907D6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F1588AA" w14:textId="04ECAC31"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2890E3" w14:textId="06969990"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4B37F8" w14:textId="202ABAFF"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AF0752" w14:textId="0BB0D7AE"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4B8DA04" w14:textId="0B4FF8F4" w:rsidR="00202B3E" w:rsidRPr="00FD184D" w:rsidRDefault="00202B3E" w:rsidP="00202B3E">
            <w:pPr>
              <w:rPr>
                <w:sz w:val="18"/>
                <w:szCs w:val="22"/>
              </w:rPr>
            </w:pPr>
            <w:r w:rsidRPr="00FD184D">
              <w:rPr>
                <w:rFonts w:ascii="Arial Narrow" w:hAnsi="Arial Narrow" w:cs="Arial Narrow"/>
                <w:color w:val="000000"/>
                <w:sz w:val="18"/>
                <w:szCs w:val="28"/>
              </w:rPr>
              <w:t>Logistic Support for ToT III + National Workshop I - Months 15</w:t>
            </w:r>
          </w:p>
        </w:tc>
      </w:tr>
      <w:tr w:rsidR="00202B3E" w:rsidRPr="001516B6" w14:paraId="736019B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89E6B0" w14:textId="5A8DE0E8"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63A1B6" w14:textId="0FFA1BF2"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3FB0AA" w14:textId="73A5E69D"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6932A9" w14:textId="1A4EE330"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48C9737B" w14:textId="160E51EE" w:rsidR="00202B3E" w:rsidRPr="00FD184D" w:rsidRDefault="00202B3E" w:rsidP="00202B3E">
            <w:pPr>
              <w:rPr>
                <w:sz w:val="18"/>
                <w:szCs w:val="22"/>
              </w:rPr>
            </w:pPr>
            <w:r w:rsidRPr="00FD184D">
              <w:rPr>
                <w:rFonts w:ascii="Arial Narrow" w:hAnsi="Arial Narrow" w:cs="Arial Narrow"/>
                <w:color w:val="000000"/>
                <w:sz w:val="18"/>
                <w:szCs w:val="28"/>
              </w:rPr>
              <w:t>Logistic Support for ToT IV + MMeeting IV + Regional Round Table II - Month 18</w:t>
            </w:r>
          </w:p>
        </w:tc>
      </w:tr>
      <w:tr w:rsidR="00202B3E" w:rsidRPr="001516B6" w14:paraId="14392FF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5BA0FF2" w14:textId="090EC977"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029AA6" w14:textId="175396B3" w:rsidR="00202B3E" w:rsidRPr="00AB3418" w:rsidRDefault="00202B3E" w:rsidP="00202B3E">
            <w:pPr>
              <w:jc w:val="center"/>
              <w:rPr>
                <w:sz w:val="16"/>
                <w:szCs w:val="22"/>
              </w:rPr>
            </w:pPr>
            <w:r w:rsidRPr="00AB3418">
              <w:rPr>
                <w:rFonts w:ascii="Arial Narrow" w:hAnsi="Arial Narrow" w:cs="Arial Narrow"/>
                <w:color w:val="000000"/>
                <w:sz w:val="16"/>
                <w:szCs w:val="28"/>
              </w:rPr>
              <w:t>P5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F37CB8" w14:textId="0C8ADD3B"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044AFA" w14:textId="5F6E6C05"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BBD3223" w14:textId="3E69CE29"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176FB34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E761203" w14:textId="7CC91AE7"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29DC77F" w14:textId="4A1A13DE" w:rsidR="00202B3E" w:rsidRPr="00AB3418" w:rsidRDefault="00202B3E" w:rsidP="00202B3E">
            <w:pPr>
              <w:jc w:val="center"/>
              <w:rPr>
                <w:sz w:val="16"/>
                <w:szCs w:val="22"/>
              </w:rPr>
            </w:pPr>
            <w:r w:rsidRPr="00AB3418">
              <w:rPr>
                <w:rFonts w:ascii="Arial Narrow" w:hAnsi="Arial Narrow" w:cs="Arial Narrow"/>
                <w:color w:val="000000"/>
                <w:sz w:val="16"/>
                <w:szCs w:val="28"/>
              </w:rPr>
              <w:t>P6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FB14C5" w14:textId="4F449228"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58CE45" w14:textId="2A32F5E0"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9EDEB7B" w14:textId="7C16C54C"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65CB6AB3"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A2F1C95" w14:textId="6579008A"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686953" w14:textId="6E16A69D"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9D9641" w14:textId="4A579761"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9A1441" w14:textId="000F6819"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607D6E2" w14:textId="109BDC9D"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3CA463F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091C59D" w14:textId="7602D83B"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56E6CA" w14:textId="662E51BB" w:rsidR="00202B3E" w:rsidRPr="00AB3418" w:rsidRDefault="00202B3E" w:rsidP="00202B3E">
            <w:pPr>
              <w:jc w:val="center"/>
              <w:rPr>
                <w:sz w:val="16"/>
                <w:szCs w:val="22"/>
              </w:rPr>
            </w:pPr>
            <w:r w:rsidRPr="00AB3418">
              <w:rPr>
                <w:rFonts w:ascii="Arial Narrow" w:hAnsi="Arial Narrow" w:cs="Arial Narrow"/>
                <w:color w:val="000000"/>
                <w:sz w:val="16"/>
                <w:szCs w:val="28"/>
              </w:rPr>
              <w:t>P8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E08331" w14:textId="16D4FE52"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159DEE" w14:textId="6A1932C3"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175896F8" w14:textId="466B2B02"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28C818BB"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634AACD" w14:textId="1A026E58"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8965C6" w14:textId="6A4FDFA9" w:rsidR="00202B3E" w:rsidRPr="00AB3418" w:rsidRDefault="00202B3E" w:rsidP="00202B3E">
            <w:pPr>
              <w:jc w:val="center"/>
              <w:rPr>
                <w:sz w:val="16"/>
                <w:szCs w:val="22"/>
              </w:rPr>
            </w:pPr>
            <w:r w:rsidRPr="00AB3418">
              <w:rPr>
                <w:rFonts w:ascii="Arial Narrow" w:hAnsi="Arial Narrow" w:cs="Arial Narrow"/>
                <w:color w:val="000000"/>
                <w:sz w:val="16"/>
                <w:szCs w:val="28"/>
              </w:rPr>
              <w:t>P9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121499" w14:textId="68E4F113"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AD3036" w14:textId="63BD5F12"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21F608F" w14:textId="185DB981"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795CD8C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85A2BED" w14:textId="1544515B"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54016F" w14:textId="78F1C64E"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C7CD1A" w14:textId="20851CC3"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1426C0" w14:textId="72F52328"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31F7874" w14:textId="5EA2522B"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73930EFD"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2471C7" w14:textId="6E518BA7"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2DDC92" w14:textId="49678678"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73C1DA" w14:textId="3A5CC8D3"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0A8DA" w14:textId="4152ABC5"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4ABA992C" w14:textId="14372054"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4C7B1D9C"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C1C1B56" w14:textId="239E8CBA"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D51747B" w14:textId="14897AF6"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EE5C0A" w14:textId="2DE1C594"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4DBECD" w14:textId="1B947052"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09DB023" w14:textId="21DFEECA"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357DA068"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C9D9368" w14:textId="793EFC77" w:rsidR="00202B3E" w:rsidRPr="00AB3418" w:rsidRDefault="00202B3E" w:rsidP="00202B3E">
            <w:pPr>
              <w:jc w:val="center"/>
              <w:rPr>
                <w:sz w:val="16"/>
                <w:szCs w:val="22"/>
              </w:rPr>
            </w:pPr>
            <w:r w:rsidRPr="00AB3418">
              <w:rPr>
                <w:rFonts w:ascii="Arial Narrow" w:hAnsi="Arial Narrow" w:cs="Arial Narrow"/>
                <w:color w:val="000000"/>
                <w:sz w:val="16"/>
                <w:szCs w:val="28"/>
              </w:rPr>
              <w:t>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2CDE1E" w14:textId="00685DEA" w:rsidR="00202B3E" w:rsidRPr="00AB3418" w:rsidRDefault="00202B3E" w:rsidP="00202B3E">
            <w:pPr>
              <w:jc w:val="center"/>
              <w:rPr>
                <w:sz w:val="16"/>
                <w:szCs w:val="22"/>
              </w:rPr>
            </w:pPr>
            <w:r w:rsidRPr="00AB3418">
              <w:rPr>
                <w:rFonts w:ascii="Arial Narrow" w:hAnsi="Arial Narrow" w:cs="Arial Narrow"/>
                <w:color w:val="000000"/>
                <w:sz w:val="16"/>
                <w:szCs w:val="28"/>
              </w:rPr>
              <w:t>P4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51D680" w14:textId="689CC7D0"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9ECFC9" w14:textId="28A5C5C5"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1595F8FC" w14:textId="26D87EAC" w:rsidR="00202B3E" w:rsidRPr="00FD184D" w:rsidRDefault="00202B3E" w:rsidP="00202B3E">
            <w:pPr>
              <w:rPr>
                <w:sz w:val="18"/>
                <w:szCs w:val="22"/>
              </w:rPr>
            </w:pPr>
            <w:r w:rsidRPr="00FD184D">
              <w:rPr>
                <w:rFonts w:ascii="Arial Narrow" w:hAnsi="Arial Narrow" w:cs="Arial Narrow"/>
                <w:color w:val="000000"/>
                <w:sz w:val="18"/>
                <w:szCs w:val="28"/>
              </w:rPr>
              <w:t>Logistic Support for 4 Training Replication</w:t>
            </w:r>
          </w:p>
        </w:tc>
      </w:tr>
      <w:tr w:rsidR="00202B3E" w:rsidRPr="001516B6" w14:paraId="38E61A32"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3703AB" w14:textId="3EE79713"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947921" w14:textId="559B8F2A"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F7E82B" w14:textId="2602351B"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9272CC" w14:textId="7AA0D115"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B4A9FED" w14:textId="5A80444E" w:rsidR="00202B3E" w:rsidRPr="00FD184D" w:rsidRDefault="00202B3E" w:rsidP="00202B3E">
            <w:pPr>
              <w:rPr>
                <w:sz w:val="18"/>
                <w:szCs w:val="22"/>
              </w:rPr>
            </w:pPr>
            <w:r w:rsidRPr="00FD184D">
              <w:rPr>
                <w:rFonts w:ascii="Arial Narrow" w:hAnsi="Arial Narrow" w:cs="Arial Narrow"/>
                <w:color w:val="000000"/>
                <w:sz w:val="18"/>
                <w:szCs w:val="28"/>
              </w:rPr>
              <w:t>Logistic Support  for MMeeting V + National Workshop II - Month 25</w:t>
            </w:r>
          </w:p>
        </w:tc>
      </w:tr>
      <w:tr w:rsidR="00202B3E" w:rsidRPr="001516B6" w14:paraId="114E6264"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FC5C1CD" w14:textId="4BD02FA0"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A8B108" w14:textId="0CBFE026"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9C7EC3" w14:textId="55508998"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B7C640" w14:textId="06820D84"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D3D3CB2" w14:textId="05C94A8B" w:rsidR="00202B3E" w:rsidRPr="00FD184D" w:rsidRDefault="00202B3E" w:rsidP="00202B3E">
            <w:pPr>
              <w:rPr>
                <w:sz w:val="18"/>
                <w:szCs w:val="22"/>
              </w:rPr>
            </w:pPr>
            <w:r w:rsidRPr="00FD184D">
              <w:rPr>
                <w:rFonts w:ascii="Arial Narrow" w:hAnsi="Arial Narrow" w:cs="Arial Narrow"/>
                <w:color w:val="000000"/>
                <w:sz w:val="18"/>
                <w:szCs w:val="28"/>
              </w:rPr>
              <w:t>Logistic Support  for MMeeting VI + Regional Round Table III - Month 30</w:t>
            </w:r>
          </w:p>
        </w:tc>
      </w:tr>
      <w:tr w:rsidR="00202B3E" w:rsidRPr="001516B6" w14:paraId="1965128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B60797" w14:textId="3806CF2C"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4DF4B1" w14:textId="78469BC1"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B0CCB1" w14:textId="35FA3E5F"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A98A73" w14:textId="464D303C"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831610C" w14:textId="163D60AF" w:rsidR="00202B3E" w:rsidRPr="00FD184D" w:rsidRDefault="00202B3E" w:rsidP="00202B3E">
            <w:pPr>
              <w:rPr>
                <w:sz w:val="18"/>
                <w:szCs w:val="22"/>
              </w:rPr>
            </w:pPr>
            <w:r w:rsidRPr="00FD184D">
              <w:rPr>
                <w:rFonts w:ascii="Arial Narrow" w:hAnsi="Arial Narrow" w:cs="Arial Narrow"/>
                <w:color w:val="000000"/>
                <w:sz w:val="18"/>
                <w:szCs w:val="28"/>
              </w:rPr>
              <w:t>Logistic Support for Supraregional Final Conference  + MMeeting  VII - Month 36</w:t>
            </w:r>
          </w:p>
        </w:tc>
      </w:tr>
      <w:tr w:rsidR="00202B3E" w:rsidRPr="001516B6" w14:paraId="2943CBA9"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3D8C50B" w14:textId="47D233F9"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0C3194" w14:textId="6620B0D8" w:rsidR="00202B3E" w:rsidRPr="00AB3418" w:rsidRDefault="00202B3E" w:rsidP="00202B3E">
            <w:pPr>
              <w:jc w:val="center"/>
              <w:rPr>
                <w:sz w:val="16"/>
                <w:szCs w:val="22"/>
              </w:rPr>
            </w:pPr>
            <w:r w:rsidRPr="00AB3418">
              <w:rPr>
                <w:rFonts w:ascii="Arial Narrow" w:hAnsi="Arial Narrow" w:cs="Arial Narrow"/>
                <w:color w:val="000000"/>
                <w:sz w:val="16"/>
                <w:szCs w:val="28"/>
              </w:rPr>
              <w:t>P10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6DAE7" w14:textId="0F308442" w:rsidR="00202B3E" w:rsidRPr="008F0C2D" w:rsidRDefault="00202B3E" w:rsidP="00202B3E">
            <w:pPr>
              <w:jc w:val="center"/>
              <w:rPr>
                <w:rFonts w:ascii="Arial" w:hAnsi="Arial"/>
                <w:sz w:val="16"/>
                <w:szCs w:val="22"/>
              </w:rPr>
            </w:pPr>
            <w:r>
              <w:rPr>
                <w:rFonts w:ascii="Arial" w:hAnsi="Arial"/>
                <w:sz w:val="16"/>
                <w:szCs w:val="22"/>
              </w:rPr>
              <w:t>SPAIN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98851F" w14:textId="1A4038E1"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337A864" w14:textId="4BB2D72A"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5144E9F0"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48444B" w14:textId="0F2D430F"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70D414" w14:textId="56726233" w:rsidR="00202B3E" w:rsidRPr="00AB3418" w:rsidRDefault="00202B3E" w:rsidP="00202B3E">
            <w:pPr>
              <w:jc w:val="center"/>
              <w:rPr>
                <w:sz w:val="16"/>
                <w:szCs w:val="22"/>
              </w:rPr>
            </w:pPr>
            <w:r w:rsidRPr="00AB3418">
              <w:rPr>
                <w:rFonts w:ascii="Arial Narrow" w:hAnsi="Arial Narrow" w:cs="Arial Narrow"/>
                <w:color w:val="000000"/>
                <w:sz w:val="16"/>
                <w:szCs w:val="28"/>
              </w:rPr>
              <w:t>P11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84CD26" w14:textId="13C7CCFF" w:rsidR="00202B3E" w:rsidRPr="008F0C2D" w:rsidRDefault="00202B3E" w:rsidP="00202B3E">
            <w:pPr>
              <w:jc w:val="center"/>
              <w:rPr>
                <w:rFonts w:ascii="Arial" w:hAnsi="Arial"/>
                <w:sz w:val="16"/>
                <w:szCs w:val="22"/>
              </w:rPr>
            </w:pPr>
            <w:r>
              <w:rPr>
                <w:rFonts w:ascii="Arial" w:hAnsi="Arial"/>
                <w:sz w:val="16"/>
                <w:szCs w:val="22"/>
              </w:rPr>
              <w:t>GERMANY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BEE207" w14:textId="2CD2C35E"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FF1FB5D" w14:textId="26F54BF0"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199A37A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4CE319A" w14:textId="6463F960"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518DAD" w14:textId="70159587" w:rsidR="00202B3E" w:rsidRPr="00AB3418" w:rsidRDefault="00202B3E" w:rsidP="00202B3E">
            <w:pPr>
              <w:jc w:val="center"/>
              <w:rPr>
                <w:sz w:val="16"/>
                <w:szCs w:val="22"/>
              </w:rPr>
            </w:pPr>
            <w:r w:rsidRPr="00AB3418">
              <w:rPr>
                <w:rFonts w:ascii="Arial Narrow" w:hAnsi="Arial Narrow" w:cs="Arial Narrow"/>
                <w:color w:val="000000"/>
                <w:sz w:val="16"/>
                <w:szCs w:val="28"/>
              </w:rPr>
              <w:t>P12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B5108B" w14:textId="4BEDE084" w:rsidR="00202B3E" w:rsidRPr="008F0C2D" w:rsidRDefault="00202B3E" w:rsidP="00202B3E">
            <w:pPr>
              <w:jc w:val="center"/>
              <w:rPr>
                <w:rFonts w:ascii="Arial" w:hAnsi="Arial"/>
                <w:sz w:val="16"/>
                <w:szCs w:val="22"/>
              </w:rPr>
            </w:pPr>
            <w:r>
              <w:rPr>
                <w:rFonts w:ascii="Arial" w:hAnsi="Arial"/>
                <w:sz w:val="16"/>
                <w:szCs w:val="22"/>
              </w:rPr>
              <w:t>ITALY</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489784" w14:textId="2C9DA665"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8E94F76" w14:textId="2B6EFC52"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0C95EC62"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0E6495" w14:textId="07165701"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357469" w14:textId="7F1477AF" w:rsidR="00202B3E" w:rsidRPr="00AB3418" w:rsidRDefault="00202B3E" w:rsidP="00202B3E">
            <w:pPr>
              <w:jc w:val="center"/>
              <w:rPr>
                <w:sz w:val="16"/>
                <w:szCs w:val="22"/>
              </w:rPr>
            </w:pPr>
            <w:r w:rsidRPr="00AB3418">
              <w:rPr>
                <w:rFonts w:ascii="Arial Narrow" w:hAnsi="Arial Narrow" w:cs="Arial Narrow"/>
                <w:color w:val="000000"/>
                <w:sz w:val="16"/>
                <w:szCs w:val="28"/>
              </w:rPr>
              <w:t>P13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BF902D" w14:textId="5761DA4C" w:rsidR="00202B3E" w:rsidRPr="008F0C2D" w:rsidRDefault="00202B3E" w:rsidP="00202B3E">
            <w:pPr>
              <w:jc w:val="center"/>
              <w:rPr>
                <w:rFonts w:ascii="Arial" w:hAnsi="Arial"/>
                <w:sz w:val="16"/>
                <w:szCs w:val="22"/>
              </w:rPr>
            </w:pPr>
            <w:r>
              <w:rPr>
                <w:rFonts w:ascii="Arial" w:hAnsi="Arial"/>
                <w:sz w:val="16"/>
                <w:szCs w:val="22"/>
              </w:rPr>
              <w:t>GREECE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0AD262" w14:textId="370541D7"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535D0BE" w14:textId="5BD2B03A"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524F8759"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E12272F" w14:textId="4F4068DD"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7629FE" w14:textId="7503BC86" w:rsidR="00202B3E" w:rsidRPr="00AB3418" w:rsidRDefault="00202B3E" w:rsidP="00202B3E">
            <w:pPr>
              <w:jc w:val="center"/>
              <w:rPr>
                <w:sz w:val="16"/>
                <w:szCs w:val="22"/>
              </w:rPr>
            </w:pPr>
            <w:r w:rsidRPr="00AB3418">
              <w:rPr>
                <w:rFonts w:ascii="Arial Narrow" w:hAnsi="Arial Narrow" w:cs="Arial Narrow"/>
                <w:color w:val="000000"/>
                <w:sz w:val="16"/>
                <w:szCs w:val="28"/>
              </w:rPr>
              <w:t>P5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35A8BF" w14:textId="6BB85299"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6979F6C" w14:textId="5FBBA414"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11CBCBA1" w14:textId="3CBF8420"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334AFA0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C3BA6E" w14:textId="2B646382"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0D3C196" w14:textId="454A2B66" w:rsidR="00202B3E" w:rsidRPr="00AB3418" w:rsidRDefault="00202B3E" w:rsidP="00202B3E">
            <w:pPr>
              <w:jc w:val="center"/>
              <w:rPr>
                <w:sz w:val="16"/>
                <w:szCs w:val="22"/>
              </w:rPr>
            </w:pPr>
            <w:r w:rsidRPr="00AB3418">
              <w:rPr>
                <w:rFonts w:ascii="Arial Narrow" w:hAnsi="Arial Narrow" w:cs="Arial Narrow"/>
                <w:color w:val="000000"/>
                <w:sz w:val="16"/>
                <w:szCs w:val="28"/>
              </w:rPr>
              <w:t>P6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B6771B" w14:textId="0D2CA430"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03F197" w14:textId="3C927E57"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F582332" w14:textId="1A3C9E69"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1DA8967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2B243F" w14:textId="496FB23C"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1A54C3" w14:textId="5D157AE4"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328872" w14:textId="72E434A1"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A93B75" w14:textId="5B0598BC"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25ABA43" w14:textId="2295F35E"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462C259F"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EE06BC" w14:textId="1C186787"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1853F61" w14:textId="6F4872B1" w:rsidR="00202B3E" w:rsidRPr="00AB3418" w:rsidRDefault="00202B3E" w:rsidP="00202B3E">
            <w:pPr>
              <w:jc w:val="center"/>
              <w:rPr>
                <w:sz w:val="16"/>
                <w:szCs w:val="22"/>
              </w:rPr>
            </w:pPr>
            <w:r w:rsidRPr="00AB3418">
              <w:rPr>
                <w:rFonts w:ascii="Arial Narrow" w:hAnsi="Arial Narrow" w:cs="Arial Narrow"/>
                <w:color w:val="000000"/>
                <w:sz w:val="16"/>
                <w:szCs w:val="28"/>
              </w:rPr>
              <w:t>P8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DD20FD" w14:textId="4789B3D7"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475EF5" w14:textId="00C148EE"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4A1296B3" w14:textId="6DA63317"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1016CA8B"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A10D1C" w14:textId="4964E989"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80EB13" w14:textId="3F6002B6" w:rsidR="00202B3E" w:rsidRPr="00AB3418" w:rsidRDefault="00202B3E" w:rsidP="00202B3E">
            <w:pPr>
              <w:jc w:val="center"/>
              <w:rPr>
                <w:sz w:val="16"/>
                <w:szCs w:val="22"/>
              </w:rPr>
            </w:pPr>
            <w:r w:rsidRPr="00AB3418">
              <w:rPr>
                <w:rFonts w:ascii="Arial Narrow" w:hAnsi="Arial Narrow" w:cs="Arial Narrow"/>
                <w:color w:val="000000"/>
                <w:sz w:val="16"/>
                <w:szCs w:val="28"/>
              </w:rPr>
              <w:t>P9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C71423" w14:textId="384DB21E"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5C738F" w14:textId="121783C4"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0C9FDB4" w14:textId="1C02E04F"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2242D56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AEA3D52" w14:textId="6154E711"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3F5805" w14:textId="1131670C"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207A95" w14:textId="4CCAD0F9"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0B5389" w14:textId="2B26BD9D"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6908B74" w14:textId="3564005B"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5D64A240"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263BBB" w14:textId="2F4AF21B"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2CE298A" w14:textId="6936B8DE"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1C33E1" w14:textId="32DC648D"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FF00AD" w14:textId="0844F2FD"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FC9D7B2" w14:textId="586E6BBD"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7A6BD91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4006F98" w14:textId="735F0C4A"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C5D496" w14:textId="20676573"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798272" w14:textId="04499434"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8DFDF2" w14:textId="582A7F8E"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D53FF09" w14:textId="1F2812D8"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481A8C2F"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35D65E6" w14:textId="39ABBC47"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1AEC72" w14:textId="0C62BEEC" w:rsidR="00202B3E" w:rsidRPr="00AB3418" w:rsidRDefault="00202B3E" w:rsidP="00202B3E">
            <w:pPr>
              <w:jc w:val="center"/>
              <w:rPr>
                <w:sz w:val="16"/>
                <w:szCs w:val="22"/>
              </w:rPr>
            </w:pPr>
            <w:r w:rsidRPr="00AB3418">
              <w:rPr>
                <w:rFonts w:ascii="Arial Narrow" w:hAnsi="Arial Narrow" w:cs="Arial Narrow"/>
                <w:color w:val="000000"/>
                <w:sz w:val="16"/>
                <w:szCs w:val="28"/>
              </w:rPr>
              <w:t>P4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ED7443" w14:textId="2A90B9C9"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91CD36" w14:textId="716C5026"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647A6FA9" w14:textId="5F67B27F" w:rsidR="00202B3E" w:rsidRPr="00FD184D" w:rsidRDefault="00202B3E" w:rsidP="00202B3E">
            <w:pPr>
              <w:rPr>
                <w:sz w:val="18"/>
                <w:szCs w:val="22"/>
              </w:rPr>
            </w:pPr>
            <w:r w:rsidRPr="00FD184D">
              <w:rPr>
                <w:rFonts w:ascii="Arial Narrow" w:hAnsi="Arial Narrow" w:cs="Arial Narrow"/>
                <w:color w:val="000000"/>
                <w:sz w:val="18"/>
                <w:szCs w:val="28"/>
              </w:rPr>
              <w:t xml:space="preserve">Printing of the Dissemination Materials during the entire life of the prohject (leaflets, posters, roll-up, folders, etc) </w:t>
            </w:r>
          </w:p>
        </w:tc>
      </w:tr>
      <w:tr w:rsidR="00202B3E" w:rsidRPr="001516B6" w14:paraId="5F57D00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16A0812" w14:textId="43431004"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C43D87" w14:textId="7ECA50B3"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795D95" w14:textId="4BF51DB8"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07CD88" w14:textId="634BB6FE"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764C149" w14:textId="28379DA9" w:rsidR="00202B3E" w:rsidRPr="00FD184D" w:rsidRDefault="00202B3E" w:rsidP="00202B3E">
            <w:pPr>
              <w:rPr>
                <w:sz w:val="18"/>
                <w:szCs w:val="22"/>
              </w:rPr>
            </w:pPr>
            <w:r w:rsidRPr="00FD184D">
              <w:rPr>
                <w:rFonts w:ascii="Arial Narrow" w:hAnsi="Arial Narrow" w:cs="Arial Narrow"/>
                <w:color w:val="000000"/>
                <w:sz w:val="18"/>
                <w:szCs w:val="28"/>
              </w:rPr>
              <w:t>Design of the Dissemination Material (Leaflets, Posters, Roll-ups, USB, Newsletter….)</w:t>
            </w:r>
          </w:p>
        </w:tc>
      </w:tr>
      <w:tr w:rsidR="00202B3E" w:rsidRPr="001516B6" w14:paraId="3B92D4FD"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FFC3E10" w14:textId="3286EEC5"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E5DB89" w14:textId="7D82CC43"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23C3A7" w14:textId="74439585"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15AFF1" w14:textId="6AB80B68"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D0B74F5" w14:textId="78A828F8" w:rsidR="00202B3E" w:rsidRPr="00FD184D" w:rsidRDefault="00202B3E" w:rsidP="00202B3E">
            <w:pPr>
              <w:rPr>
                <w:sz w:val="18"/>
                <w:szCs w:val="22"/>
              </w:rPr>
            </w:pPr>
            <w:r w:rsidRPr="00FD184D">
              <w:rPr>
                <w:rFonts w:ascii="Arial Narrow" w:hAnsi="Arial Narrow" w:cs="Arial Narrow"/>
                <w:color w:val="000000"/>
                <w:sz w:val="18"/>
                <w:szCs w:val="28"/>
              </w:rPr>
              <w:t xml:space="preserve">Project and Website image Design </w:t>
            </w:r>
          </w:p>
        </w:tc>
      </w:tr>
      <w:tr w:rsidR="00202B3E" w:rsidRPr="001516B6" w14:paraId="414A03D4"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614339B" w14:textId="1DE3183C"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0C7323" w14:textId="2C256CDF" w:rsidR="00202B3E" w:rsidRPr="00AB3418" w:rsidRDefault="00202B3E" w:rsidP="00202B3E">
            <w:pPr>
              <w:jc w:val="center"/>
              <w:rPr>
                <w:sz w:val="16"/>
                <w:szCs w:val="22"/>
              </w:rPr>
            </w:pPr>
            <w:r w:rsidRPr="00AB3418">
              <w:rPr>
                <w:rFonts w:ascii="Arial Narrow" w:hAnsi="Arial Narrow" w:cs="Arial Narrow"/>
                <w:color w:val="000000"/>
                <w:sz w:val="16"/>
                <w:szCs w:val="28"/>
              </w:rPr>
              <w:t>P10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A9D78A" w14:textId="7EF6831A" w:rsidR="00202B3E" w:rsidRPr="008F0C2D" w:rsidRDefault="00202B3E" w:rsidP="00202B3E">
            <w:pPr>
              <w:jc w:val="center"/>
              <w:rPr>
                <w:rFonts w:ascii="Arial" w:hAnsi="Arial"/>
                <w:sz w:val="16"/>
                <w:szCs w:val="22"/>
              </w:rPr>
            </w:pPr>
            <w:r>
              <w:rPr>
                <w:rFonts w:ascii="Arial" w:hAnsi="Arial"/>
                <w:sz w:val="16"/>
                <w:szCs w:val="22"/>
              </w:rPr>
              <w:t>SPAIN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BE8A18" w14:textId="319A8C85"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6C4A712" w14:textId="6638A45B" w:rsidR="00202B3E" w:rsidRPr="00FD184D" w:rsidRDefault="00202B3E" w:rsidP="00202B3E">
            <w:pPr>
              <w:rPr>
                <w:sz w:val="18"/>
                <w:szCs w:val="22"/>
              </w:rPr>
            </w:pPr>
            <w:r w:rsidRPr="00FD184D">
              <w:rPr>
                <w:rFonts w:ascii="Arial Narrow" w:hAnsi="Arial Narrow" w:cs="Arial Narrow"/>
                <w:color w:val="000000"/>
                <w:sz w:val="18"/>
                <w:szCs w:val="28"/>
              </w:rPr>
              <w:t>Website Domain</w:t>
            </w:r>
          </w:p>
        </w:tc>
      </w:tr>
      <w:tr w:rsidR="00202B3E" w:rsidRPr="001516B6" w14:paraId="516F5B7E"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2B4B653" w14:textId="32CE6DE5"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C3562A" w14:textId="345ABD96"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CD42BB" w14:textId="0F3F72D1"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85BF9F" w14:textId="110D87D6"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C151FBC" w14:textId="2606376A" w:rsidR="00202B3E" w:rsidRPr="00FD184D" w:rsidRDefault="00202B3E" w:rsidP="00202B3E">
            <w:pPr>
              <w:rPr>
                <w:sz w:val="18"/>
                <w:szCs w:val="22"/>
              </w:rPr>
            </w:pPr>
            <w:r w:rsidRPr="00FD184D">
              <w:rPr>
                <w:rFonts w:ascii="Arial Narrow" w:hAnsi="Arial Narrow" w:cs="Arial Narrow"/>
                <w:color w:val="000000"/>
                <w:sz w:val="18"/>
                <w:szCs w:val="28"/>
              </w:rPr>
              <w:t>1 Promotional Video</w:t>
            </w:r>
          </w:p>
        </w:tc>
      </w:tr>
      <w:tr w:rsidR="00202B3E" w:rsidRPr="001516B6" w14:paraId="3ECDE124"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288282" w14:textId="182803B4"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23786F" w14:textId="5222CC8F"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D037E8" w14:textId="73CBE5FE"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FD833E" w14:textId="4F20D516"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5BA0B1B2" w14:textId="578896C0" w:rsidR="00202B3E" w:rsidRPr="00FD184D" w:rsidRDefault="00202B3E" w:rsidP="00202B3E">
            <w:pPr>
              <w:rPr>
                <w:sz w:val="18"/>
                <w:szCs w:val="22"/>
              </w:rPr>
            </w:pPr>
            <w:r w:rsidRPr="00FD184D">
              <w:rPr>
                <w:rFonts w:ascii="Arial Narrow" w:hAnsi="Arial Narrow" w:cs="Arial Narrow"/>
                <w:color w:val="000000"/>
                <w:sz w:val="18"/>
                <w:szCs w:val="28"/>
              </w:rPr>
              <w:t>Translation Service during Regional Round Table I, III and Supraregional Final Conference</w:t>
            </w:r>
          </w:p>
        </w:tc>
      </w:tr>
      <w:tr w:rsidR="00202B3E" w:rsidRPr="001516B6" w14:paraId="10491D8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D76C28" w14:textId="1C0E5E52"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25D1D5C" w14:textId="6E45377E"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3C42AA" w14:textId="543C3FB0"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D65157" w14:textId="399B9D9C"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3FB71C9" w14:textId="2E0C3B43" w:rsidR="00202B3E" w:rsidRPr="00FD184D" w:rsidRDefault="00202B3E" w:rsidP="00202B3E">
            <w:pPr>
              <w:rPr>
                <w:sz w:val="18"/>
                <w:szCs w:val="22"/>
              </w:rPr>
            </w:pPr>
            <w:r w:rsidRPr="00FD184D">
              <w:rPr>
                <w:rFonts w:ascii="Arial Narrow" w:hAnsi="Arial Narrow" w:cs="Arial Narrow"/>
                <w:color w:val="000000"/>
                <w:sz w:val="18"/>
                <w:szCs w:val="28"/>
              </w:rPr>
              <w:t>Translation Service during Regional Round Table II</w:t>
            </w:r>
          </w:p>
        </w:tc>
      </w:tr>
      <w:tr w:rsidR="00202B3E" w:rsidRPr="001516B6" w14:paraId="38C4F990"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06CE72" w14:textId="706ED674"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2AC050" w14:textId="67261FBE" w:rsidR="00202B3E" w:rsidRPr="00AB3418" w:rsidRDefault="00202B3E" w:rsidP="00202B3E">
            <w:pPr>
              <w:jc w:val="center"/>
              <w:rPr>
                <w:sz w:val="16"/>
                <w:szCs w:val="22"/>
              </w:rPr>
            </w:pPr>
            <w:r w:rsidRPr="00AB3418">
              <w:rPr>
                <w:rFonts w:ascii="Arial Narrow" w:hAnsi="Arial Narrow" w:cs="Arial Narrow"/>
                <w:color w:val="000000"/>
                <w:sz w:val="16"/>
                <w:szCs w:val="28"/>
              </w:rPr>
              <w:t>P5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2068D2" w14:textId="3DD7E7D8"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A621D1F" w14:textId="21FA43BD" w:rsidR="00202B3E" w:rsidRPr="008F0C2D" w:rsidRDefault="00202B3E" w:rsidP="00202B3E">
            <w:pPr>
              <w:jc w:val="center"/>
              <w:rPr>
                <w:rFonts w:ascii="Arial" w:hAnsi="Arial"/>
                <w:sz w:val="16"/>
                <w:szCs w:val="22"/>
              </w:rPr>
            </w:pPr>
            <w:r w:rsidRPr="002B4A8A">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104307D" w14:textId="264A4851"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FD184D" w:rsidRPr="001516B6" w14:paraId="4D9189CE" w14:textId="77777777" w:rsidTr="00C90BBA">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E7D7F92" w14:textId="3C9CA2C0" w:rsidR="00FD184D" w:rsidRPr="00AB3418" w:rsidRDefault="00FD184D" w:rsidP="00FD184D">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F93C155" w14:textId="601C7AB6" w:rsidR="00FD184D" w:rsidRPr="00AB3418" w:rsidRDefault="00FD184D" w:rsidP="00FD184D">
            <w:pPr>
              <w:jc w:val="center"/>
              <w:rPr>
                <w:sz w:val="16"/>
                <w:szCs w:val="22"/>
              </w:rPr>
            </w:pPr>
            <w:r w:rsidRPr="00AB3418">
              <w:rPr>
                <w:rFonts w:ascii="Arial Narrow" w:hAnsi="Arial Narrow" w:cs="Arial Narrow"/>
                <w:color w:val="000000"/>
                <w:sz w:val="16"/>
                <w:szCs w:val="28"/>
              </w:rPr>
              <w:t>P6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6CA3B0" w14:textId="658A2785" w:rsidR="00FD184D" w:rsidRPr="008F0C2D" w:rsidRDefault="00B926B0" w:rsidP="00FD184D">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D04732" w14:textId="5A728532" w:rsidR="00FD184D" w:rsidRPr="008F0C2D" w:rsidRDefault="00356884" w:rsidP="00FD184D">
            <w:pPr>
              <w:jc w:val="center"/>
              <w:rPr>
                <w:rFonts w:ascii="Arial" w:hAnsi="Arial"/>
                <w:sz w:val="16"/>
                <w:szCs w:val="22"/>
              </w:rPr>
            </w:pPr>
            <w:r>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D47FBBD" w14:textId="0AC51023" w:rsidR="00FD184D" w:rsidRPr="00FD184D" w:rsidRDefault="00FD184D" w:rsidP="00FD184D">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605B8024"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B5B1A1B" w14:textId="3F9C8596"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05618B" w14:textId="72BDB3CA" w:rsidR="00202B3E" w:rsidRPr="00AB3418" w:rsidRDefault="00202B3E" w:rsidP="00202B3E">
            <w:pPr>
              <w:jc w:val="center"/>
              <w:rPr>
                <w:sz w:val="16"/>
                <w:szCs w:val="22"/>
              </w:rPr>
            </w:pPr>
            <w:r w:rsidRPr="00AB3418">
              <w:rPr>
                <w:rFonts w:ascii="Arial Narrow" w:hAnsi="Arial Narrow" w:cs="Arial Narrow"/>
                <w:color w:val="000000"/>
                <w:sz w:val="16"/>
                <w:szCs w:val="28"/>
              </w:rPr>
              <w:t>P7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7BBBE8" w14:textId="139409C3"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E485C8" w14:textId="6A02AA16"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40ED0812" w14:textId="4508D7D8"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4CCA2A2A"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6F0E0C" w14:textId="72A74697"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C7A9529" w14:textId="164BF297" w:rsidR="00202B3E" w:rsidRPr="00AB3418" w:rsidRDefault="00202B3E" w:rsidP="00202B3E">
            <w:pPr>
              <w:jc w:val="center"/>
              <w:rPr>
                <w:sz w:val="16"/>
                <w:szCs w:val="22"/>
              </w:rPr>
            </w:pPr>
            <w:r w:rsidRPr="00AB3418">
              <w:rPr>
                <w:rFonts w:ascii="Arial Narrow" w:hAnsi="Arial Narrow" w:cs="Arial Narrow"/>
                <w:color w:val="000000"/>
                <w:sz w:val="16"/>
                <w:szCs w:val="28"/>
              </w:rPr>
              <w:t>P8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B92594" w14:textId="42BFA86B"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E376E1" w14:textId="03440282"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35486F5" w14:textId="7F4D5E18"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1E8E2466"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0EC7D24" w14:textId="7AA63556"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89BC9A" w14:textId="55592412" w:rsidR="00202B3E" w:rsidRPr="00AB3418" w:rsidRDefault="00202B3E" w:rsidP="00202B3E">
            <w:pPr>
              <w:jc w:val="center"/>
              <w:rPr>
                <w:sz w:val="16"/>
                <w:szCs w:val="22"/>
              </w:rPr>
            </w:pPr>
            <w:r w:rsidRPr="00AB3418">
              <w:rPr>
                <w:rFonts w:ascii="Arial Narrow" w:hAnsi="Arial Narrow" w:cs="Arial Narrow"/>
                <w:color w:val="000000"/>
                <w:sz w:val="16"/>
                <w:szCs w:val="28"/>
              </w:rPr>
              <w:t>P9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15105A" w14:textId="7950498F" w:rsidR="00202B3E" w:rsidRPr="008F0C2D" w:rsidRDefault="00202B3E" w:rsidP="00202B3E">
            <w:pPr>
              <w:jc w:val="center"/>
              <w:rPr>
                <w:rFonts w:ascii="Arial" w:hAnsi="Arial"/>
                <w:sz w:val="16"/>
                <w:szCs w:val="22"/>
              </w:rPr>
            </w:pPr>
            <w:r>
              <w:rPr>
                <w:rFonts w:ascii="Arial" w:hAnsi="Arial"/>
                <w:sz w:val="16"/>
                <w:szCs w:val="22"/>
              </w:rPr>
              <w:t>SYRIA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210D35" w14:textId="6320FA02"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64049327" w14:textId="561FBCBF"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7EAF1C0B"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613111" w14:textId="57C99BE2"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A444B3" w14:textId="6C6E02AB" w:rsidR="00202B3E" w:rsidRPr="00AB3418" w:rsidRDefault="00202B3E" w:rsidP="00202B3E">
            <w:pPr>
              <w:jc w:val="center"/>
              <w:rPr>
                <w:sz w:val="16"/>
                <w:szCs w:val="22"/>
              </w:rPr>
            </w:pPr>
            <w:r w:rsidRPr="00AB3418">
              <w:rPr>
                <w:rFonts w:ascii="Arial Narrow" w:hAnsi="Arial Narrow" w:cs="Arial Narrow"/>
                <w:color w:val="000000"/>
                <w:sz w:val="16"/>
                <w:szCs w:val="28"/>
              </w:rPr>
              <w:t>P2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EC539B" w14:textId="24D1105C"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502D35" w14:textId="03241532"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64E34A87" w14:textId="1A98D94F"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40E30E7C"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4639F8A" w14:textId="53694498"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EC2582" w14:textId="08795968" w:rsidR="00202B3E" w:rsidRPr="00AB3418" w:rsidRDefault="00202B3E" w:rsidP="00202B3E">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67C4CB" w14:textId="7A0CBF71"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F56E0C" w14:textId="1A4DC9F3"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78B9514" w14:textId="74D57114"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15290880"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ACD1CC" w14:textId="3267AA9F"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F98202" w14:textId="4E09664F" w:rsidR="00202B3E" w:rsidRPr="00AB3418" w:rsidRDefault="00202B3E" w:rsidP="00202B3E">
            <w:pPr>
              <w:jc w:val="center"/>
              <w:rPr>
                <w:sz w:val="16"/>
                <w:szCs w:val="22"/>
              </w:rPr>
            </w:pPr>
            <w:r w:rsidRPr="00AB3418">
              <w:rPr>
                <w:rFonts w:ascii="Arial Narrow" w:hAnsi="Arial Narrow" w:cs="Arial Narrow"/>
                <w:color w:val="000000"/>
                <w:sz w:val="16"/>
                <w:szCs w:val="28"/>
              </w:rPr>
              <w:t>P3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FD6D28" w14:textId="787C7F50"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5156A0" w14:textId="35493E41"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974E95A" w14:textId="3B60141C"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202B3E" w:rsidRPr="001516B6" w14:paraId="0EBD3FF3" w14:textId="77777777" w:rsidTr="00202B3E">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065C36C" w14:textId="59A6C8A7" w:rsidR="00202B3E" w:rsidRPr="00AB3418" w:rsidRDefault="00202B3E" w:rsidP="00202B3E">
            <w:pPr>
              <w:jc w:val="center"/>
              <w:rPr>
                <w:sz w:val="16"/>
                <w:szCs w:val="22"/>
              </w:rPr>
            </w:pPr>
            <w:r w:rsidRPr="00AB3418">
              <w:rPr>
                <w:rFonts w:ascii="Arial Narrow" w:hAnsi="Arial Narrow" w:cs="Arial Narrow"/>
                <w:color w:val="000000"/>
                <w:sz w:val="16"/>
                <w:szCs w:val="28"/>
              </w:rPr>
              <w:t>Dissemination &amp; Exploitation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06D237" w14:textId="6E6C9458" w:rsidR="00202B3E" w:rsidRPr="00AB3418" w:rsidRDefault="00202B3E" w:rsidP="00202B3E">
            <w:pPr>
              <w:jc w:val="center"/>
              <w:rPr>
                <w:sz w:val="16"/>
                <w:szCs w:val="22"/>
              </w:rPr>
            </w:pPr>
            <w:r w:rsidRPr="00AB3418">
              <w:rPr>
                <w:rFonts w:ascii="Arial Narrow" w:hAnsi="Arial Narrow" w:cs="Arial Narrow"/>
                <w:color w:val="000000"/>
                <w:sz w:val="16"/>
                <w:szCs w:val="28"/>
              </w:rPr>
              <w:t>P4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BB4280" w14:textId="16036DC6" w:rsidR="00202B3E" w:rsidRPr="008F0C2D" w:rsidRDefault="00202B3E" w:rsidP="00202B3E">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F2FD06" w14:textId="55E61F53" w:rsidR="00202B3E" w:rsidRPr="008F0C2D" w:rsidRDefault="00202B3E" w:rsidP="00202B3E">
            <w:pPr>
              <w:jc w:val="center"/>
              <w:rPr>
                <w:rFonts w:ascii="Arial" w:hAnsi="Arial"/>
                <w:sz w:val="16"/>
                <w:szCs w:val="22"/>
              </w:rPr>
            </w:pPr>
            <w:r w:rsidRPr="006243BC">
              <w:rPr>
                <w:rFonts w:ascii="Arial" w:hAnsi="Arial"/>
                <w:sz w:val="16"/>
                <w:szCs w:val="22"/>
              </w:rPr>
              <w:t>N/A</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DE17E76" w14:textId="6FF05C26" w:rsidR="00202B3E" w:rsidRPr="00FD184D" w:rsidRDefault="00202B3E" w:rsidP="00202B3E">
            <w:pPr>
              <w:rPr>
                <w:sz w:val="18"/>
                <w:szCs w:val="22"/>
              </w:rPr>
            </w:pPr>
            <w:r w:rsidRPr="00FD184D">
              <w:rPr>
                <w:rFonts w:ascii="Arial Narrow" w:hAnsi="Arial Narrow" w:cs="Arial Narrow"/>
                <w:color w:val="000000"/>
                <w:sz w:val="18"/>
                <w:szCs w:val="28"/>
              </w:rPr>
              <w:t>Pinting of "National Policy Paper on NGOs in Syria and Lebanon"</w:t>
            </w:r>
          </w:p>
        </w:tc>
      </w:tr>
      <w:tr w:rsidR="00FD184D" w:rsidRPr="001516B6" w14:paraId="365C5D88" w14:textId="77777777" w:rsidTr="00C90BBA">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6212BB" w14:textId="5683E077" w:rsidR="00FD184D" w:rsidRPr="00AB3418" w:rsidRDefault="00FD184D" w:rsidP="00FD184D">
            <w:pPr>
              <w:jc w:val="center"/>
              <w:rPr>
                <w:sz w:val="16"/>
                <w:szCs w:val="22"/>
              </w:rPr>
            </w:pPr>
            <w:r w:rsidRPr="00AB3418">
              <w:rPr>
                <w:rFonts w:ascii="Arial Narrow" w:hAnsi="Arial Narrow" w:cs="Arial Narrow"/>
                <w:color w:val="000000"/>
                <w:sz w:val="16"/>
                <w:szCs w:val="28"/>
              </w:rPr>
              <w:t>Management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758545" w14:textId="1C470FAC" w:rsidR="00FD184D" w:rsidRPr="00AB3418" w:rsidRDefault="00FD184D" w:rsidP="00FD184D">
            <w:pPr>
              <w:jc w:val="center"/>
              <w:rPr>
                <w:sz w:val="16"/>
                <w:szCs w:val="22"/>
              </w:rPr>
            </w:pPr>
            <w:r w:rsidRPr="00AB3418">
              <w:rPr>
                <w:rFonts w:ascii="Arial Narrow" w:hAnsi="Arial Narrow" w:cs="Arial Narrow"/>
                <w:color w:val="000000"/>
                <w:sz w:val="16"/>
                <w:szCs w:val="28"/>
              </w:rPr>
              <w:t>P1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869323" w14:textId="08AA587E" w:rsidR="00FD184D" w:rsidRPr="008F0C2D" w:rsidRDefault="00B926B0" w:rsidP="00FD184D">
            <w:pPr>
              <w:jc w:val="center"/>
              <w:rPr>
                <w:rFonts w:ascii="Arial" w:hAnsi="Arial"/>
                <w:sz w:val="16"/>
                <w:szCs w:val="22"/>
              </w:rPr>
            </w:pPr>
            <w:r>
              <w:rPr>
                <w:rFonts w:ascii="Arial" w:hAnsi="Arial"/>
                <w:sz w:val="16"/>
                <w:szCs w:val="22"/>
              </w:rPr>
              <w:t>LEBANON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79549" w14:textId="77777777" w:rsidR="00FD184D" w:rsidRPr="008F0C2D" w:rsidRDefault="00FD184D" w:rsidP="00FD184D">
            <w:pPr>
              <w:jc w:val="center"/>
              <w:rPr>
                <w:rFonts w:ascii="Arial" w:hAnsi="Arial"/>
                <w:sz w:val="16"/>
                <w:szCs w:val="22"/>
              </w:rPr>
            </w:pP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39B6D6D4" w14:textId="730BFFCF" w:rsidR="00FD184D" w:rsidRPr="00FD184D" w:rsidRDefault="00FD184D" w:rsidP="00FD184D">
            <w:pPr>
              <w:rPr>
                <w:sz w:val="18"/>
                <w:szCs w:val="22"/>
              </w:rPr>
            </w:pPr>
            <w:r w:rsidRPr="00FD184D">
              <w:rPr>
                <w:rFonts w:ascii="Arial Narrow" w:hAnsi="Arial Narrow" w:cs="Arial Narrow"/>
                <w:color w:val="000000"/>
                <w:sz w:val="18"/>
                <w:szCs w:val="28"/>
              </w:rPr>
              <w:t>2  External Quality Assurance experts (including travel, cost of stay and fees)</w:t>
            </w:r>
          </w:p>
        </w:tc>
      </w:tr>
    </w:tbl>
    <w:p w14:paraId="28545059" w14:textId="77777777" w:rsidR="00A859B1" w:rsidRPr="001516B6" w:rsidRDefault="00A859B1" w:rsidP="00F6510E">
      <w:pPr>
        <w:pStyle w:val="Text1"/>
        <w:spacing w:after="0"/>
        <w:ind w:left="0"/>
        <w:jc w:val="left"/>
        <w:rPr>
          <w:rFonts w:asciiTheme="minorHAnsi" w:hAnsiTheme="minorHAnsi"/>
          <w:i/>
          <w:sz w:val="20"/>
        </w:rPr>
      </w:pPr>
      <w:r w:rsidRPr="001516B6">
        <w:rPr>
          <w:rFonts w:asciiTheme="minorHAnsi" w:hAnsiTheme="minorHAnsi"/>
          <w:i/>
          <w:sz w:val="20"/>
        </w:rPr>
        <w:t xml:space="preserve">Please </w:t>
      </w:r>
      <w:r w:rsidR="00854ECF" w:rsidRPr="001516B6">
        <w:rPr>
          <w:rFonts w:asciiTheme="minorHAnsi" w:hAnsiTheme="minorHAnsi"/>
          <w:i/>
          <w:sz w:val="20"/>
        </w:rPr>
        <w:t xml:space="preserve">insert </w:t>
      </w:r>
      <w:r w:rsidRPr="001516B6">
        <w:rPr>
          <w:rFonts w:asciiTheme="minorHAnsi" w:hAnsiTheme="minorHAnsi"/>
          <w:i/>
          <w:sz w:val="20"/>
        </w:rPr>
        <w:t>rows as necessary.</w:t>
      </w:r>
    </w:p>
    <w:p w14:paraId="459B3E39" w14:textId="77777777" w:rsidR="001A3793" w:rsidRPr="001516B6" w:rsidRDefault="001A3793" w:rsidP="00F6510E">
      <w:pPr>
        <w:pStyle w:val="Text1"/>
        <w:spacing w:after="0"/>
        <w:ind w:left="0"/>
        <w:jc w:val="left"/>
        <w:rPr>
          <w:rFonts w:asciiTheme="minorHAnsi" w:hAnsiTheme="minorHAnsi"/>
          <w:i/>
          <w:sz w:val="20"/>
        </w:rPr>
        <w:sectPr w:rsidR="001A3793" w:rsidRPr="001516B6" w:rsidSect="001A3793">
          <w:type w:val="continuous"/>
          <w:pgSz w:w="16838" w:h="11906" w:orient="landscape"/>
          <w:pgMar w:top="1417" w:right="1417" w:bottom="1417" w:left="1417" w:header="708" w:footer="708" w:gutter="0"/>
          <w:cols w:space="708"/>
          <w:formProt w:val="0"/>
          <w:docGrid w:linePitch="360"/>
        </w:sectPr>
      </w:pPr>
    </w:p>
    <w:p w14:paraId="6FAEED04" w14:textId="77777777" w:rsidR="00A859B1" w:rsidRPr="0028583D" w:rsidRDefault="00A859B1" w:rsidP="00D47891">
      <w:pPr>
        <w:pStyle w:val="Heading1"/>
        <w:shd w:val="clear" w:color="auto" w:fill="002060"/>
        <w:tabs>
          <w:tab w:val="right" w:pos="9356"/>
        </w:tabs>
        <w:spacing w:before="0" w:after="0"/>
        <w:ind w:left="-142" w:right="-284"/>
        <w:jc w:val="center"/>
        <w:rPr>
          <w:rFonts w:asciiTheme="minorHAnsi" w:hAnsiTheme="minorHAnsi"/>
          <w:color w:val="FFFFFF" w:themeColor="background1"/>
          <w:sz w:val="32"/>
          <w:szCs w:val="32"/>
        </w:rPr>
      </w:pPr>
      <w:r w:rsidRPr="0028583D">
        <w:rPr>
          <w:rFonts w:asciiTheme="minorHAnsi" w:hAnsiTheme="minorHAnsi"/>
          <w:color w:val="FFFFFF" w:themeColor="background1"/>
          <w:sz w:val="32"/>
          <w:szCs w:val="32"/>
        </w:rPr>
        <w:t xml:space="preserve">PART </w:t>
      </w:r>
      <w:r w:rsidR="005C25A6">
        <w:rPr>
          <w:rFonts w:asciiTheme="minorHAnsi" w:hAnsiTheme="minorHAnsi"/>
          <w:color w:val="FFFFFF" w:themeColor="background1"/>
          <w:sz w:val="32"/>
          <w:szCs w:val="32"/>
        </w:rPr>
        <w:t>I</w:t>
      </w:r>
      <w:r w:rsidR="005C25A6" w:rsidRPr="0028583D">
        <w:rPr>
          <w:rFonts w:asciiTheme="minorHAnsi" w:hAnsiTheme="minorHAnsi"/>
          <w:color w:val="FFFFFF" w:themeColor="background1"/>
          <w:sz w:val="32"/>
          <w:szCs w:val="32"/>
        </w:rPr>
        <w:t xml:space="preserve"> </w:t>
      </w:r>
      <w:r w:rsidR="00F47A21" w:rsidRPr="0028583D">
        <w:rPr>
          <w:rFonts w:asciiTheme="minorHAnsi" w:hAnsiTheme="minorHAnsi"/>
          <w:color w:val="FFFFFF" w:themeColor="background1"/>
          <w:sz w:val="32"/>
          <w:szCs w:val="32"/>
        </w:rPr>
        <w:t>- OTHER</w:t>
      </w:r>
      <w:r w:rsidRPr="0028583D">
        <w:rPr>
          <w:rFonts w:asciiTheme="minorHAnsi" w:hAnsiTheme="minorHAnsi"/>
          <w:caps/>
          <w:color w:val="FFFFFF" w:themeColor="background1"/>
          <w:sz w:val="32"/>
          <w:szCs w:val="32"/>
        </w:rPr>
        <w:t xml:space="preserve"> EU grants</w:t>
      </w:r>
    </w:p>
    <w:p w14:paraId="24C7AA44" w14:textId="77777777" w:rsidR="00F6510E" w:rsidRPr="001516B6" w:rsidRDefault="00F6510E" w:rsidP="00F6510E">
      <w:pPr>
        <w:jc w:val="both"/>
        <w:rPr>
          <w:b/>
        </w:rPr>
      </w:pPr>
    </w:p>
    <w:p w14:paraId="1ADBB744" w14:textId="77777777" w:rsidR="00A859B1" w:rsidRDefault="00A859B1" w:rsidP="00D47891">
      <w:pPr>
        <w:ind w:left="-142" w:right="-284"/>
        <w:jc w:val="both"/>
      </w:pPr>
      <w:r w:rsidRPr="001516B6">
        <w:t xml:space="preserve">Please list the </w:t>
      </w:r>
      <w:r w:rsidRPr="001516B6">
        <w:rPr>
          <w:b/>
        </w:rPr>
        <w:t>projects</w:t>
      </w:r>
      <w:r w:rsidRPr="001516B6">
        <w:t xml:space="preserve"> for which the organisation</w:t>
      </w:r>
      <w:r w:rsidR="00CE5D36" w:rsidRPr="001516B6">
        <w:t>s</w:t>
      </w:r>
      <w:r w:rsidRPr="001516B6">
        <w:t xml:space="preserve"> </w:t>
      </w:r>
      <w:r w:rsidR="00CE5D36" w:rsidRPr="001516B6">
        <w:t>involved in</w:t>
      </w:r>
      <w:r w:rsidRPr="001516B6">
        <w:t xml:space="preserve"> this application ha</w:t>
      </w:r>
      <w:r w:rsidR="00FC2F41" w:rsidRPr="001516B6">
        <w:t>ve</w:t>
      </w:r>
      <w:r w:rsidRPr="001516B6">
        <w:t xml:space="preserve"> received financial support from EU programme</w:t>
      </w:r>
      <w:r w:rsidR="008E5932" w:rsidRPr="001516B6">
        <w:t>s</w:t>
      </w:r>
      <w:r w:rsidRPr="001516B6">
        <w:t xml:space="preserve">. </w:t>
      </w:r>
    </w:p>
    <w:p w14:paraId="7A1266E5" w14:textId="77777777" w:rsidR="00367CEB" w:rsidRDefault="00367CEB" w:rsidP="00F6510E">
      <w:pPr>
        <w:jc w:val="both"/>
        <w:sectPr w:rsidR="00367CEB" w:rsidSect="001A3793">
          <w:pgSz w:w="11906" w:h="16838"/>
          <w:pgMar w:top="1417" w:right="1417" w:bottom="1417" w:left="1417" w:header="708" w:footer="708" w:gutter="0"/>
          <w:cols w:space="708"/>
          <w:docGrid w:linePitch="360"/>
        </w:sectPr>
      </w:pPr>
    </w:p>
    <w:p w14:paraId="2F024C10" w14:textId="77777777" w:rsidR="001A3793" w:rsidRDefault="001A3793" w:rsidP="00F6510E">
      <w:pPr>
        <w:jc w:val="both"/>
      </w:pPr>
    </w:p>
    <w:tbl>
      <w:tblPr>
        <w:tblStyle w:val="TableGrid"/>
        <w:tblW w:w="9498" w:type="dxa"/>
        <w:tblInd w:w="-34" w:type="dxa"/>
        <w:tblLayout w:type="fixed"/>
        <w:tblLook w:val="04A0" w:firstRow="1" w:lastRow="0" w:firstColumn="1" w:lastColumn="0" w:noHBand="0" w:noVBand="1"/>
      </w:tblPr>
      <w:tblGrid>
        <w:gridCol w:w="2138"/>
        <w:gridCol w:w="1930"/>
        <w:gridCol w:w="2453"/>
        <w:gridCol w:w="2977"/>
      </w:tblGrid>
      <w:tr w:rsidR="00DB2052" w:rsidRPr="001516B6" w14:paraId="2BD3E685" w14:textId="77777777" w:rsidTr="00D47891">
        <w:tc>
          <w:tcPr>
            <w:tcW w:w="2138" w:type="dxa"/>
            <w:shd w:val="clear" w:color="auto" w:fill="D9ECFF"/>
            <w:vAlign w:val="center"/>
          </w:tcPr>
          <w:p w14:paraId="062CD8CF" w14:textId="77777777" w:rsidR="00DB2052" w:rsidRPr="001516B6" w:rsidRDefault="00DB2052" w:rsidP="00964B22">
            <w:pPr>
              <w:jc w:val="center"/>
              <w:rPr>
                <w:b/>
                <w:lang w:val="en-GB"/>
              </w:rPr>
            </w:pPr>
            <w:r w:rsidRPr="001516B6">
              <w:rPr>
                <w:b/>
                <w:lang w:val="en-GB"/>
              </w:rPr>
              <w:t>Programme or initiative</w:t>
            </w:r>
          </w:p>
        </w:tc>
        <w:tc>
          <w:tcPr>
            <w:tcW w:w="1930" w:type="dxa"/>
            <w:shd w:val="clear" w:color="auto" w:fill="D9ECFF"/>
            <w:vAlign w:val="center"/>
          </w:tcPr>
          <w:p w14:paraId="01862C42" w14:textId="77777777" w:rsidR="00DB2052" w:rsidRPr="001516B6" w:rsidRDefault="00DB2052" w:rsidP="00964B22">
            <w:pPr>
              <w:jc w:val="center"/>
              <w:rPr>
                <w:b/>
                <w:lang w:val="en-GB"/>
              </w:rPr>
            </w:pPr>
            <w:r w:rsidRPr="001516B6">
              <w:rPr>
                <w:b/>
                <w:lang w:val="en-GB"/>
              </w:rPr>
              <w:t>Reference number</w:t>
            </w:r>
          </w:p>
        </w:tc>
        <w:tc>
          <w:tcPr>
            <w:tcW w:w="2453" w:type="dxa"/>
            <w:shd w:val="clear" w:color="auto" w:fill="D9ECFF"/>
            <w:vAlign w:val="center"/>
          </w:tcPr>
          <w:p w14:paraId="135C9627" w14:textId="77777777" w:rsidR="00DB2052" w:rsidRPr="001516B6" w:rsidRDefault="00DB2052" w:rsidP="00964B22">
            <w:pPr>
              <w:jc w:val="center"/>
              <w:rPr>
                <w:b/>
                <w:lang w:val="en-GB"/>
              </w:rPr>
            </w:pPr>
            <w:r w:rsidRPr="001516B6">
              <w:rPr>
                <w:b/>
                <w:lang w:val="en-GB"/>
              </w:rPr>
              <w:t>Beneficiary Organisation</w:t>
            </w:r>
          </w:p>
        </w:tc>
        <w:tc>
          <w:tcPr>
            <w:tcW w:w="2977" w:type="dxa"/>
            <w:shd w:val="clear" w:color="auto" w:fill="D9ECFF"/>
            <w:vAlign w:val="center"/>
          </w:tcPr>
          <w:p w14:paraId="61F91628" w14:textId="77777777" w:rsidR="00DB2052" w:rsidRPr="001516B6" w:rsidRDefault="00DB2052" w:rsidP="00964B22">
            <w:pPr>
              <w:jc w:val="center"/>
              <w:rPr>
                <w:b/>
                <w:lang w:val="en-GB"/>
              </w:rPr>
            </w:pPr>
            <w:r w:rsidRPr="001516B6">
              <w:rPr>
                <w:b/>
                <w:lang w:val="en-GB"/>
              </w:rPr>
              <w:t>Title of the Project</w:t>
            </w:r>
            <w:r w:rsidR="005D2BF1">
              <w:rPr>
                <w:b/>
                <w:lang w:val="en-GB"/>
              </w:rPr>
              <w:t xml:space="preserve"> </w:t>
            </w:r>
            <w:sdt>
              <w:sdtPr>
                <w:rPr>
                  <w:color w:val="DAEEF3" w:themeColor="accent5" w:themeTint="33"/>
                </w:rPr>
                <w:id w:val="-1680891301"/>
                <w:lock w:val="sdtLocked"/>
                <w14:checkbox>
                  <w14:checked w14:val="1"/>
                  <w14:checkedState w14:val="2612" w14:font="MS Gothic"/>
                  <w14:uncheckedState w14:val="2610" w14:font="MS Gothic"/>
                </w14:checkbox>
              </w:sdtPr>
              <w:sdtEndPr/>
              <w:sdtContent>
                <w:r w:rsidR="005D2BF1" w:rsidRPr="005D2BF1">
                  <w:rPr>
                    <w:rFonts w:ascii="MS Gothic" w:eastAsia="MS Gothic" w:hAnsi="MS Gothic" w:hint="eastAsia"/>
                    <w:color w:val="DAEEF3" w:themeColor="accent5" w:themeTint="33"/>
                  </w:rPr>
                  <w:t>☒</w:t>
                </w:r>
              </w:sdtContent>
            </w:sdt>
          </w:p>
        </w:tc>
      </w:tr>
      <w:tr w:rsidR="00202B3E" w:rsidRPr="00CB0E0C" w14:paraId="392556DE" w14:textId="77777777" w:rsidTr="00202B3E">
        <w:tc>
          <w:tcPr>
            <w:tcW w:w="2138" w:type="dxa"/>
          </w:tcPr>
          <w:p w14:paraId="7B3F4059" w14:textId="6358F0C6" w:rsidR="00202B3E" w:rsidRPr="00CB0E0C" w:rsidRDefault="00202B3E" w:rsidP="00202B3E">
            <w:pPr>
              <w:rPr>
                <w:rFonts w:asciiTheme="minorHAnsi" w:hAnsiTheme="minorHAnsi" w:cstheme="minorHAnsi"/>
                <w:sz w:val="20"/>
                <w:szCs w:val="20"/>
                <w:lang w:val="en-GB"/>
              </w:rPr>
            </w:pPr>
            <w:r w:rsidRPr="00CB0E0C">
              <w:rPr>
                <w:rFonts w:asciiTheme="minorHAnsi" w:hAnsiTheme="minorHAnsi" w:cstheme="minorHAnsi"/>
                <w:sz w:val="20"/>
                <w:szCs w:val="20"/>
              </w:rPr>
              <w:t>ERASMUS+</w:t>
            </w:r>
          </w:p>
        </w:tc>
        <w:tc>
          <w:tcPr>
            <w:tcW w:w="1930" w:type="dxa"/>
          </w:tcPr>
          <w:p w14:paraId="449493D6" w14:textId="6619CB32" w:rsidR="00202B3E" w:rsidRPr="00CB0E0C" w:rsidRDefault="00202B3E" w:rsidP="00202B3E">
            <w:pPr>
              <w:rPr>
                <w:rFonts w:asciiTheme="minorHAnsi" w:hAnsiTheme="minorHAnsi" w:cstheme="minorHAnsi"/>
                <w:sz w:val="20"/>
                <w:szCs w:val="20"/>
                <w:lang w:val="en-GB"/>
              </w:rPr>
            </w:pPr>
            <w:r w:rsidRPr="00CB0E0C">
              <w:rPr>
                <w:rFonts w:asciiTheme="minorHAnsi" w:hAnsiTheme="minorHAnsi" w:cstheme="minorHAnsi"/>
                <w:sz w:val="20"/>
                <w:szCs w:val="20"/>
              </w:rPr>
              <w:t>561753-EPP-1-2015-1-ES-EPPKA2-CBHE-JP</w:t>
            </w:r>
          </w:p>
        </w:tc>
        <w:tc>
          <w:tcPr>
            <w:tcW w:w="2453" w:type="dxa"/>
          </w:tcPr>
          <w:p w14:paraId="12F85C2D" w14:textId="06953341" w:rsidR="00202B3E" w:rsidRPr="00CB0E0C" w:rsidRDefault="00202B3E" w:rsidP="00202B3E">
            <w:pPr>
              <w:rPr>
                <w:rFonts w:asciiTheme="minorHAnsi" w:hAnsiTheme="minorHAnsi" w:cstheme="minorHAnsi"/>
                <w:sz w:val="20"/>
                <w:szCs w:val="20"/>
                <w:lang w:val="en-GB"/>
              </w:rPr>
            </w:pPr>
            <w:r w:rsidRPr="00CB0E0C">
              <w:rPr>
                <w:rFonts w:asciiTheme="minorHAnsi" w:hAnsiTheme="minorHAnsi" w:cstheme="minorHAnsi"/>
                <w:sz w:val="20"/>
                <w:szCs w:val="20"/>
              </w:rPr>
              <w:t>University of Alicante</w:t>
            </w:r>
          </w:p>
        </w:tc>
        <w:tc>
          <w:tcPr>
            <w:tcW w:w="2977" w:type="dxa"/>
          </w:tcPr>
          <w:p w14:paraId="5CF4DF3F" w14:textId="24DC0248" w:rsidR="00202B3E" w:rsidRPr="00CB0E0C" w:rsidRDefault="00202B3E" w:rsidP="00202B3E">
            <w:pPr>
              <w:rPr>
                <w:rFonts w:asciiTheme="minorHAnsi" w:hAnsiTheme="minorHAnsi" w:cstheme="minorHAnsi"/>
                <w:sz w:val="20"/>
                <w:szCs w:val="20"/>
                <w:lang w:val="en-GB"/>
              </w:rPr>
            </w:pPr>
            <w:r w:rsidRPr="00CB0E0C">
              <w:rPr>
                <w:rFonts w:asciiTheme="minorHAnsi" w:hAnsiTheme="minorHAnsi" w:cstheme="minorHAnsi"/>
                <w:sz w:val="20"/>
                <w:szCs w:val="20"/>
              </w:rPr>
              <w:t>Internationalisation of Higher Education in Iran - IHEI</w:t>
            </w:r>
          </w:p>
        </w:tc>
      </w:tr>
      <w:tr w:rsidR="00202B3E" w:rsidRPr="00CB0E0C" w14:paraId="52201C1F" w14:textId="77777777" w:rsidTr="00202B3E">
        <w:tc>
          <w:tcPr>
            <w:tcW w:w="2138" w:type="dxa"/>
          </w:tcPr>
          <w:p w14:paraId="7B02D431" w14:textId="27504A71"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36935F3A" w14:textId="4E44931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562155-EPP-1-2015-1-ES-EPPKA3-PI-FORWARD –2015</w:t>
            </w:r>
          </w:p>
        </w:tc>
        <w:tc>
          <w:tcPr>
            <w:tcW w:w="2453" w:type="dxa"/>
          </w:tcPr>
          <w:p w14:paraId="4EB8FEA0" w14:textId="37CAA7A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2A0D0FB3" w14:textId="748D84A8"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“Accessible Learning Design, implementation and accreditation – ALdia”</w:t>
            </w:r>
          </w:p>
        </w:tc>
      </w:tr>
      <w:tr w:rsidR="00202B3E" w:rsidRPr="00CB0E0C" w14:paraId="7394D0A5" w14:textId="77777777" w:rsidTr="00202B3E">
        <w:tc>
          <w:tcPr>
            <w:tcW w:w="2138" w:type="dxa"/>
          </w:tcPr>
          <w:p w14:paraId="43F9A88E" w14:textId="7427119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5BC416EB" w14:textId="19DA07A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580211-EPP-1-2016-1-ES-EPPKA3-IPI-SOC-IN</w:t>
            </w:r>
          </w:p>
        </w:tc>
        <w:tc>
          <w:tcPr>
            <w:tcW w:w="2453" w:type="dxa"/>
          </w:tcPr>
          <w:p w14:paraId="0CB00C37" w14:textId="5C643DA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58D16176" w14:textId="0C9DFB0D"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Assessing and recognising the prior learning of migrants. Bridging the gap and paving the road to educational and social integration - LikeHome</w:t>
            </w:r>
          </w:p>
        </w:tc>
      </w:tr>
      <w:tr w:rsidR="00202B3E" w:rsidRPr="00CB0E0C" w14:paraId="4E25C3FD" w14:textId="77777777" w:rsidTr="00202B3E">
        <w:tc>
          <w:tcPr>
            <w:tcW w:w="2138" w:type="dxa"/>
          </w:tcPr>
          <w:p w14:paraId="5DFCDEBE" w14:textId="23B4CAD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48FA0048" w14:textId="69D7290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543914-TEMPUS-1-2013-1-ES-TEMPUS-JPHES</w:t>
            </w:r>
          </w:p>
        </w:tc>
        <w:tc>
          <w:tcPr>
            <w:tcW w:w="2453" w:type="dxa"/>
          </w:tcPr>
          <w:p w14:paraId="39E99B28" w14:textId="7E4E840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51F20E91" w14:textId="252B019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Implementing the lifelong learning Concept in SNA: Responding to the changing needs of dynamic economies - LOGIC</w:t>
            </w:r>
          </w:p>
        </w:tc>
      </w:tr>
      <w:tr w:rsidR="00202B3E" w:rsidRPr="00CB0E0C" w14:paraId="7FD598A5" w14:textId="77777777" w:rsidTr="00202B3E">
        <w:tc>
          <w:tcPr>
            <w:tcW w:w="2138" w:type="dxa"/>
          </w:tcPr>
          <w:p w14:paraId="3C6C9286" w14:textId="7DE9C98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 xml:space="preserve">TEMPUS </w:t>
            </w:r>
          </w:p>
        </w:tc>
        <w:tc>
          <w:tcPr>
            <w:tcW w:w="1930" w:type="dxa"/>
          </w:tcPr>
          <w:p w14:paraId="2C3E02ED" w14:textId="0CE677E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144789-TEMPUS-1-2008-1-ESTEMPUS-JPGR</w:t>
            </w:r>
          </w:p>
        </w:tc>
        <w:tc>
          <w:tcPr>
            <w:tcW w:w="2453" w:type="dxa"/>
          </w:tcPr>
          <w:p w14:paraId="62030A00" w14:textId="009188D9"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29A37BEA" w14:textId="6A3B9059"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Strengthening Institutional Capacity in Arab country - ALTAIR</w:t>
            </w:r>
          </w:p>
        </w:tc>
      </w:tr>
      <w:tr w:rsidR="00194080" w:rsidRPr="00CB0E0C" w14:paraId="0B5A103B" w14:textId="77777777" w:rsidTr="00202B3E">
        <w:tc>
          <w:tcPr>
            <w:tcW w:w="2138" w:type="dxa"/>
          </w:tcPr>
          <w:p w14:paraId="54B75FE7" w14:textId="4CA56D60" w:rsidR="00194080" w:rsidRPr="00CB0E0C" w:rsidRDefault="00CB0E0C"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19E70C11" w14:textId="4F3D838D" w:rsidR="00194080" w:rsidRPr="00CB0E0C" w:rsidRDefault="00CB0E0C" w:rsidP="00202B3E">
            <w:pPr>
              <w:rPr>
                <w:rFonts w:asciiTheme="minorHAnsi" w:hAnsiTheme="minorHAnsi" w:cstheme="minorHAnsi"/>
                <w:sz w:val="20"/>
                <w:szCs w:val="20"/>
              </w:rPr>
            </w:pPr>
            <w:r w:rsidRPr="00CB0E0C">
              <w:rPr>
                <w:rFonts w:asciiTheme="minorHAnsi" w:hAnsiTheme="minorHAnsi" w:cstheme="minorHAnsi"/>
                <w:sz w:val="20"/>
                <w:szCs w:val="20"/>
              </w:rPr>
              <w:t>Erasmus+</w:t>
            </w:r>
            <w:r w:rsidRPr="00CB0E0C">
              <w:rPr>
                <w:rFonts w:asciiTheme="minorHAnsi" w:hAnsiTheme="minorHAnsi" w:cstheme="minorHAnsi"/>
                <w:sz w:val="20"/>
                <w:szCs w:val="20"/>
              </w:rPr>
              <w:tab/>
              <w:t>585905-EPP-1-2017-1-SV-EPPKA2-CBHE-JP</w:t>
            </w:r>
          </w:p>
        </w:tc>
        <w:tc>
          <w:tcPr>
            <w:tcW w:w="2453" w:type="dxa"/>
          </w:tcPr>
          <w:p w14:paraId="50094C3D" w14:textId="77777777" w:rsidR="00194080" w:rsidRPr="00CB0E0C" w:rsidRDefault="00CB0E0C"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p w14:paraId="4FC6B846" w14:textId="09DE1AFC" w:rsidR="00CB0E0C" w:rsidRPr="00CB0E0C" w:rsidRDefault="00CB0E0C" w:rsidP="00202B3E">
            <w:pPr>
              <w:rPr>
                <w:rFonts w:asciiTheme="minorHAnsi" w:hAnsiTheme="minorHAnsi" w:cstheme="minorHAnsi"/>
                <w:sz w:val="20"/>
                <w:szCs w:val="20"/>
              </w:rPr>
            </w:pPr>
            <w:r w:rsidRPr="00CB0E0C">
              <w:rPr>
                <w:rFonts w:asciiTheme="minorHAnsi" w:hAnsiTheme="minorHAnsi" w:cstheme="minorHAnsi"/>
                <w:sz w:val="20"/>
                <w:szCs w:val="20"/>
              </w:rPr>
              <w:t>Coordinator: Universidad Tecnológica de El Salvador</w:t>
            </w:r>
          </w:p>
        </w:tc>
        <w:tc>
          <w:tcPr>
            <w:tcW w:w="2977" w:type="dxa"/>
          </w:tcPr>
          <w:p w14:paraId="5DD73184"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Master Programme in Industrial Engineering for El Salvador and Guatemala</w:t>
            </w:r>
          </w:p>
          <w:p w14:paraId="159835F1" w14:textId="23937CBB" w:rsidR="00194080"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MEANING</w:t>
            </w:r>
          </w:p>
        </w:tc>
      </w:tr>
      <w:tr w:rsidR="00CB0E0C" w:rsidRPr="00CB0E0C" w14:paraId="111E3E45" w14:textId="77777777" w:rsidTr="00B12344">
        <w:tc>
          <w:tcPr>
            <w:tcW w:w="2138" w:type="dxa"/>
            <w:vAlign w:val="center"/>
          </w:tcPr>
          <w:p w14:paraId="1DEE259D" w14:textId="3D5A3928"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5425C97B" w14:textId="494F82E1"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 SCM Project SCM-M014A05</w:t>
            </w:r>
          </w:p>
        </w:tc>
        <w:tc>
          <w:tcPr>
            <w:tcW w:w="2453" w:type="dxa"/>
            <w:vAlign w:val="center"/>
          </w:tcPr>
          <w:p w14:paraId="70E0DC83" w14:textId="3947DE9D"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0E6F7583" w14:textId="25B06DFA"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48AF5E88" w14:textId="4090AFA0"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Sunderland University</w:t>
            </w:r>
          </w:p>
        </w:tc>
        <w:tc>
          <w:tcPr>
            <w:tcW w:w="2977" w:type="dxa"/>
            <w:vAlign w:val="center"/>
          </w:tcPr>
          <w:p w14:paraId="0ACA6200" w14:textId="2708C6C6"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Quality Assurance for Higher Education in Lebanon (QAHEL)</w:t>
            </w:r>
          </w:p>
        </w:tc>
      </w:tr>
      <w:tr w:rsidR="00CB0E0C" w:rsidRPr="00CB0E0C" w14:paraId="4BB0E5E5" w14:textId="77777777" w:rsidTr="00B12344">
        <w:tc>
          <w:tcPr>
            <w:tcW w:w="2138" w:type="dxa"/>
            <w:vAlign w:val="center"/>
          </w:tcPr>
          <w:p w14:paraId="545788BB" w14:textId="7D78790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3D254321" w14:textId="1F922A9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 SCM Project SCM-M003A06</w:t>
            </w:r>
          </w:p>
        </w:tc>
        <w:tc>
          <w:tcPr>
            <w:tcW w:w="2453" w:type="dxa"/>
            <w:vAlign w:val="center"/>
          </w:tcPr>
          <w:p w14:paraId="4FF2B35D"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2CD7D053"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598D109E" w14:textId="4579030D"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FEANI</w:t>
            </w:r>
          </w:p>
        </w:tc>
        <w:tc>
          <w:tcPr>
            <w:tcW w:w="2977" w:type="dxa"/>
            <w:vAlign w:val="center"/>
          </w:tcPr>
          <w:p w14:paraId="13C3701E" w14:textId="4E76F0E6"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Lebanese Engineering Programs Accreditation Commission (LEPAC)</w:t>
            </w:r>
          </w:p>
        </w:tc>
      </w:tr>
      <w:tr w:rsidR="00CB0E0C" w:rsidRPr="00CB0E0C" w14:paraId="28BF0DB3" w14:textId="77777777" w:rsidTr="00B12344">
        <w:tc>
          <w:tcPr>
            <w:tcW w:w="2138" w:type="dxa"/>
            <w:vAlign w:val="center"/>
          </w:tcPr>
          <w:p w14:paraId="25923CF0" w14:textId="440485F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7638947B" w14:textId="7C94297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144789- TEMPUS- 2008- ES- JPGR</w:t>
            </w:r>
          </w:p>
        </w:tc>
        <w:tc>
          <w:tcPr>
            <w:tcW w:w="2453" w:type="dxa"/>
            <w:vAlign w:val="center"/>
          </w:tcPr>
          <w:p w14:paraId="17CDD745"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4EC82158"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73A535F5" w14:textId="5B07F181"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Alicante University </w:t>
            </w:r>
          </w:p>
        </w:tc>
        <w:tc>
          <w:tcPr>
            <w:tcW w:w="2977" w:type="dxa"/>
            <w:vAlign w:val="center"/>
          </w:tcPr>
          <w:p w14:paraId="2413DAD6" w14:textId="5AC8C71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Strengthening Institutional Capacity in Arab countries (ALTAIR)</w:t>
            </w:r>
          </w:p>
        </w:tc>
      </w:tr>
      <w:tr w:rsidR="00CB0E0C" w:rsidRPr="00CB0E0C" w14:paraId="376FF5D2" w14:textId="77777777" w:rsidTr="00B12344">
        <w:tc>
          <w:tcPr>
            <w:tcW w:w="2138" w:type="dxa"/>
            <w:vAlign w:val="center"/>
          </w:tcPr>
          <w:p w14:paraId="5C84057A" w14:textId="638AA66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4FD2FFD2" w14:textId="591EB095"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159218-TEMPUS-1-2009-1-ES-TEMPUS-JPGR</w:t>
            </w:r>
          </w:p>
        </w:tc>
        <w:tc>
          <w:tcPr>
            <w:tcW w:w="2453" w:type="dxa"/>
            <w:vAlign w:val="center"/>
          </w:tcPr>
          <w:p w14:paraId="2F9A91D2"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57D8EA5F"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6CAD07B5" w14:textId="096924F1"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Alicante University </w:t>
            </w:r>
          </w:p>
        </w:tc>
        <w:tc>
          <w:tcPr>
            <w:tcW w:w="2977" w:type="dxa"/>
            <w:vAlign w:val="center"/>
          </w:tcPr>
          <w:p w14:paraId="450DA496" w14:textId="21BAD8BE"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Towards an Internationalization of Higher Education Network for MEDA Region (TIES)</w:t>
            </w:r>
          </w:p>
        </w:tc>
      </w:tr>
      <w:tr w:rsidR="00CB0E0C" w:rsidRPr="00CB0E0C" w14:paraId="74E9F565" w14:textId="77777777" w:rsidTr="00B12344">
        <w:tc>
          <w:tcPr>
            <w:tcW w:w="2138" w:type="dxa"/>
            <w:vAlign w:val="center"/>
          </w:tcPr>
          <w:p w14:paraId="1D47DEC5" w14:textId="1819A46D"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6939FF09" w14:textId="2AC5B44E"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158979- TEMPUS- 1- 2009-1- UK- TEMPUS- SMGR</w:t>
            </w:r>
          </w:p>
        </w:tc>
        <w:tc>
          <w:tcPr>
            <w:tcW w:w="2453" w:type="dxa"/>
            <w:vAlign w:val="center"/>
          </w:tcPr>
          <w:p w14:paraId="45E5401A"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06D8F3AD"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70F9E371" w14:textId="7DA2CB7B"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Cardiff University, UK </w:t>
            </w:r>
          </w:p>
        </w:tc>
        <w:tc>
          <w:tcPr>
            <w:tcW w:w="2977" w:type="dxa"/>
            <w:vAlign w:val="center"/>
          </w:tcPr>
          <w:p w14:paraId="3D976AD3" w14:textId="696521E5"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Leadership in Higher Education Management (LHEM)</w:t>
            </w:r>
          </w:p>
        </w:tc>
      </w:tr>
      <w:tr w:rsidR="00CB0E0C" w:rsidRPr="00CB0E0C" w14:paraId="7BD7EE9C" w14:textId="77777777" w:rsidTr="00B12344">
        <w:tc>
          <w:tcPr>
            <w:tcW w:w="2138" w:type="dxa"/>
            <w:vAlign w:val="center"/>
          </w:tcPr>
          <w:p w14:paraId="1ED535E5" w14:textId="67D243E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74814B22" w14:textId="0883DC7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158979- TEMPUS- 1- 2009-1- UK- TEMPUS- SMGR</w:t>
            </w:r>
          </w:p>
        </w:tc>
        <w:tc>
          <w:tcPr>
            <w:tcW w:w="2453" w:type="dxa"/>
            <w:vAlign w:val="center"/>
          </w:tcPr>
          <w:p w14:paraId="708AB18D"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13CA6EA7"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1F2C595B" w14:textId="45ADC27B"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Cardiff University, UK </w:t>
            </w:r>
          </w:p>
        </w:tc>
        <w:tc>
          <w:tcPr>
            <w:tcW w:w="2977" w:type="dxa"/>
            <w:vAlign w:val="center"/>
          </w:tcPr>
          <w:p w14:paraId="036CB13C" w14:textId="360ACF30"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Women Higher Education Elite Leaders (WHEEL)</w:t>
            </w:r>
          </w:p>
        </w:tc>
      </w:tr>
      <w:tr w:rsidR="00CB0E0C" w:rsidRPr="00CB0E0C" w14:paraId="4563AB10" w14:textId="77777777" w:rsidTr="00B12344">
        <w:tc>
          <w:tcPr>
            <w:tcW w:w="2138" w:type="dxa"/>
            <w:vAlign w:val="center"/>
          </w:tcPr>
          <w:p w14:paraId="2A72E0F6" w14:textId="57BB2A7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142D1290" w14:textId="425A1D9B"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511070- TEMPUS- 1- 2010-1- UK- TEMPUS- JPCR</w:t>
            </w:r>
          </w:p>
        </w:tc>
        <w:tc>
          <w:tcPr>
            <w:tcW w:w="2453" w:type="dxa"/>
            <w:vAlign w:val="center"/>
          </w:tcPr>
          <w:p w14:paraId="57CFFCDA"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612410A8"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202DE5F2" w14:textId="162EAA7D"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Alicante University </w:t>
            </w:r>
          </w:p>
        </w:tc>
        <w:tc>
          <w:tcPr>
            <w:tcW w:w="2977" w:type="dxa"/>
            <w:vAlign w:val="center"/>
          </w:tcPr>
          <w:p w14:paraId="1BDB4145" w14:textId="174F3576"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Promoting the modernization and strengthening of institutional and financial autonomy in Southern Neighboring Area higher education institutions (UNAM)</w:t>
            </w:r>
          </w:p>
        </w:tc>
      </w:tr>
      <w:tr w:rsidR="00CB0E0C" w:rsidRPr="00CB0E0C" w14:paraId="2AC00942" w14:textId="77777777" w:rsidTr="00B12344">
        <w:tc>
          <w:tcPr>
            <w:tcW w:w="2138" w:type="dxa"/>
            <w:vAlign w:val="center"/>
          </w:tcPr>
          <w:p w14:paraId="4A537CDF" w14:textId="54C29E3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7FEA4B14" w14:textId="493DC16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511109-TEMPUS-1-2010-1-ES-TEMPUS-JPGR</w:t>
            </w:r>
          </w:p>
        </w:tc>
        <w:tc>
          <w:tcPr>
            <w:tcW w:w="2453" w:type="dxa"/>
            <w:vAlign w:val="center"/>
          </w:tcPr>
          <w:p w14:paraId="1F16599B"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37784DF3"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5A4F424A" w14:textId="6132A46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Staffordshire University</w:t>
            </w:r>
          </w:p>
        </w:tc>
        <w:tc>
          <w:tcPr>
            <w:tcW w:w="2977" w:type="dxa"/>
            <w:vAlign w:val="center"/>
          </w:tcPr>
          <w:p w14:paraId="2DAEECD2" w14:textId="6ED9DE8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Achieving Sustainable Programmes in Regeneration and Entrepreneurship (ASPIRE)</w:t>
            </w:r>
          </w:p>
        </w:tc>
      </w:tr>
      <w:tr w:rsidR="00CB0E0C" w:rsidRPr="00CB0E0C" w14:paraId="2DD06D44" w14:textId="77777777" w:rsidTr="00B12344">
        <w:tc>
          <w:tcPr>
            <w:tcW w:w="2138" w:type="dxa"/>
            <w:vAlign w:val="center"/>
          </w:tcPr>
          <w:p w14:paraId="6350330A" w14:textId="373ADC73"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16C2E32C" w14:textId="682807E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517264-TEMPUS-1-2011-1-LB-TEMPUS-SMGR</w:t>
            </w:r>
          </w:p>
        </w:tc>
        <w:tc>
          <w:tcPr>
            <w:tcW w:w="2453" w:type="dxa"/>
            <w:vAlign w:val="center"/>
          </w:tcPr>
          <w:p w14:paraId="40CF4BA8"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6B964831"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4D91CEF9" w14:textId="62C45135"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Balamand University </w:t>
            </w:r>
          </w:p>
        </w:tc>
        <w:tc>
          <w:tcPr>
            <w:tcW w:w="2977" w:type="dxa"/>
            <w:vAlign w:val="center"/>
          </w:tcPr>
          <w:p w14:paraId="6DBE04F0" w14:textId="206C36B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Toward the Lebanese Quality Assurance Agency (TLQAA)</w:t>
            </w:r>
          </w:p>
        </w:tc>
      </w:tr>
      <w:tr w:rsidR="00CB0E0C" w:rsidRPr="00CB0E0C" w14:paraId="70121415" w14:textId="77777777" w:rsidTr="00B12344">
        <w:tc>
          <w:tcPr>
            <w:tcW w:w="2138" w:type="dxa"/>
            <w:vAlign w:val="center"/>
          </w:tcPr>
          <w:p w14:paraId="63A05F06" w14:textId="727D04B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1A6A4964" w14:textId="412ADDB0"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530721-TEMPUS-1-2012-1-LB-TEMPUS-SMHES</w:t>
            </w:r>
          </w:p>
        </w:tc>
        <w:tc>
          <w:tcPr>
            <w:tcW w:w="2453" w:type="dxa"/>
            <w:vAlign w:val="center"/>
          </w:tcPr>
          <w:p w14:paraId="1C920A61"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29A4FA37"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7A8E3D7E" w14:textId="2487707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American University of Beirut </w:t>
            </w:r>
          </w:p>
        </w:tc>
        <w:tc>
          <w:tcPr>
            <w:tcW w:w="2977" w:type="dxa"/>
            <w:vAlign w:val="center"/>
          </w:tcPr>
          <w:p w14:paraId="3DDA0582" w14:textId="7AF37D84"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Innovation and Development of Academic-Industry Partnerships through Efficient Research Administration in Lebanon (IDEAL)</w:t>
            </w:r>
          </w:p>
        </w:tc>
      </w:tr>
      <w:tr w:rsidR="00CB0E0C" w:rsidRPr="00CB0E0C" w14:paraId="2330C830" w14:textId="77777777" w:rsidTr="00B12344">
        <w:tc>
          <w:tcPr>
            <w:tcW w:w="2138" w:type="dxa"/>
            <w:vAlign w:val="center"/>
          </w:tcPr>
          <w:p w14:paraId="34AB84A9" w14:textId="6A2338CC"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330D0BF4" w14:textId="6446D016"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543948</w:t>
            </w:r>
          </w:p>
        </w:tc>
        <w:tc>
          <w:tcPr>
            <w:tcW w:w="2453" w:type="dxa"/>
            <w:vAlign w:val="center"/>
          </w:tcPr>
          <w:p w14:paraId="2A12DEA9"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30F4B1E4"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16907133" w14:textId="0BA9BE00"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University of Deusto - SpainSpain</w:t>
            </w:r>
          </w:p>
        </w:tc>
        <w:tc>
          <w:tcPr>
            <w:tcW w:w="2977" w:type="dxa"/>
            <w:vAlign w:val="center"/>
          </w:tcPr>
          <w:p w14:paraId="09EACFF5"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uning Middle East and North Africa - T-MEDA</w:t>
            </w:r>
          </w:p>
          <w:p w14:paraId="3E537809" w14:textId="1038A833"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2014-2017</w:t>
            </w:r>
          </w:p>
        </w:tc>
      </w:tr>
      <w:tr w:rsidR="00CB0E0C" w:rsidRPr="00CB0E0C" w14:paraId="46C73E63" w14:textId="77777777" w:rsidTr="00B12344">
        <w:tc>
          <w:tcPr>
            <w:tcW w:w="2138" w:type="dxa"/>
            <w:vAlign w:val="center"/>
          </w:tcPr>
          <w:p w14:paraId="7EB638B3" w14:textId="689956DC"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2FAA2C34" w14:textId="5DA627D0"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543690</w:t>
            </w:r>
          </w:p>
        </w:tc>
        <w:tc>
          <w:tcPr>
            <w:tcW w:w="2453" w:type="dxa"/>
            <w:vAlign w:val="center"/>
          </w:tcPr>
          <w:p w14:paraId="7A998948"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6F34949A"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2E6EA66D" w14:textId="4A5233F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University of Murcia, Spain</w:t>
            </w:r>
          </w:p>
        </w:tc>
        <w:tc>
          <w:tcPr>
            <w:tcW w:w="2977" w:type="dxa"/>
            <w:vAlign w:val="center"/>
          </w:tcPr>
          <w:p w14:paraId="65F36DC6" w14:textId="4EA1AAE2"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Développement des services de soutien aux étudiants (VIETUD), 2014-2016</w:t>
            </w:r>
          </w:p>
        </w:tc>
      </w:tr>
      <w:tr w:rsidR="00CB0E0C" w:rsidRPr="00CB0E0C" w14:paraId="2851132F" w14:textId="77777777" w:rsidTr="00B12344">
        <w:tc>
          <w:tcPr>
            <w:tcW w:w="2138" w:type="dxa"/>
            <w:vAlign w:val="center"/>
          </w:tcPr>
          <w:p w14:paraId="616DF6BF" w14:textId="2B257380"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Erasmus Mundus </w:t>
            </w:r>
          </w:p>
        </w:tc>
        <w:tc>
          <w:tcPr>
            <w:tcW w:w="1930" w:type="dxa"/>
            <w:vAlign w:val="center"/>
          </w:tcPr>
          <w:p w14:paraId="529FD880" w14:textId="56CCAF58"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Erasmus Mundus Action 2 Strand 1 programme</w:t>
            </w:r>
          </w:p>
        </w:tc>
        <w:tc>
          <w:tcPr>
            <w:tcW w:w="2453" w:type="dxa"/>
            <w:vAlign w:val="center"/>
          </w:tcPr>
          <w:p w14:paraId="1E9EEE7F"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52304BD6"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59417B8B" w14:textId="056FA581"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Cardiff University </w:t>
            </w:r>
          </w:p>
        </w:tc>
        <w:tc>
          <w:tcPr>
            <w:tcW w:w="2977" w:type="dxa"/>
            <w:vAlign w:val="center"/>
          </w:tcPr>
          <w:p w14:paraId="402D638E" w14:textId="272CF3D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Egypt-Lebanon-EU Mobility Exchange NeTwork (ELEMENT)</w:t>
            </w:r>
          </w:p>
        </w:tc>
      </w:tr>
      <w:tr w:rsidR="00CB0E0C" w:rsidRPr="00CB0E0C" w14:paraId="0A9C2E28" w14:textId="77777777" w:rsidTr="00B12344">
        <w:tc>
          <w:tcPr>
            <w:tcW w:w="2138" w:type="dxa"/>
            <w:vAlign w:val="center"/>
          </w:tcPr>
          <w:p w14:paraId="40AC45B5" w14:textId="029479B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Erasmus Mundus </w:t>
            </w:r>
          </w:p>
        </w:tc>
        <w:tc>
          <w:tcPr>
            <w:tcW w:w="1930" w:type="dxa"/>
            <w:vAlign w:val="center"/>
          </w:tcPr>
          <w:p w14:paraId="2BFB0F9D" w14:textId="150E5B2B"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Erasmus Mundus Action 2 Strand 1 programme Lot 2</w:t>
            </w:r>
          </w:p>
        </w:tc>
        <w:tc>
          <w:tcPr>
            <w:tcW w:w="2453" w:type="dxa"/>
            <w:vAlign w:val="center"/>
          </w:tcPr>
          <w:p w14:paraId="5223A350"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3C3D231B"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5992D239" w14:textId="62CC337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xml:space="preserve">University of Santiago de Compostela </w:t>
            </w:r>
          </w:p>
        </w:tc>
        <w:tc>
          <w:tcPr>
            <w:tcW w:w="2977" w:type="dxa"/>
            <w:vAlign w:val="center"/>
          </w:tcPr>
          <w:p w14:paraId="4EE08CCA"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Program for Excellence Academy Cooperation Exchange (P.E.A.C.E)</w:t>
            </w:r>
          </w:p>
          <w:p w14:paraId="7097CCE4" w14:textId="178612AD"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 </w:t>
            </w:r>
          </w:p>
        </w:tc>
      </w:tr>
      <w:tr w:rsidR="00CB0E0C" w:rsidRPr="00CB0E0C" w14:paraId="03457A4C" w14:textId="77777777" w:rsidTr="00B12344">
        <w:tc>
          <w:tcPr>
            <w:tcW w:w="2138" w:type="dxa"/>
            <w:vAlign w:val="center"/>
          </w:tcPr>
          <w:p w14:paraId="555A0991" w14:textId="0D8742E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Erasmus +</w:t>
            </w:r>
          </w:p>
        </w:tc>
        <w:tc>
          <w:tcPr>
            <w:tcW w:w="1930" w:type="dxa"/>
            <w:vAlign w:val="center"/>
          </w:tcPr>
          <w:p w14:paraId="7A2DEAF8" w14:textId="191E5968"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561981-EPP-1-2015-LB-EPPKA2-CBHE-JP</w:t>
            </w:r>
          </w:p>
        </w:tc>
        <w:tc>
          <w:tcPr>
            <w:tcW w:w="2453" w:type="dxa"/>
            <w:vAlign w:val="center"/>
          </w:tcPr>
          <w:p w14:paraId="39BD93EB"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38E0687A"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4E9C307E" w14:textId="3C58BB2E"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Université Saint-Esprit de Kaslik (Applicant),</w:t>
            </w:r>
          </w:p>
        </w:tc>
        <w:tc>
          <w:tcPr>
            <w:tcW w:w="2977" w:type="dxa"/>
            <w:vAlign w:val="center"/>
          </w:tcPr>
          <w:p w14:paraId="58FD2A1D" w14:textId="3311A9BB"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Professional Standards Framework for Excellence in Teaching and Learning in Lebanese Universities (</w:t>
            </w:r>
            <w:hyperlink r:id="rId14" w:history="1">
              <w:r w:rsidRPr="00CB0E0C">
                <w:rPr>
                  <w:rStyle w:val="Hyperlink"/>
                  <w:rFonts w:asciiTheme="minorHAnsi" w:hAnsiTheme="minorHAnsi" w:cstheme="minorHAnsi"/>
                  <w:sz w:val="20"/>
                  <w:szCs w:val="20"/>
                </w:rPr>
                <w:t>E-TALEB</w:t>
              </w:r>
            </w:hyperlink>
            <w:r w:rsidRPr="00CB0E0C">
              <w:rPr>
                <w:rFonts w:asciiTheme="minorHAnsi" w:hAnsiTheme="minorHAnsi" w:cstheme="minorHAnsi"/>
                <w:sz w:val="20"/>
                <w:szCs w:val="20"/>
              </w:rPr>
              <w:t>)</w:t>
            </w:r>
          </w:p>
        </w:tc>
      </w:tr>
      <w:tr w:rsidR="00CB0E0C" w:rsidRPr="00CB0E0C" w14:paraId="53CA29C6" w14:textId="77777777" w:rsidTr="00B12344">
        <w:tc>
          <w:tcPr>
            <w:tcW w:w="2138" w:type="dxa"/>
            <w:vAlign w:val="center"/>
          </w:tcPr>
          <w:p w14:paraId="1BA5BEB9" w14:textId="47A9327D"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Erasmus +</w:t>
            </w:r>
          </w:p>
        </w:tc>
        <w:tc>
          <w:tcPr>
            <w:tcW w:w="1930" w:type="dxa"/>
            <w:vAlign w:val="center"/>
          </w:tcPr>
          <w:p w14:paraId="409281BE" w14:textId="4102D128"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561768-EPP-1-2015-PL-EPPKA2-CBHE-JP</w:t>
            </w:r>
          </w:p>
        </w:tc>
        <w:tc>
          <w:tcPr>
            <w:tcW w:w="2453" w:type="dxa"/>
            <w:vAlign w:val="center"/>
          </w:tcPr>
          <w:p w14:paraId="768FF897"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0C409EE9"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4F883B40" w14:textId="241ECD04"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Poland (Applicant),</w:t>
            </w:r>
          </w:p>
        </w:tc>
        <w:tc>
          <w:tcPr>
            <w:tcW w:w="2977" w:type="dxa"/>
            <w:vAlign w:val="center"/>
          </w:tcPr>
          <w:p w14:paraId="3855EF4D" w14:textId="4CABD1FE"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Master Curriculum, Capacity Building and Network Development in Traffic Safety in Egypt, Jordan and Lebanon (</w:t>
            </w:r>
            <w:hyperlink r:id="rId15" w:history="1">
              <w:r w:rsidRPr="00CB0E0C">
                <w:rPr>
                  <w:rStyle w:val="Hyperlink"/>
                  <w:rFonts w:asciiTheme="minorHAnsi" w:hAnsiTheme="minorHAnsi" w:cstheme="minorHAnsi"/>
                  <w:sz w:val="20"/>
                  <w:szCs w:val="20"/>
                </w:rPr>
                <w:t>MENA-SAFE</w:t>
              </w:r>
            </w:hyperlink>
            <w:r w:rsidRPr="00CB0E0C">
              <w:rPr>
                <w:rFonts w:asciiTheme="minorHAnsi" w:hAnsiTheme="minorHAnsi" w:cstheme="minorHAnsi"/>
                <w:sz w:val="20"/>
                <w:szCs w:val="20"/>
              </w:rPr>
              <w:t>)</w:t>
            </w:r>
          </w:p>
        </w:tc>
      </w:tr>
      <w:tr w:rsidR="00CB0E0C" w:rsidRPr="00CB0E0C" w14:paraId="1173A5FB" w14:textId="77777777" w:rsidTr="00B12344">
        <w:tc>
          <w:tcPr>
            <w:tcW w:w="2138" w:type="dxa"/>
            <w:vAlign w:val="center"/>
          </w:tcPr>
          <w:p w14:paraId="71A0F5A2" w14:textId="76A3D84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Erasmus +</w:t>
            </w:r>
          </w:p>
        </w:tc>
        <w:tc>
          <w:tcPr>
            <w:tcW w:w="1930" w:type="dxa"/>
            <w:vAlign w:val="center"/>
          </w:tcPr>
          <w:p w14:paraId="46FC35B2" w14:textId="06AE4324"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561530-EPP-1-2015-RO-EPPKA2-CBHE-JP</w:t>
            </w:r>
          </w:p>
        </w:tc>
        <w:tc>
          <w:tcPr>
            <w:tcW w:w="2453" w:type="dxa"/>
            <w:vAlign w:val="center"/>
          </w:tcPr>
          <w:p w14:paraId="2E38C448"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52CEDA9E"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54A4D297" w14:textId="66527A0B"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Romania (Applicant),</w:t>
            </w:r>
          </w:p>
        </w:tc>
        <w:tc>
          <w:tcPr>
            <w:tcW w:w="2977" w:type="dxa"/>
            <w:vAlign w:val="center"/>
          </w:tcPr>
          <w:p w14:paraId="522FDE65" w14:textId="0520DA28"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Gas and Oil Processing, a European Lebanese Cooperation (</w:t>
            </w:r>
            <w:hyperlink r:id="rId16" w:history="1">
              <w:r w:rsidRPr="00CB0E0C">
                <w:rPr>
                  <w:rStyle w:val="Hyperlink"/>
                  <w:rFonts w:asciiTheme="minorHAnsi" w:hAnsiTheme="minorHAnsi" w:cstheme="minorHAnsi"/>
                  <w:sz w:val="20"/>
                  <w:szCs w:val="20"/>
                </w:rPr>
                <w:t>GOPELC</w:t>
              </w:r>
            </w:hyperlink>
            <w:r w:rsidRPr="00CB0E0C">
              <w:rPr>
                <w:rFonts w:asciiTheme="minorHAnsi" w:hAnsiTheme="minorHAnsi" w:cstheme="minorHAnsi"/>
                <w:sz w:val="20"/>
                <w:szCs w:val="20"/>
              </w:rPr>
              <w:t>)</w:t>
            </w:r>
          </w:p>
        </w:tc>
      </w:tr>
      <w:tr w:rsidR="00CB0E0C" w:rsidRPr="00CB0E0C" w14:paraId="35D8D055" w14:textId="77777777" w:rsidTr="00B12344">
        <w:tc>
          <w:tcPr>
            <w:tcW w:w="2138" w:type="dxa"/>
            <w:vAlign w:val="center"/>
          </w:tcPr>
          <w:p w14:paraId="6D5D8C70" w14:textId="585DE20F"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Erasmus +</w:t>
            </w:r>
          </w:p>
        </w:tc>
        <w:tc>
          <w:tcPr>
            <w:tcW w:w="1930" w:type="dxa"/>
            <w:vAlign w:val="center"/>
          </w:tcPr>
          <w:p w14:paraId="38E1A21E" w14:textId="77777777" w:rsidR="00CB0E0C" w:rsidRPr="00CB0E0C" w:rsidRDefault="00CB0E0C" w:rsidP="00CB0E0C">
            <w:pPr>
              <w:rPr>
                <w:rFonts w:asciiTheme="minorHAnsi" w:hAnsiTheme="minorHAnsi" w:cstheme="minorHAnsi"/>
                <w:sz w:val="20"/>
                <w:szCs w:val="20"/>
              </w:rPr>
            </w:pPr>
          </w:p>
        </w:tc>
        <w:tc>
          <w:tcPr>
            <w:tcW w:w="2453" w:type="dxa"/>
            <w:vAlign w:val="center"/>
          </w:tcPr>
          <w:p w14:paraId="574DC338"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Beirut Arab University</w:t>
            </w:r>
          </w:p>
          <w:p w14:paraId="5D471D93" w14:textId="77777777"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Coordinator:</w:t>
            </w:r>
          </w:p>
          <w:p w14:paraId="4315356F" w14:textId="24B635C3"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University of Balamand (Applicant)</w:t>
            </w:r>
          </w:p>
        </w:tc>
        <w:tc>
          <w:tcPr>
            <w:tcW w:w="2977" w:type="dxa"/>
            <w:vAlign w:val="center"/>
          </w:tcPr>
          <w:p w14:paraId="1FAFC9AE" w14:textId="7D394B49" w:rsidR="00CB0E0C" w:rsidRPr="00CB0E0C" w:rsidRDefault="00CB0E0C" w:rsidP="00CB0E0C">
            <w:pPr>
              <w:rPr>
                <w:rFonts w:asciiTheme="minorHAnsi" w:hAnsiTheme="minorHAnsi" w:cstheme="minorHAnsi"/>
                <w:sz w:val="20"/>
                <w:szCs w:val="20"/>
              </w:rPr>
            </w:pPr>
            <w:r w:rsidRPr="00CB0E0C">
              <w:rPr>
                <w:rFonts w:asciiTheme="minorHAnsi" w:hAnsiTheme="minorHAnsi" w:cstheme="minorHAnsi"/>
                <w:sz w:val="20"/>
                <w:szCs w:val="20"/>
              </w:rPr>
              <w:t>Programme Evaluation for Transparency and Recognition of Skills and Qualitfications (</w:t>
            </w:r>
            <w:hyperlink r:id="rId17" w:history="1">
              <w:r w:rsidRPr="00CB0E0C">
                <w:rPr>
                  <w:rStyle w:val="Hyperlink"/>
                  <w:rFonts w:asciiTheme="minorHAnsi" w:hAnsiTheme="minorHAnsi" w:cstheme="minorHAnsi"/>
                  <w:sz w:val="20"/>
                  <w:szCs w:val="20"/>
                </w:rPr>
                <w:t>TLQAA+</w:t>
              </w:r>
            </w:hyperlink>
          </w:p>
        </w:tc>
      </w:tr>
      <w:tr w:rsidR="00202B3E" w:rsidRPr="00CB0E0C" w14:paraId="17A29DA8" w14:textId="77777777" w:rsidTr="00202B3E">
        <w:tc>
          <w:tcPr>
            <w:tcW w:w="2138" w:type="dxa"/>
          </w:tcPr>
          <w:p w14:paraId="139C7580" w14:textId="0A1D83E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745475EE" w14:textId="295AAEA8"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517264-TEMPUS-1-2011-LB-TEMPUS-SMGR</w:t>
            </w:r>
          </w:p>
        </w:tc>
        <w:tc>
          <w:tcPr>
            <w:tcW w:w="2453" w:type="dxa"/>
          </w:tcPr>
          <w:p w14:paraId="262A0B8D" w14:textId="7777777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p w14:paraId="673D21C5" w14:textId="75C2D88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3D-Environmental Change</w:t>
            </w:r>
          </w:p>
        </w:tc>
        <w:tc>
          <w:tcPr>
            <w:tcW w:w="2977" w:type="dxa"/>
          </w:tcPr>
          <w:p w14:paraId="2F457B94" w14:textId="4BA8205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Towards the Lebanese Quality Assurance Agency - TQAA</w:t>
            </w:r>
          </w:p>
        </w:tc>
      </w:tr>
      <w:tr w:rsidR="00202B3E" w:rsidRPr="00CB0E0C" w14:paraId="2761CC54" w14:textId="77777777" w:rsidTr="00202B3E">
        <w:tc>
          <w:tcPr>
            <w:tcW w:w="2138" w:type="dxa"/>
          </w:tcPr>
          <w:p w14:paraId="48EFB4B4" w14:textId="48CDB68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2EF444B8" w14:textId="16DFD0F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517002-TEMPUS-1-2011-1-GE-TEMPUS-JPCR</w:t>
            </w:r>
          </w:p>
        </w:tc>
        <w:tc>
          <w:tcPr>
            <w:tcW w:w="2453" w:type="dxa"/>
          </w:tcPr>
          <w:p w14:paraId="6F397C54" w14:textId="7777777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p w14:paraId="6BFD0CD3" w14:textId="6654104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Tbilisi State University</w:t>
            </w:r>
          </w:p>
        </w:tc>
        <w:tc>
          <w:tcPr>
            <w:tcW w:w="2977" w:type="dxa"/>
          </w:tcPr>
          <w:p w14:paraId="65E1ED84" w14:textId="74100E8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Migration and Higher Education: Developing Skills and Capacity-UNIMIG</w:t>
            </w:r>
          </w:p>
        </w:tc>
      </w:tr>
      <w:tr w:rsidR="00202B3E" w:rsidRPr="00CB0E0C" w14:paraId="14B96CCF" w14:textId="77777777" w:rsidTr="00202B3E">
        <w:tc>
          <w:tcPr>
            <w:tcW w:w="2138" w:type="dxa"/>
          </w:tcPr>
          <w:p w14:paraId="4C7959FD" w14:textId="27EB37E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667E14DA" w14:textId="05CD718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573554-EPP-1-2016-1-GE-EPPKA2-CBHE-JP</w:t>
            </w:r>
          </w:p>
        </w:tc>
        <w:tc>
          <w:tcPr>
            <w:tcW w:w="2453" w:type="dxa"/>
          </w:tcPr>
          <w:p w14:paraId="0DF2D626" w14:textId="2601AA7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 Coordiantor: Tbilisi State University</w:t>
            </w:r>
          </w:p>
        </w:tc>
        <w:tc>
          <w:tcPr>
            <w:tcW w:w="2977" w:type="dxa"/>
          </w:tcPr>
          <w:p w14:paraId="380E394F" w14:textId="7941E603"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Promoting Migration Studies in Higher Education - PROMIG</w:t>
            </w:r>
          </w:p>
        </w:tc>
      </w:tr>
      <w:tr w:rsidR="00202B3E" w:rsidRPr="00CB0E0C" w14:paraId="6CFF91B3" w14:textId="77777777" w:rsidTr="00202B3E">
        <w:tc>
          <w:tcPr>
            <w:tcW w:w="2138" w:type="dxa"/>
          </w:tcPr>
          <w:p w14:paraId="07113F9A" w14:textId="0FD66BA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3BC19F55" w14:textId="2FED448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544259-TEMPUS-1-2013-1-JO-TEMPUS-JPHES</w:t>
            </w:r>
          </w:p>
        </w:tc>
        <w:tc>
          <w:tcPr>
            <w:tcW w:w="2453" w:type="dxa"/>
          </w:tcPr>
          <w:p w14:paraId="2EEBAF71" w14:textId="7777777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 University of Bologna</w:t>
            </w:r>
          </w:p>
          <w:p w14:paraId="0E0A560D" w14:textId="23762FD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Princess Sumaya University for Technology</w:t>
            </w:r>
          </w:p>
        </w:tc>
        <w:tc>
          <w:tcPr>
            <w:tcW w:w="2977" w:type="dxa"/>
          </w:tcPr>
          <w:p w14:paraId="3D93DFDA" w14:textId="42C66C9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TEJ: Towards a university Entreprise alliance in Jordan</w:t>
            </w:r>
          </w:p>
        </w:tc>
      </w:tr>
      <w:tr w:rsidR="00202B3E" w:rsidRPr="00CB0E0C" w14:paraId="32D6D293" w14:textId="77777777" w:rsidTr="00202B3E">
        <w:tc>
          <w:tcPr>
            <w:tcW w:w="2138" w:type="dxa"/>
          </w:tcPr>
          <w:p w14:paraId="4FDEBD63" w14:textId="581F3DC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2F145CDA" w14:textId="41929F4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561753-EPP-1-2015-1-ES-EPPKA2-CBHE-JP</w:t>
            </w:r>
          </w:p>
        </w:tc>
        <w:tc>
          <w:tcPr>
            <w:tcW w:w="2453" w:type="dxa"/>
          </w:tcPr>
          <w:p w14:paraId="3B3AE186" w14:textId="30F5AE1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5CEAB2B6" w14:textId="5C24FB9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Internationalisation of Higher Education in Iran - IHEI</w:t>
            </w:r>
          </w:p>
        </w:tc>
      </w:tr>
      <w:tr w:rsidR="00202B3E" w:rsidRPr="00CB0E0C" w14:paraId="61B6EE72" w14:textId="77777777" w:rsidTr="00202B3E">
        <w:tc>
          <w:tcPr>
            <w:tcW w:w="2138" w:type="dxa"/>
          </w:tcPr>
          <w:p w14:paraId="7105CACE" w14:textId="11D43855"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064224DE" w14:textId="1581C70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562155-EPP-1-2015-1-ES-EPPKA3-PI-FORWARD –2015</w:t>
            </w:r>
          </w:p>
        </w:tc>
        <w:tc>
          <w:tcPr>
            <w:tcW w:w="2453" w:type="dxa"/>
          </w:tcPr>
          <w:p w14:paraId="328D1F02" w14:textId="2EBC5F0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6AEB58B4" w14:textId="0B97994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“Accessible Learning Design, implementation and accreditation – ALdia”</w:t>
            </w:r>
          </w:p>
        </w:tc>
      </w:tr>
      <w:tr w:rsidR="00202B3E" w:rsidRPr="00CB0E0C" w14:paraId="65A52BB4" w14:textId="77777777" w:rsidTr="00202B3E">
        <w:tc>
          <w:tcPr>
            <w:tcW w:w="2138" w:type="dxa"/>
          </w:tcPr>
          <w:p w14:paraId="051C0651" w14:textId="51E099B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1F2B04C1" w14:textId="3076595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580211-EPP-1-2016-1-ES-EPPKA3-IPI-SOC-IN</w:t>
            </w:r>
          </w:p>
        </w:tc>
        <w:tc>
          <w:tcPr>
            <w:tcW w:w="2453" w:type="dxa"/>
          </w:tcPr>
          <w:p w14:paraId="506223D9" w14:textId="474E90E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60061D76" w14:textId="2C1B065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Assessing and recognising the prior learning of migrants. Bridging the gap and paving the road to educational and social integration - LikeHome</w:t>
            </w:r>
          </w:p>
        </w:tc>
      </w:tr>
      <w:tr w:rsidR="00202B3E" w:rsidRPr="00CB0E0C" w14:paraId="728897C0" w14:textId="77777777" w:rsidTr="00202B3E">
        <w:tc>
          <w:tcPr>
            <w:tcW w:w="2138" w:type="dxa"/>
          </w:tcPr>
          <w:p w14:paraId="245DAC06" w14:textId="23CF894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389D2D42" w14:textId="6BD1654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543914-TEMPUS-1-2013-1-ES-TEMPUS-JPHES</w:t>
            </w:r>
          </w:p>
        </w:tc>
        <w:tc>
          <w:tcPr>
            <w:tcW w:w="2453" w:type="dxa"/>
          </w:tcPr>
          <w:p w14:paraId="00DE16F8" w14:textId="5B27D08D"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University of Alicante</w:t>
            </w:r>
          </w:p>
        </w:tc>
        <w:tc>
          <w:tcPr>
            <w:tcW w:w="2977" w:type="dxa"/>
          </w:tcPr>
          <w:p w14:paraId="6323E156" w14:textId="2178970D"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Implementing the lifelong learning Concept in SNA: Responding to the changing needs of dynamic economies - LOGIC</w:t>
            </w:r>
          </w:p>
        </w:tc>
      </w:tr>
      <w:tr w:rsidR="00202B3E" w:rsidRPr="00CB0E0C" w14:paraId="0DA56396" w14:textId="77777777" w:rsidTr="00D47891">
        <w:tc>
          <w:tcPr>
            <w:tcW w:w="2138" w:type="dxa"/>
            <w:vAlign w:val="center"/>
          </w:tcPr>
          <w:p w14:paraId="0C444035" w14:textId="008E29B1"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JUSTICE - REC</w:t>
            </w:r>
          </w:p>
        </w:tc>
        <w:tc>
          <w:tcPr>
            <w:tcW w:w="1930" w:type="dxa"/>
            <w:vAlign w:val="center"/>
          </w:tcPr>
          <w:p w14:paraId="315FEDB9" w14:textId="68E220B9"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JUST/2016/RGEN/AG/ROLE/9706</w:t>
            </w:r>
          </w:p>
        </w:tc>
        <w:tc>
          <w:tcPr>
            <w:tcW w:w="2453" w:type="dxa"/>
            <w:vAlign w:val="center"/>
          </w:tcPr>
          <w:p w14:paraId="460E469A"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4ELEMENTS</w:t>
            </w:r>
          </w:p>
          <w:p w14:paraId="482F9C16" w14:textId="2CB76EB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Gender Education, Research and Technologies foundation</w:t>
            </w:r>
          </w:p>
        </w:tc>
        <w:tc>
          <w:tcPr>
            <w:tcW w:w="2977" w:type="dxa"/>
            <w:vAlign w:val="center"/>
          </w:tcPr>
          <w:p w14:paraId="6583D593" w14:textId="14203EF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Career ROCKET: Respect, Opportunities, Choice, Knowledge, Equality and Training</w:t>
            </w:r>
          </w:p>
        </w:tc>
      </w:tr>
      <w:tr w:rsidR="00202B3E" w:rsidRPr="00CB0E0C" w14:paraId="2DD76181" w14:textId="77777777" w:rsidTr="00D47891">
        <w:tc>
          <w:tcPr>
            <w:tcW w:w="2138" w:type="dxa"/>
            <w:vAlign w:val="center"/>
          </w:tcPr>
          <w:p w14:paraId="1E59CF87" w14:textId="341CA90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vAlign w:val="center"/>
          </w:tcPr>
          <w:p w14:paraId="767B3B84" w14:textId="4A8D51D3"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2016-1-CY02-KA205-000749</w:t>
            </w:r>
          </w:p>
        </w:tc>
        <w:tc>
          <w:tcPr>
            <w:tcW w:w="2453" w:type="dxa"/>
            <w:vAlign w:val="center"/>
          </w:tcPr>
          <w:p w14:paraId="2A88F527"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4ELEMENTS</w:t>
            </w:r>
          </w:p>
          <w:p w14:paraId="70A7301C" w14:textId="6331A96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INNOVADE LI LTD</w:t>
            </w:r>
          </w:p>
        </w:tc>
        <w:tc>
          <w:tcPr>
            <w:tcW w:w="2977" w:type="dxa"/>
            <w:vAlign w:val="center"/>
          </w:tcPr>
          <w:p w14:paraId="58ED976F" w14:textId="033D35F5"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STEER: Supporting the Transition from Education to Employment of youth at Risk</w:t>
            </w:r>
          </w:p>
        </w:tc>
      </w:tr>
      <w:tr w:rsidR="00202B3E" w:rsidRPr="00CB0E0C" w14:paraId="16EDB151" w14:textId="77777777" w:rsidTr="00D47891">
        <w:tc>
          <w:tcPr>
            <w:tcW w:w="2138" w:type="dxa"/>
            <w:vAlign w:val="center"/>
          </w:tcPr>
          <w:p w14:paraId="42454334" w14:textId="5E4BA17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AMIF</w:t>
            </w:r>
          </w:p>
        </w:tc>
        <w:tc>
          <w:tcPr>
            <w:tcW w:w="1930" w:type="dxa"/>
            <w:vAlign w:val="center"/>
          </w:tcPr>
          <w:p w14:paraId="763002C5" w14:textId="167D30B1"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HOME/2015/AMIF/AG/INTE/9090</w:t>
            </w:r>
          </w:p>
        </w:tc>
        <w:tc>
          <w:tcPr>
            <w:tcW w:w="2453" w:type="dxa"/>
            <w:vAlign w:val="center"/>
          </w:tcPr>
          <w:p w14:paraId="5BC1A91A"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4ELEMENTS</w:t>
            </w:r>
          </w:p>
          <w:p w14:paraId="2AE73A73" w14:textId="2F812A21"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Landkreis Kassel</w:t>
            </w:r>
          </w:p>
        </w:tc>
        <w:tc>
          <w:tcPr>
            <w:tcW w:w="2977" w:type="dxa"/>
            <w:vAlign w:val="center"/>
          </w:tcPr>
          <w:p w14:paraId="03BA236D" w14:textId="093A0C1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REST: Refugee Employment Support and Training</w:t>
            </w:r>
          </w:p>
        </w:tc>
      </w:tr>
      <w:tr w:rsidR="00202B3E" w:rsidRPr="00CB0E0C" w14:paraId="14894E52" w14:textId="77777777" w:rsidTr="00D47891">
        <w:tc>
          <w:tcPr>
            <w:tcW w:w="2138" w:type="dxa"/>
            <w:vAlign w:val="center"/>
          </w:tcPr>
          <w:p w14:paraId="15ECA685" w14:textId="12EF32A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vAlign w:val="center"/>
          </w:tcPr>
          <w:p w14:paraId="32BCF12E" w14:textId="7D7768D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2015-1-DE02-KA204-002503</w:t>
            </w:r>
          </w:p>
        </w:tc>
        <w:tc>
          <w:tcPr>
            <w:tcW w:w="2453" w:type="dxa"/>
            <w:vAlign w:val="center"/>
          </w:tcPr>
          <w:p w14:paraId="68FDEC13"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4ELEMENTS</w:t>
            </w:r>
          </w:p>
          <w:p w14:paraId="157D3E07" w14:textId="70568B5D"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Leibniz Universitaet Hannover</w:t>
            </w:r>
          </w:p>
        </w:tc>
        <w:tc>
          <w:tcPr>
            <w:tcW w:w="2977" w:type="dxa"/>
            <w:vAlign w:val="center"/>
          </w:tcPr>
          <w:p w14:paraId="00C1593E" w14:textId="432D4F4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“OUT-SIDE-IN: Inclusive Adult Education with Refugees”</w:t>
            </w:r>
          </w:p>
        </w:tc>
      </w:tr>
      <w:tr w:rsidR="00202B3E" w:rsidRPr="00CB0E0C" w14:paraId="1B1444C1" w14:textId="77777777" w:rsidTr="00D47891">
        <w:tc>
          <w:tcPr>
            <w:tcW w:w="2138" w:type="dxa"/>
            <w:vAlign w:val="center"/>
          </w:tcPr>
          <w:p w14:paraId="54B6B694" w14:textId="3C47C84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00871FD7" w14:textId="28DB82C5"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JPHES-516818-2011</w:t>
            </w:r>
          </w:p>
        </w:tc>
        <w:tc>
          <w:tcPr>
            <w:tcW w:w="2453" w:type="dxa"/>
            <w:vAlign w:val="center"/>
          </w:tcPr>
          <w:p w14:paraId="083488C6"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4ELEMENTS</w:t>
            </w:r>
          </w:p>
          <w:p w14:paraId="5ADD3267" w14:textId="626FD929"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Universite de Poitiers</w:t>
            </w:r>
          </w:p>
        </w:tc>
        <w:tc>
          <w:tcPr>
            <w:tcW w:w="2977" w:type="dxa"/>
            <w:vAlign w:val="center"/>
          </w:tcPr>
          <w:p w14:paraId="72E37534" w14:textId="77EAF3CD"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Orientation et Insertion Professionnelle dans les Universités du Liban, de l'Egypte et de la Syrie</w:t>
            </w:r>
          </w:p>
        </w:tc>
      </w:tr>
      <w:tr w:rsidR="00202B3E" w:rsidRPr="00CB0E0C" w14:paraId="3927249A" w14:textId="77777777" w:rsidTr="00D47891">
        <w:tc>
          <w:tcPr>
            <w:tcW w:w="2138" w:type="dxa"/>
            <w:vAlign w:val="center"/>
          </w:tcPr>
          <w:p w14:paraId="68825A76" w14:textId="0B97ED9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DAPHNE JUSTICE</w:t>
            </w:r>
          </w:p>
        </w:tc>
        <w:tc>
          <w:tcPr>
            <w:tcW w:w="1930" w:type="dxa"/>
            <w:vAlign w:val="center"/>
          </w:tcPr>
          <w:p w14:paraId="6BD55C92" w14:textId="5E83A0D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JUST/2014/RDIS/AG/DISC/8096</w:t>
            </w:r>
          </w:p>
        </w:tc>
        <w:tc>
          <w:tcPr>
            <w:tcW w:w="2453" w:type="dxa"/>
            <w:vAlign w:val="center"/>
          </w:tcPr>
          <w:p w14:paraId="7ABE14CB"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4ELEMENTS</w:t>
            </w:r>
          </w:p>
          <w:p w14:paraId="734D48F8" w14:textId="6930B4E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University of Piraeus Research Center</w:t>
            </w:r>
          </w:p>
        </w:tc>
        <w:tc>
          <w:tcPr>
            <w:tcW w:w="2977" w:type="dxa"/>
            <w:vAlign w:val="center"/>
          </w:tcPr>
          <w:p w14:paraId="76F53CB7" w14:textId="0C98867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“SERCo - Social Entrepreneurship for Roma Communities”</w:t>
            </w:r>
          </w:p>
        </w:tc>
      </w:tr>
      <w:tr w:rsidR="00202B3E" w:rsidRPr="00CB0E0C" w14:paraId="45D39F68" w14:textId="77777777" w:rsidTr="00D47891">
        <w:tc>
          <w:tcPr>
            <w:tcW w:w="2138" w:type="dxa"/>
            <w:vAlign w:val="center"/>
          </w:tcPr>
          <w:p w14:paraId="2DB405FB" w14:textId="526C4652"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vAlign w:val="center"/>
          </w:tcPr>
          <w:p w14:paraId="6E564672" w14:textId="1ED29A9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573738-EPP-1-2016-1-PS-EPPKA2-CBHE-SP</w:t>
            </w:r>
          </w:p>
        </w:tc>
        <w:tc>
          <w:tcPr>
            <w:tcW w:w="2453" w:type="dxa"/>
            <w:vAlign w:val="center"/>
          </w:tcPr>
          <w:p w14:paraId="7ED98290" w14:textId="10828FA5"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An-Najah National University - ANNU</w:t>
            </w:r>
          </w:p>
        </w:tc>
        <w:tc>
          <w:tcPr>
            <w:tcW w:w="2977" w:type="dxa"/>
            <w:vAlign w:val="center"/>
          </w:tcPr>
          <w:p w14:paraId="7972D7F4" w14:textId="7BCD6429"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TAP: Transforming Assessment Practices in Large Enrollment First Year Education</w:t>
            </w:r>
          </w:p>
        </w:tc>
      </w:tr>
      <w:tr w:rsidR="00202B3E" w:rsidRPr="00CB0E0C" w14:paraId="2DA620E0" w14:textId="77777777" w:rsidTr="00D47891">
        <w:tc>
          <w:tcPr>
            <w:tcW w:w="2138" w:type="dxa"/>
            <w:vAlign w:val="center"/>
          </w:tcPr>
          <w:p w14:paraId="629724AF" w14:textId="1188741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vAlign w:val="center"/>
          </w:tcPr>
          <w:p w14:paraId="5B67277D" w14:textId="3AD9EE6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545636</w:t>
            </w:r>
          </w:p>
        </w:tc>
        <w:tc>
          <w:tcPr>
            <w:tcW w:w="2453" w:type="dxa"/>
            <w:vAlign w:val="center"/>
          </w:tcPr>
          <w:p w14:paraId="1F62BF0D" w14:textId="559C5FD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Arab International University</w:t>
            </w:r>
          </w:p>
        </w:tc>
        <w:tc>
          <w:tcPr>
            <w:tcW w:w="2977" w:type="dxa"/>
            <w:vAlign w:val="center"/>
          </w:tcPr>
          <w:p w14:paraId="2A482AFE" w14:textId="6B15238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HERMES, Development of a Higher Education and Research Area between Europe and the Middle EaSt</w:t>
            </w:r>
          </w:p>
        </w:tc>
      </w:tr>
      <w:tr w:rsidR="00202B3E" w:rsidRPr="00CB0E0C" w14:paraId="1562E3E4" w14:textId="77777777" w:rsidTr="00D47891">
        <w:tc>
          <w:tcPr>
            <w:tcW w:w="2138" w:type="dxa"/>
            <w:vAlign w:val="center"/>
          </w:tcPr>
          <w:p w14:paraId="5947F99B" w14:textId="24FFDD63"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vAlign w:val="center"/>
          </w:tcPr>
          <w:p w14:paraId="393F8D0B" w14:textId="06DCEA6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545788-EM-1-2013-1-ES -EMA21, 2013-2017</w:t>
            </w:r>
          </w:p>
        </w:tc>
        <w:tc>
          <w:tcPr>
            <w:tcW w:w="2453" w:type="dxa"/>
            <w:vAlign w:val="center"/>
          </w:tcPr>
          <w:p w14:paraId="5612C1C0" w14:textId="6419E15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Arab International University</w:t>
            </w:r>
          </w:p>
        </w:tc>
        <w:tc>
          <w:tcPr>
            <w:tcW w:w="2977" w:type="dxa"/>
            <w:vAlign w:val="center"/>
          </w:tcPr>
          <w:p w14:paraId="289FCC07" w14:textId="4FE6919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Intercultural Exchange For Internationalization: Research Management, Student employability and Academic Excellence – PHOENIX</w:t>
            </w:r>
          </w:p>
        </w:tc>
      </w:tr>
      <w:tr w:rsidR="00202B3E" w:rsidRPr="00CB0E0C" w14:paraId="45CCC2CF" w14:textId="77777777" w:rsidTr="00D47891">
        <w:tc>
          <w:tcPr>
            <w:tcW w:w="2138" w:type="dxa"/>
            <w:vAlign w:val="center"/>
          </w:tcPr>
          <w:p w14:paraId="0DCD4FEA" w14:textId="5B6CE0B1"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vAlign w:val="center"/>
          </w:tcPr>
          <w:p w14:paraId="187F6C52" w14:textId="7AF4CA0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2015-2-UK01KA107-022811</w:t>
            </w:r>
          </w:p>
        </w:tc>
        <w:tc>
          <w:tcPr>
            <w:tcW w:w="2453" w:type="dxa"/>
            <w:vAlign w:val="center"/>
          </w:tcPr>
          <w:p w14:paraId="6B6B54FC" w14:textId="1BF765A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Arab International University</w:t>
            </w:r>
          </w:p>
        </w:tc>
        <w:tc>
          <w:tcPr>
            <w:tcW w:w="2977" w:type="dxa"/>
            <w:vAlign w:val="center"/>
          </w:tcPr>
          <w:p w14:paraId="0FA84787" w14:textId="7D0496D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Developing Engineering, Management &amp; Media Abilities for Students for Higher Education’s Quality</w:t>
            </w:r>
          </w:p>
        </w:tc>
      </w:tr>
      <w:tr w:rsidR="00202B3E" w:rsidRPr="00CB0E0C" w14:paraId="49866B4B" w14:textId="77777777" w:rsidTr="00D47891">
        <w:tc>
          <w:tcPr>
            <w:tcW w:w="2138" w:type="dxa"/>
            <w:vAlign w:val="center"/>
          </w:tcPr>
          <w:p w14:paraId="7B558F5A" w14:textId="341C36D0"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vAlign w:val="center"/>
          </w:tcPr>
          <w:p w14:paraId="1C696FFA" w14:textId="396F88BA"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551742-EM-1-2014-1-IT-ERA MUNDUS-EMA21, 2014-2018</w:t>
            </w:r>
          </w:p>
        </w:tc>
        <w:tc>
          <w:tcPr>
            <w:tcW w:w="2453" w:type="dxa"/>
            <w:vAlign w:val="center"/>
          </w:tcPr>
          <w:p w14:paraId="06DD2622" w14:textId="77777777" w:rsidR="00202B3E" w:rsidRPr="00CB0E0C" w:rsidRDefault="00202B3E" w:rsidP="00202B3E">
            <w:pPr>
              <w:jc w:val="center"/>
              <w:rPr>
                <w:rFonts w:asciiTheme="minorHAnsi" w:hAnsiTheme="minorHAnsi" w:cstheme="minorHAnsi"/>
                <w:sz w:val="20"/>
                <w:szCs w:val="20"/>
              </w:rPr>
            </w:pPr>
            <w:r w:rsidRPr="00CB0E0C">
              <w:rPr>
                <w:rFonts w:asciiTheme="minorHAnsi" w:hAnsiTheme="minorHAnsi" w:cstheme="minorHAnsi"/>
                <w:sz w:val="20"/>
                <w:szCs w:val="20"/>
              </w:rPr>
              <w:t>Arab International University</w:t>
            </w:r>
          </w:p>
          <w:p w14:paraId="13F97C1A" w14:textId="6D0CA2A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Coordinator: University of L’Aquila</w:t>
            </w:r>
          </w:p>
        </w:tc>
        <w:tc>
          <w:tcPr>
            <w:tcW w:w="2977" w:type="dxa"/>
            <w:vAlign w:val="center"/>
          </w:tcPr>
          <w:p w14:paraId="651AA059" w14:textId="18C95C6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IntegrAted Studies for Syrian and eUropean univeRsities –ASSUR</w:t>
            </w:r>
          </w:p>
        </w:tc>
      </w:tr>
      <w:tr w:rsidR="00202B3E" w:rsidRPr="00CB0E0C" w14:paraId="2C294889" w14:textId="77777777" w:rsidTr="00D47891">
        <w:tc>
          <w:tcPr>
            <w:tcW w:w="2138" w:type="dxa"/>
            <w:vAlign w:val="center"/>
          </w:tcPr>
          <w:p w14:paraId="0A0D7D50" w14:textId="7FEBA76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428D0E74" w14:textId="0E82D4A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bCs/>
                <w:sz w:val="20"/>
                <w:szCs w:val="20"/>
              </w:rPr>
              <w:t>JPHES -544001-2013</w:t>
            </w:r>
          </w:p>
        </w:tc>
        <w:tc>
          <w:tcPr>
            <w:tcW w:w="2453" w:type="dxa"/>
            <w:vAlign w:val="center"/>
          </w:tcPr>
          <w:p w14:paraId="38703EF0" w14:textId="4C257678"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Damascus University</w:t>
            </w:r>
          </w:p>
        </w:tc>
        <w:tc>
          <w:tcPr>
            <w:tcW w:w="2977" w:type="dxa"/>
            <w:vAlign w:val="center"/>
          </w:tcPr>
          <w:p w14:paraId="452B60B1" w14:textId="543EA4F9"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Modernizing Academic Teaching &amp; Research Environment in Business &amp; Economics at Lebanon and Syria</w:t>
            </w:r>
          </w:p>
        </w:tc>
      </w:tr>
      <w:tr w:rsidR="00202B3E" w:rsidRPr="00CB0E0C" w14:paraId="2D80FABD" w14:textId="77777777" w:rsidTr="00D47891">
        <w:tc>
          <w:tcPr>
            <w:tcW w:w="2138" w:type="dxa"/>
            <w:vAlign w:val="center"/>
          </w:tcPr>
          <w:p w14:paraId="32AACEA6" w14:textId="024BB3F6"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5DC67ADD" w14:textId="2D438D21"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JPCR-510972-2010</w:t>
            </w:r>
          </w:p>
        </w:tc>
        <w:tc>
          <w:tcPr>
            <w:tcW w:w="2453" w:type="dxa"/>
            <w:vAlign w:val="center"/>
          </w:tcPr>
          <w:p w14:paraId="226451D8" w14:textId="1389FDA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Damascus University</w:t>
            </w:r>
          </w:p>
        </w:tc>
        <w:tc>
          <w:tcPr>
            <w:tcW w:w="2977" w:type="dxa"/>
            <w:vAlign w:val="center"/>
          </w:tcPr>
          <w:p w14:paraId="7DA491F9" w14:textId="2FD42E1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Création d'un Master , En Réseau, Sur Le Développement Territorial, Aménagement, Tourisme Et Mise En Valeur Du Patrimoine Au Liban, Algérie Et Syrie</w:t>
            </w:r>
          </w:p>
        </w:tc>
      </w:tr>
      <w:tr w:rsidR="00202B3E" w:rsidRPr="00CB0E0C" w14:paraId="76FFDF06" w14:textId="77777777" w:rsidTr="00D47891">
        <w:tc>
          <w:tcPr>
            <w:tcW w:w="2138" w:type="dxa"/>
            <w:vAlign w:val="center"/>
          </w:tcPr>
          <w:p w14:paraId="268F6FCA" w14:textId="79F99E1E"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67C054C6" w14:textId="7833DCB5"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JPEHS-511320-2010</w:t>
            </w:r>
          </w:p>
        </w:tc>
        <w:tc>
          <w:tcPr>
            <w:tcW w:w="2453" w:type="dxa"/>
            <w:vAlign w:val="center"/>
          </w:tcPr>
          <w:p w14:paraId="58811934" w14:textId="78A6F6A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Damascus University Coordinator: Salford University</w:t>
            </w:r>
          </w:p>
        </w:tc>
        <w:tc>
          <w:tcPr>
            <w:tcW w:w="2977" w:type="dxa"/>
            <w:vAlign w:val="center"/>
          </w:tcPr>
          <w:p w14:paraId="6BB0C198" w14:textId="38522C7B"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Establishment of a Center of Excellence for Research and Training in Construction and Environment at Damascus University</w:t>
            </w:r>
          </w:p>
        </w:tc>
      </w:tr>
      <w:tr w:rsidR="00202B3E" w:rsidRPr="00CB0E0C" w14:paraId="109EBD49" w14:textId="77777777" w:rsidTr="00D47891">
        <w:tc>
          <w:tcPr>
            <w:tcW w:w="2138" w:type="dxa"/>
            <w:vAlign w:val="center"/>
          </w:tcPr>
          <w:p w14:paraId="554CFF9D" w14:textId="4381383C"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vAlign w:val="center"/>
          </w:tcPr>
          <w:p w14:paraId="05F714F6" w14:textId="4F572F8F"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516818-TEMPUS-1-2011-1-FR-TEMPUS-JPHES</w:t>
            </w:r>
          </w:p>
        </w:tc>
        <w:tc>
          <w:tcPr>
            <w:tcW w:w="2453" w:type="dxa"/>
            <w:vAlign w:val="center"/>
          </w:tcPr>
          <w:p w14:paraId="72EBDC8F" w14:textId="5EC87204"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Damascus University Coordinator: Universite de Poitiers</w:t>
            </w:r>
          </w:p>
        </w:tc>
        <w:tc>
          <w:tcPr>
            <w:tcW w:w="2977" w:type="dxa"/>
            <w:vAlign w:val="center"/>
          </w:tcPr>
          <w:p w14:paraId="5D7946D2" w14:textId="4ACAE0F7" w:rsidR="00202B3E" w:rsidRPr="00CB0E0C" w:rsidRDefault="00202B3E" w:rsidP="00202B3E">
            <w:pPr>
              <w:rPr>
                <w:rFonts w:asciiTheme="minorHAnsi" w:hAnsiTheme="minorHAnsi" w:cstheme="minorHAnsi"/>
                <w:sz w:val="20"/>
                <w:szCs w:val="20"/>
              </w:rPr>
            </w:pPr>
            <w:r w:rsidRPr="00CB0E0C">
              <w:rPr>
                <w:rFonts w:asciiTheme="minorHAnsi" w:hAnsiTheme="minorHAnsi" w:cstheme="minorHAnsi"/>
                <w:sz w:val="20"/>
                <w:szCs w:val="20"/>
              </w:rPr>
              <w:t>Orientation et Insertion Professionnelle dans les Universités du Liban, de l'Egypte et de la Syrie</w:t>
            </w:r>
          </w:p>
        </w:tc>
      </w:tr>
      <w:tr w:rsidR="00F6175B" w:rsidRPr="00CB0E0C" w14:paraId="28886A35" w14:textId="77777777" w:rsidTr="00B12344">
        <w:tc>
          <w:tcPr>
            <w:tcW w:w="2138" w:type="dxa"/>
          </w:tcPr>
          <w:p w14:paraId="1F1C3D36" w14:textId="315C11E5"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1964F7D8" w14:textId="34274BD1"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JPHES -544001-2013</w:t>
            </w:r>
          </w:p>
        </w:tc>
        <w:tc>
          <w:tcPr>
            <w:tcW w:w="2453" w:type="dxa"/>
          </w:tcPr>
          <w:p w14:paraId="5184C7EC" w14:textId="629471A8"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Damascus University</w:t>
            </w:r>
          </w:p>
        </w:tc>
        <w:tc>
          <w:tcPr>
            <w:tcW w:w="2977" w:type="dxa"/>
          </w:tcPr>
          <w:p w14:paraId="6DF69A40" w14:textId="73D926F9"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Modernizing Academic Teaching &amp; Research Environment in Business &amp; Economics at Lebanon and Syria</w:t>
            </w:r>
          </w:p>
        </w:tc>
      </w:tr>
      <w:tr w:rsidR="00F6175B" w:rsidRPr="00CB0E0C" w14:paraId="06B7EEA4" w14:textId="77777777" w:rsidTr="00B12344">
        <w:tc>
          <w:tcPr>
            <w:tcW w:w="2138" w:type="dxa"/>
          </w:tcPr>
          <w:p w14:paraId="7E25B6E6" w14:textId="6CB922B4"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07E68C3F" w14:textId="15754429"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JPCR-510972-2010</w:t>
            </w:r>
          </w:p>
        </w:tc>
        <w:tc>
          <w:tcPr>
            <w:tcW w:w="2453" w:type="dxa"/>
          </w:tcPr>
          <w:p w14:paraId="329EF593" w14:textId="4EC49A9B"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Damascus University</w:t>
            </w:r>
          </w:p>
        </w:tc>
        <w:tc>
          <w:tcPr>
            <w:tcW w:w="2977" w:type="dxa"/>
          </w:tcPr>
          <w:p w14:paraId="173FD415" w14:textId="676C119C"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Création d'un Master , En Réseau, Sur Le Développement Territorial, Aménagement, Tourisme Et Mise En Valeur Du Patrimoine Au Liban, Algérie Et Syrie</w:t>
            </w:r>
          </w:p>
        </w:tc>
      </w:tr>
      <w:tr w:rsidR="00F6175B" w:rsidRPr="00CB0E0C" w14:paraId="51640D73" w14:textId="77777777" w:rsidTr="00B12344">
        <w:tc>
          <w:tcPr>
            <w:tcW w:w="2138" w:type="dxa"/>
          </w:tcPr>
          <w:p w14:paraId="2696868F" w14:textId="160319F9"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77B4D424" w14:textId="10081471"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2014-0845</w:t>
            </w:r>
          </w:p>
        </w:tc>
        <w:tc>
          <w:tcPr>
            <w:tcW w:w="2453" w:type="dxa"/>
          </w:tcPr>
          <w:p w14:paraId="7D03C935" w14:textId="77777777"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International University of Science and Technology</w:t>
            </w:r>
          </w:p>
          <w:p w14:paraId="6F3B721F" w14:textId="4C43EF50"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Coordinator: L’Aquila University, Italy</w:t>
            </w:r>
          </w:p>
        </w:tc>
        <w:tc>
          <w:tcPr>
            <w:tcW w:w="2977" w:type="dxa"/>
          </w:tcPr>
          <w:p w14:paraId="5695F1A4" w14:textId="080BDF1C"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ASSUR - "IntegrAted Studies for Syrian and eUropean univeRsities"</w:t>
            </w:r>
          </w:p>
        </w:tc>
      </w:tr>
      <w:tr w:rsidR="00F6175B" w:rsidRPr="00CB0E0C" w14:paraId="458D9307" w14:textId="77777777" w:rsidTr="00B12344">
        <w:tc>
          <w:tcPr>
            <w:tcW w:w="2138" w:type="dxa"/>
          </w:tcPr>
          <w:p w14:paraId="12C98576" w14:textId="68A658AD"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5811BBBC" w14:textId="77777777" w:rsidR="00F6175B" w:rsidRPr="00CB0E0C" w:rsidRDefault="00F6175B" w:rsidP="00F6175B">
            <w:pPr>
              <w:rPr>
                <w:rFonts w:asciiTheme="minorHAnsi" w:hAnsiTheme="minorHAnsi" w:cstheme="minorHAnsi"/>
                <w:sz w:val="20"/>
                <w:szCs w:val="20"/>
              </w:rPr>
            </w:pPr>
          </w:p>
        </w:tc>
        <w:tc>
          <w:tcPr>
            <w:tcW w:w="2453" w:type="dxa"/>
          </w:tcPr>
          <w:p w14:paraId="413745D1" w14:textId="77777777"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International University of Science and Technology</w:t>
            </w:r>
          </w:p>
          <w:p w14:paraId="3B5BFA28" w14:textId="5DAE01A8"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Coordinator: Lund University</w:t>
            </w:r>
          </w:p>
        </w:tc>
        <w:tc>
          <w:tcPr>
            <w:tcW w:w="2977" w:type="dxa"/>
          </w:tcPr>
          <w:p w14:paraId="5298A8B9" w14:textId="55D289B9"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Josyleem: (JOrdan, SYria Linking Europe and Erasmus Mundus)</w:t>
            </w:r>
          </w:p>
        </w:tc>
      </w:tr>
      <w:tr w:rsidR="00F6175B" w:rsidRPr="00CB0E0C" w14:paraId="77EC34A6" w14:textId="77777777" w:rsidTr="00B12344">
        <w:tc>
          <w:tcPr>
            <w:tcW w:w="2138" w:type="dxa"/>
          </w:tcPr>
          <w:p w14:paraId="78FAC0EC" w14:textId="41C98F11"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46C80FB3" w14:textId="6C825438"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545727</w:t>
            </w:r>
          </w:p>
        </w:tc>
        <w:tc>
          <w:tcPr>
            <w:tcW w:w="2453" w:type="dxa"/>
          </w:tcPr>
          <w:p w14:paraId="2C6E6AF6" w14:textId="77777777"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 xml:space="preserve">International University of Science and Technology </w:t>
            </w:r>
          </w:p>
          <w:p w14:paraId="040F2A83" w14:textId="230A17B7"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Coordinator: Technische Universität Berlin</w:t>
            </w:r>
          </w:p>
        </w:tc>
        <w:tc>
          <w:tcPr>
            <w:tcW w:w="2977" w:type="dxa"/>
          </w:tcPr>
          <w:p w14:paraId="54DE86F4" w14:textId="1C580DE7" w:rsidR="00F6175B" w:rsidRPr="00CB0E0C" w:rsidRDefault="00F6175B" w:rsidP="00F6175B">
            <w:pPr>
              <w:rPr>
                <w:rFonts w:asciiTheme="minorHAnsi" w:hAnsiTheme="minorHAnsi" w:cstheme="minorHAnsi"/>
                <w:sz w:val="20"/>
                <w:szCs w:val="20"/>
              </w:rPr>
            </w:pPr>
            <w:r w:rsidRPr="00CB0E0C">
              <w:rPr>
                <w:rFonts w:asciiTheme="minorHAnsi" w:hAnsiTheme="minorHAnsi" w:cstheme="minorHAnsi"/>
                <w:sz w:val="20"/>
                <w:szCs w:val="20"/>
              </w:rPr>
              <w:t>AVEMPACE III - Erasmus Mundus Action 2 Strand 1</w:t>
            </w:r>
          </w:p>
        </w:tc>
      </w:tr>
      <w:tr w:rsidR="00A40B56" w:rsidRPr="00CB0E0C" w14:paraId="43306639" w14:textId="77777777" w:rsidTr="00B12344">
        <w:tc>
          <w:tcPr>
            <w:tcW w:w="2138" w:type="dxa"/>
          </w:tcPr>
          <w:p w14:paraId="4DBEE22C" w14:textId="43E7D7A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2EF78E99" w14:textId="3048EEEC"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543948-TEMPUS-1-2013-1-ES-TEMPUS-JPCR</w:t>
            </w:r>
          </w:p>
        </w:tc>
        <w:tc>
          <w:tcPr>
            <w:tcW w:w="2453" w:type="dxa"/>
          </w:tcPr>
          <w:p w14:paraId="2C1F7BE2"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International University of Science and Technology, Arab International University</w:t>
            </w:r>
          </w:p>
          <w:p w14:paraId="6A264A89" w14:textId="2BFDAC5F"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University of Deusto</w:t>
            </w:r>
          </w:p>
        </w:tc>
        <w:tc>
          <w:tcPr>
            <w:tcW w:w="2977" w:type="dxa"/>
          </w:tcPr>
          <w:p w14:paraId="5A066A7F" w14:textId="395EC223"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Tuning Middle East and North Africa- T-Meda</w:t>
            </w:r>
          </w:p>
        </w:tc>
      </w:tr>
      <w:tr w:rsidR="00A40B56" w:rsidRPr="00CB0E0C" w14:paraId="0EACDB8F" w14:textId="77777777" w:rsidTr="00B12344">
        <w:tc>
          <w:tcPr>
            <w:tcW w:w="2138" w:type="dxa"/>
          </w:tcPr>
          <w:p w14:paraId="14D1864A" w14:textId="34692658"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45199249" w14:textId="40F0DD34"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530485-TEMPUS-1-2012-1-UK-TEMPUS-JPGR</w:t>
            </w:r>
          </w:p>
        </w:tc>
        <w:tc>
          <w:tcPr>
            <w:tcW w:w="2453" w:type="dxa"/>
          </w:tcPr>
          <w:p w14:paraId="0CFDB7C4"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Lebanese University</w:t>
            </w:r>
          </w:p>
          <w:p w14:paraId="010DC65A" w14:textId="37D1CCEF"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Cardiff Metropolitan University</w:t>
            </w:r>
          </w:p>
        </w:tc>
        <w:tc>
          <w:tcPr>
            <w:tcW w:w="2977" w:type="dxa"/>
          </w:tcPr>
          <w:p w14:paraId="087F1748" w14:textId="799149F5"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Building Capacity for University Management in the ENPI South region BUCUM</w:t>
            </w:r>
          </w:p>
        </w:tc>
      </w:tr>
      <w:tr w:rsidR="00A40B56" w:rsidRPr="00CB0E0C" w14:paraId="403EAC5C" w14:textId="77777777" w:rsidTr="00B12344">
        <w:tc>
          <w:tcPr>
            <w:tcW w:w="2138" w:type="dxa"/>
          </w:tcPr>
          <w:p w14:paraId="0C31657B" w14:textId="32683A22"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5E0ECA9E" w14:textId="638AFECB"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544564-TEMPUS-1-2013-1-FR-TEMPUS-JPHES</w:t>
            </w:r>
          </w:p>
        </w:tc>
        <w:tc>
          <w:tcPr>
            <w:tcW w:w="2453" w:type="dxa"/>
          </w:tcPr>
          <w:p w14:paraId="2246863B"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Lebanese University</w:t>
            </w:r>
          </w:p>
          <w:p w14:paraId="787FEC4E" w14:textId="5640DC52"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Conservatoire National des Arts et Métiers</w:t>
            </w:r>
          </w:p>
        </w:tc>
        <w:tc>
          <w:tcPr>
            <w:tcW w:w="2977" w:type="dxa"/>
          </w:tcPr>
          <w:p w14:paraId="5E997587" w14:textId="00710080"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Qualité en Enseignement Supérieur Agronomique en Méditerranée (QESAMED)</w:t>
            </w:r>
          </w:p>
        </w:tc>
      </w:tr>
      <w:tr w:rsidR="00A40B56" w:rsidRPr="00CB0E0C" w14:paraId="305FB6AE" w14:textId="77777777" w:rsidTr="00B12344">
        <w:tc>
          <w:tcPr>
            <w:tcW w:w="2138" w:type="dxa"/>
          </w:tcPr>
          <w:p w14:paraId="5B107336" w14:textId="2CE5DF23"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2120D35C" w14:textId="09AE011C"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544520-TEMPUS-1-2013-1-DE-TEMPUS-JPHES</w:t>
            </w:r>
          </w:p>
        </w:tc>
        <w:tc>
          <w:tcPr>
            <w:tcW w:w="2453" w:type="dxa"/>
          </w:tcPr>
          <w:p w14:paraId="7A2AC9DC"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Lebanese University</w:t>
            </w:r>
          </w:p>
          <w:p w14:paraId="035923C0" w14:textId="704EEC8D"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Hochschule Bonn-Rhein-Sieg University of Applied Sciences</w:t>
            </w:r>
          </w:p>
        </w:tc>
        <w:tc>
          <w:tcPr>
            <w:tcW w:w="2977" w:type="dxa"/>
          </w:tcPr>
          <w:p w14:paraId="0DBD407D" w14:textId="2522511C"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Partnership with Enterprises Towards Building Open Source Software Communities and Rejuvenation of Technical Education and Innovation (OSSCOM)</w:t>
            </w:r>
          </w:p>
        </w:tc>
      </w:tr>
      <w:tr w:rsidR="00A40B56" w:rsidRPr="00CB0E0C" w14:paraId="54E71077" w14:textId="77777777" w:rsidTr="00B12344">
        <w:tc>
          <w:tcPr>
            <w:tcW w:w="2138" w:type="dxa"/>
          </w:tcPr>
          <w:p w14:paraId="52D9BF81" w14:textId="7985F65E"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0694905C" w14:textId="23497D7E"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JPCR-530260-2012</w:t>
            </w:r>
          </w:p>
        </w:tc>
        <w:tc>
          <w:tcPr>
            <w:tcW w:w="2453" w:type="dxa"/>
          </w:tcPr>
          <w:p w14:paraId="0C72BA65" w14:textId="7A98B7A1"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Lebanese University Coordinator: eurOldenburg University</w:t>
            </w:r>
          </w:p>
        </w:tc>
        <w:tc>
          <w:tcPr>
            <w:tcW w:w="2977" w:type="dxa"/>
          </w:tcPr>
          <w:p w14:paraId="2865652C" w14:textId="0868CEC3"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Exporting Master Program in Enterprise Systems Engineering to Jordan, Syria, Tunisia and Egypt</w:t>
            </w:r>
          </w:p>
        </w:tc>
      </w:tr>
      <w:tr w:rsidR="00A40B56" w:rsidRPr="00CB0E0C" w14:paraId="0C11E795" w14:textId="77777777" w:rsidTr="00B12344">
        <w:tc>
          <w:tcPr>
            <w:tcW w:w="2138" w:type="dxa"/>
          </w:tcPr>
          <w:p w14:paraId="1D439D74" w14:textId="514F7565"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45FC316C" w14:textId="70577E4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JPCR510972</w:t>
            </w:r>
          </w:p>
        </w:tc>
        <w:tc>
          <w:tcPr>
            <w:tcW w:w="2453" w:type="dxa"/>
          </w:tcPr>
          <w:p w14:paraId="7700E49B" w14:textId="67945AC8"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Lebanese University,</w:t>
            </w:r>
          </w:p>
        </w:tc>
        <w:tc>
          <w:tcPr>
            <w:tcW w:w="2977" w:type="dxa"/>
          </w:tcPr>
          <w:p w14:paraId="784F0F7B" w14:textId="416BA790"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Création d'un master , en réseau, sur le développement territorial, aménagement, tourisme et mise en valeur du patrimoine  au Liban, Algérie et Syrie</w:t>
            </w:r>
          </w:p>
        </w:tc>
      </w:tr>
      <w:tr w:rsidR="00A40B56" w:rsidRPr="00CB0E0C" w14:paraId="51921018" w14:textId="77777777" w:rsidTr="00B12344">
        <w:tc>
          <w:tcPr>
            <w:tcW w:w="2138" w:type="dxa"/>
          </w:tcPr>
          <w:p w14:paraId="1AF148A8" w14:textId="5A081148"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357D1219" w14:textId="028BEC6C"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561768-EPP-1-2015-1-PL-EPPKA2-CBHE-JP</w:t>
            </w:r>
          </w:p>
        </w:tc>
        <w:tc>
          <w:tcPr>
            <w:tcW w:w="2453" w:type="dxa"/>
          </w:tcPr>
          <w:p w14:paraId="392B9856"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Modern University for Business and Science</w:t>
            </w:r>
          </w:p>
          <w:p w14:paraId="1A2C2459" w14:textId="05B00608"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Gdansk University of Technology</w:t>
            </w:r>
          </w:p>
        </w:tc>
        <w:tc>
          <w:tcPr>
            <w:tcW w:w="2977" w:type="dxa"/>
          </w:tcPr>
          <w:p w14:paraId="2A7B26F3" w14:textId="3B34B56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Master Curriculum, Capacity Building and Network Development in Traffic Safety in Egypt, Jordan and Lebanon MENASAFE</w:t>
            </w:r>
          </w:p>
        </w:tc>
      </w:tr>
      <w:tr w:rsidR="00A40B56" w:rsidRPr="00CB0E0C" w14:paraId="754C2637" w14:textId="77777777" w:rsidTr="00B12344">
        <w:tc>
          <w:tcPr>
            <w:tcW w:w="2138" w:type="dxa"/>
          </w:tcPr>
          <w:p w14:paraId="0FF59511" w14:textId="7A56E93A"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5B645496" w14:textId="733E5944"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511070-TEMPUS-1-2010-1-UK-TEMPUS-JPCR</w:t>
            </w:r>
          </w:p>
        </w:tc>
        <w:tc>
          <w:tcPr>
            <w:tcW w:w="2453" w:type="dxa"/>
          </w:tcPr>
          <w:p w14:paraId="73F0A675"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Modern University for Business and Science</w:t>
            </w:r>
          </w:p>
          <w:p w14:paraId="330DED2A" w14:textId="2A5E764A"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Staffordshire University</w:t>
            </w:r>
          </w:p>
        </w:tc>
        <w:tc>
          <w:tcPr>
            <w:tcW w:w="2977" w:type="dxa"/>
          </w:tcPr>
          <w:p w14:paraId="38502299" w14:textId="65F3A7DC"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Achieving Sustainable Programmes in Regeneration and Entrepreneurship: Jordan, Lebanon and Palestinian Territories, Occupied</w:t>
            </w:r>
          </w:p>
        </w:tc>
      </w:tr>
      <w:tr w:rsidR="00A40B56" w:rsidRPr="00CB0E0C" w14:paraId="67D6C309" w14:textId="77777777" w:rsidTr="00B12344">
        <w:tc>
          <w:tcPr>
            <w:tcW w:w="2138" w:type="dxa"/>
          </w:tcPr>
          <w:p w14:paraId="7B84E021" w14:textId="416348B3"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339759C2" w14:textId="18E8D7A4"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544198-TEMPUS-1-2012-1-ES-TEMPUS-SMGR</w:t>
            </w:r>
          </w:p>
        </w:tc>
        <w:tc>
          <w:tcPr>
            <w:tcW w:w="2453" w:type="dxa"/>
          </w:tcPr>
          <w:p w14:paraId="69CC9D6A"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Modern University for Business and Science</w:t>
            </w:r>
          </w:p>
          <w:p w14:paraId="505B4669" w14:textId="1F45C3D6"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University of Barcelona</w:t>
            </w:r>
          </w:p>
        </w:tc>
        <w:tc>
          <w:tcPr>
            <w:tcW w:w="2977" w:type="dxa"/>
          </w:tcPr>
          <w:p w14:paraId="58A9094D" w14:textId="124F511B"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Modernisation of Institutional Management of Internationalisation in South Neighbouring Countries</w:t>
            </w:r>
          </w:p>
        </w:tc>
      </w:tr>
      <w:tr w:rsidR="00A40B56" w:rsidRPr="00CB0E0C" w14:paraId="2D5F570B" w14:textId="77777777" w:rsidTr="00B12344">
        <w:tc>
          <w:tcPr>
            <w:tcW w:w="2138" w:type="dxa"/>
          </w:tcPr>
          <w:p w14:paraId="1AFDC410" w14:textId="740E8A9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14575097" w14:textId="6CE7BA10"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2013-2447</w:t>
            </w:r>
          </w:p>
        </w:tc>
        <w:tc>
          <w:tcPr>
            <w:tcW w:w="2453" w:type="dxa"/>
          </w:tcPr>
          <w:p w14:paraId="64C44294"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Oldenburg University</w:t>
            </w:r>
          </w:p>
          <w:p w14:paraId="74BB5BDD" w14:textId="7FAE91EA"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Almeria University, Spain</w:t>
            </w:r>
          </w:p>
        </w:tc>
        <w:tc>
          <w:tcPr>
            <w:tcW w:w="2977" w:type="dxa"/>
          </w:tcPr>
          <w:p w14:paraId="52C0112A" w14:textId="318260DA"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PHOENIX - El proyecto PHOENIX, Acción 2, modalidad 1 del programa Erasmus Mundus para el grupo 2 (Siria, Jordania, Líbano y Territorios palestinos ocupados)</w:t>
            </w:r>
          </w:p>
        </w:tc>
      </w:tr>
      <w:tr w:rsidR="00A40B56" w:rsidRPr="00CB0E0C" w14:paraId="795AE138" w14:textId="77777777" w:rsidTr="00B12344">
        <w:tc>
          <w:tcPr>
            <w:tcW w:w="2138" w:type="dxa"/>
          </w:tcPr>
          <w:p w14:paraId="6BD99B9C" w14:textId="70935CC1"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1633A65C" w14:textId="605A58B0"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2014-0872</w:t>
            </w:r>
          </w:p>
        </w:tc>
        <w:tc>
          <w:tcPr>
            <w:tcW w:w="2453" w:type="dxa"/>
          </w:tcPr>
          <w:p w14:paraId="36410726" w14:textId="77777777"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Oldenburg University</w:t>
            </w:r>
          </w:p>
          <w:p w14:paraId="5681E678" w14:textId="1FD4B8A2"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Coordinator: L’Aquila University, Italy</w:t>
            </w:r>
          </w:p>
        </w:tc>
        <w:tc>
          <w:tcPr>
            <w:tcW w:w="2977" w:type="dxa"/>
          </w:tcPr>
          <w:p w14:paraId="50737BA2" w14:textId="6D848A26"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MAYANET Mobility As keY factor for quAlity eNhancement of EU and LA univErsiTies</w:t>
            </w:r>
          </w:p>
        </w:tc>
      </w:tr>
      <w:tr w:rsidR="00A40B56" w:rsidRPr="00CB0E0C" w14:paraId="2DD154EB" w14:textId="77777777" w:rsidTr="00B12344">
        <w:tc>
          <w:tcPr>
            <w:tcW w:w="2138" w:type="dxa"/>
          </w:tcPr>
          <w:p w14:paraId="256994EC" w14:textId="0F6334AD"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5E82EC96" w14:textId="6BE88286"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2013-2591</w:t>
            </w:r>
          </w:p>
        </w:tc>
        <w:tc>
          <w:tcPr>
            <w:tcW w:w="2453" w:type="dxa"/>
          </w:tcPr>
          <w:p w14:paraId="5FBB21F0" w14:textId="51E438ED"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Oldenburg University</w:t>
            </w:r>
          </w:p>
        </w:tc>
        <w:tc>
          <w:tcPr>
            <w:tcW w:w="2977" w:type="dxa"/>
          </w:tcPr>
          <w:p w14:paraId="2911E029" w14:textId="3B68CBD1"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EUREKASD Action 2  cooperation between HEIs students, researchers and academic staff from third countris to EU</w:t>
            </w:r>
          </w:p>
        </w:tc>
      </w:tr>
      <w:tr w:rsidR="00A40B56" w:rsidRPr="00CB0E0C" w14:paraId="2ECCF146" w14:textId="77777777" w:rsidTr="00B12344">
        <w:tc>
          <w:tcPr>
            <w:tcW w:w="2138" w:type="dxa"/>
          </w:tcPr>
          <w:p w14:paraId="59C60FC2" w14:textId="3E5FE419"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1E57775F" w14:textId="7FBE5E62"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2012 - 3029 / 001 - 001</w:t>
            </w:r>
          </w:p>
        </w:tc>
        <w:tc>
          <w:tcPr>
            <w:tcW w:w="2453" w:type="dxa"/>
          </w:tcPr>
          <w:p w14:paraId="1C8B2E96" w14:textId="4537C47F"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Oldenburg University , Germany</w:t>
            </w:r>
          </w:p>
        </w:tc>
        <w:tc>
          <w:tcPr>
            <w:tcW w:w="2977" w:type="dxa"/>
          </w:tcPr>
          <w:p w14:paraId="2286F760" w14:textId="077A0F63"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MSC.ESE - Exporting Master Programme in Enterprise Systems  Engineering to Jordan, Syria, Tunisia and Egypt</w:t>
            </w:r>
          </w:p>
        </w:tc>
      </w:tr>
      <w:tr w:rsidR="00A40B56" w:rsidRPr="00CB0E0C" w14:paraId="15C4547B" w14:textId="77777777" w:rsidTr="00B12344">
        <w:tc>
          <w:tcPr>
            <w:tcW w:w="2138" w:type="dxa"/>
          </w:tcPr>
          <w:p w14:paraId="46B99C8A" w14:textId="70ACF4DF"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ERASMUS MUNDUS</w:t>
            </w:r>
          </w:p>
        </w:tc>
        <w:tc>
          <w:tcPr>
            <w:tcW w:w="1930" w:type="dxa"/>
          </w:tcPr>
          <w:p w14:paraId="59B7449B" w14:textId="363AF9C9"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551742-EM-1-2014-1-IT-ERA MUNDUS-EMA21, 2014-2018</w:t>
            </w:r>
          </w:p>
        </w:tc>
        <w:tc>
          <w:tcPr>
            <w:tcW w:w="2453" w:type="dxa"/>
          </w:tcPr>
          <w:p w14:paraId="66CFCC6B" w14:textId="0F8D67B8"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Universita degli Studi Dell'aquila</w:t>
            </w:r>
          </w:p>
        </w:tc>
        <w:tc>
          <w:tcPr>
            <w:tcW w:w="2977" w:type="dxa"/>
          </w:tcPr>
          <w:p w14:paraId="4CE2041B" w14:textId="3ED0AD33" w:rsidR="00A40B56" w:rsidRPr="00CB0E0C" w:rsidRDefault="00A40B56" w:rsidP="00A40B56">
            <w:pPr>
              <w:rPr>
                <w:rFonts w:asciiTheme="minorHAnsi" w:hAnsiTheme="minorHAnsi" w:cstheme="minorHAnsi"/>
                <w:sz w:val="20"/>
                <w:szCs w:val="20"/>
              </w:rPr>
            </w:pPr>
            <w:r w:rsidRPr="00CB0E0C">
              <w:rPr>
                <w:rFonts w:asciiTheme="minorHAnsi" w:hAnsiTheme="minorHAnsi" w:cstheme="minorHAnsi"/>
                <w:sz w:val="20"/>
                <w:szCs w:val="20"/>
              </w:rPr>
              <w:t>IntegrAted Studies for Syrian and eUropean univeRsities –ASSUR</w:t>
            </w:r>
          </w:p>
        </w:tc>
      </w:tr>
      <w:tr w:rsidR="00655B57" w:rsidRPr="00CB0E0C" w14:paraId="68EE8FAD" w14:textId="77777777" w:rsidTr="00B12344">
        <w:tc>
          <w:tcPr>
            <w:tcW w:w="2138" w:type="dxa"/>
          </w:tcPr>
          <w:p w14:paraId="2DA18F54" w14:textId="5CC988A7"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2A0455CB" w14:textId="3A8C6594"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544460-TEMPUS-1-2013-1-IT-TEMPUS-JPCR</w:t>
            </w:r>
          </w:p>
        </w:tc>
        <w:tc>
          <w:tcPr>
            <w:tcW w:w="2453" w:type="dxa"/>
          </w:tcPr>
          <w:p w14:paraId="035C2324" w14:textId="3721C2B9"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Università degli Studi di Napoli Federico II</w:t>
            </w:r>
          </w:p>
        </w:tc>
        <w:tc>
          <w:tcPr>
            <w:tcW w:w="2977" w:type="dxa"/>
          </w:tcPr>
          <w:p w14:paraId="00BCE01E" w14:textId="2537F286"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Highway and Traffic Engineering: CurricularReform for Mediterranean Area (HiT4Med)</w:t>
            </w:r>
          </w:p>
        </w:tc>
      </w:tr>
      <w:tr w:rsidR="00655B57" w:rsidRPr="00CB0E0C" w14:paraId="7FF1815D" w14:textId="77777777" w:rsidTr="00B12344">
        <w:tc>
          <w:tcPr>
            <w:tcW w:w="2138" w:type="dxa"/>
          </w:tcPr>
          <w:p w14:paraId="63C0A8B1" w14:textId="6E5FC4CF"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71146E18" w14:textId="6B0E3A00"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544360-TEMPUS-1-2013-1-FR-TEMPUS-SMHES</w:t>
            </w:r>
          </w:p>
        </w:tc>
        <w:tc>
          <w:tcPr>
            <w:tcW w:w="2453" w:type="dxa"/>
          </w:tcPr>
          <w:p w14:paraId="37D08482" w14:textId="1BD3F522"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Université Montpellier 2 Sciences et Techniques du Languedoc</w:t>
            </w:r>
          </w:p>
        </w:tc>
        <w:tc>
          <w:tcPr>
            <w:tcW w:w="2977" w:type="dxa"/>
          </w:tcPr>
          <w:p w14:paraId="55783762" w14:textId="2D6FD8D1"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Services pour l'Employabilité et la Mobilité sous forme de Stages en Entreprises des étudiants du Maghreb/Machrek (SEMSEM)</w:t>
            </w:r>
          </w:p>
        </w:tc>
      </w:tr>
      <w:tr w:rsidR="00655B57" w:rsidRPr="00CB0E0C" w14:paraId="06BAC406" w14:textId="77777777" w:rsidTr="00B12344">
        <w:tc>
          <w:tcPr>
            <w:tcW w:w="2138" w:type="dxa"/>
          </w:tcPr>
          <w:p w14:paraId="4571DCF4" w14:textId="36DD9DFF"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3C365C66" w14:textId="6F0311D5"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543716-TEMPUS-1-2013-1-UK-TEMPUS-JPGR</w:t>
            </w:r>
          </w:p>
        </w:tc>
        <w:tc>
          <w:tcPr>
            <w:tcW w:w="2453" w:type="dxa"/>
          </w:tcPr>
          <w:p w14:paraId="0C839424" w14:textId="31CFEF63"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University of Bologna Coordiantor: Coventry University</w:t>
            </w:r>
          </w:p>
        </w:tc>
        <w:tc>
          <w:tcPr>
            <w:tcW w:w="2977" w:type="dxa"/>
          </w:tcPr>
          <w:p w14:paraId="2ED6EFD0" w14:textId="4783FC26"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SWING: Sustainable ways to increase higher education students' equal access to learning environments</w:t>
            </w:r>
          </w:p>
        </w:tc>
      </w:tr>
      <w:tr w:rsidR="00655B57" w:rsidRPr="00CB0E0C" w14:paraId="3ED700DF" w14:textId="77777777" w:rsidTr="00B12344">
        <w:tc>
          <w:tcPr>
            <w:tcW w:w="2138" w:type="dxa"/>
          </w:tcPr>
          <w:p w14:paraId="5E9720AB" w14:textId="394661AA"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66CD2127" w14:textId="5C1D7A7E"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544410-TEMPUS-1-2013-1-IT-TEMPUS-JPHES</w:t>
            </w:r>
          </w:p>
        </w:tc>
        <w:tc>
          <w:tcPr>
            <w:tcW w:w="2453" w:type="dxa"/>
          </w:tcPr>
          <w:p w14:paraId="667DB79F" w14:textId="71F11567"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University of Bologna</w:t>
            </w:r>
          </w:p>
        </w:tc>
        <w:tc>
          <w:tcPr>
            <w:tcW w:w="2977" w:type="dxa"/>
          </w:tcPr>
          <w:p w14:paraId="7FFA4286" w14:textId="48CF0442"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ALLMEET Actions of Lifelong Learning addressing Multicultural Education and Tolerance in Russia</w:t>
            </w:r>
          </w:p>
        </w:tc>
      </w:tr>
      <w:tr w:rsidR="00655B57" w:rsidRPr="00CB0E0C" w14:paraId="644B9957" w14:textId="77777777" w:rsidTr="00B12344">
        <w:tc>
          <w:tcPr>
            <w:tcW w:w="2138" w:type="dxa"/>
          </w:tcPr>
          <w:p w14:paraId="7409EA2A" w14:textId="22946F50"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TEMPUS</w:t>
            </w:r>
          </w:p>
        </w:tc>
        <w:tc>
          <w:tcPr>
            <w:tcW w:w="1930" w:type="dxa"/>
          </w:tcPr>
          <w:p w14:paraId="3B694418" w14:textId="337F2050"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544514-TEMPUS-1-2013-1- IT-TEMPUS-SMGR</w:t>
            </w:r>
          </w:p>
        </w:tc>
        <w:tc>
          <w:tcPr>
            <w:tcW w:w="2453" w:type="dxa"/>
          </w:tcPr>
          <w:p w14:paraId="506629DB" w14:textId="2F076525"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University of Bologna</w:t>
            </w:r>
          </w:p>
        </w:tc>
        <w:tc>
          <w:tcPr>
            <w:tcW w:w="2977" w:type="dxa"/>
          </w:tcPr>
          <w:p w14:paraId="7A6087ED" w14:textId="49C00C3D"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RECONOW ENPI South: Knowledge of recognition procedures in ENPI South countries</w:t>
            </w:r>
          </w:p>
        </w:tc>
      </w:tr>
      <w:tr w:rsidR="00655B57" w:rsidRPr="00CB0E0C" w14:paraId="7A2030A2" w14:textId="77777777" w:rsidTr="00B12344">
        <w:tc>
          <w:tcPr>
            <w:tcW w:w="2138" w:type="dxa"/>
          </w:tcPr>
          <w:p w14:paraId="7350535E" w14:textId="67A26B28"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6B9B407F" w14:textId="5CF5C60E"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573811-EPP-1-2016-1-ITEPPKA2-CBHE-JP</w:t>
            </w:r>
          </w:p>
        </w:tc>
        <w:tc>
          <w:tcPr>
            <w:tcW w:w="2453" w:type="dxa"/>
          </w:tcPr>
          <w:p w14:paraId="3E063203" w14:textId="5BBBEFD6"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University of Bologna</w:t>
            </w:r>
          </w:p>
        </w:tc>
        <w:tc>
          <w:tcPr>
            <w:tcW w:w="2977" w:type="dxa"/>
          </w:tcPr>
          <w:p w14:paraId="0EB969E5" w14:textId="53ECBC08"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Development and Structuring of BA Courses in Archaeology in Iraq</w:t>
            </w:r>
          </w:p>
        </w:tc>
      </w:tr>
      <w:tr w:rsidR="00655B57" w:rsidRPr="00CB0E0C" w14:paraId="31B5D278" w14:textId="77777777" w:rsidTr="00B12344">
        <w:tc>
          <w:tcPr>
            <w:tcW w:w="2138" w:type="dxa"/>
          </w:tcPr>
          <w:p w14:paraId="3EB7DC73" w14:textId="3BF67033"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ERASMUS+</w:t>
            </w:r>
          </w:p>
        </w:tc>
        <w:tc>
          <w:tcPr>
            <w:tcW w:w="1930" w:type="dxa"/>
          </w:tcPr>
          <w:p w14:paraId="2E91012B" w14:textId="783B2094"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544001-TEMPUS-1-2013-1-DE-TEMPUS-JPHES</w:t>
            </w:r>
          </w:p>
        </w:tc>
        <w:tc>
          <w:tcPr>
            <w:tcW w:w="2453" w:type="dxa"/>
          </w:tcPr>
          <w:p w14:paraId="0BE69CDA" w14:textId="0F5DB59F"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University of Oldenburg</w:t>
            </w:r>
          </w:p>
        </w:tc>
        <w:tc>
          <w:tcPr>
            <w:tcW w:w="2977" w:type="dxa"/>
          </w:tcPr>
          <w:p w14:paraId="291BFC96" w14:textId="190D3EF3" w:rsidR="00655B57" w:rsidRPr="00CB0E0C" w:rsidRDefault="00655B57" w:rsidP="00655B57">
            <w:pPr>
              <w:rPr>
                <w:rFonts w:asciiTheme="minorHAnsi" w:hAnsiTheme="minorHAnsi" w:cstheme="minorHAnsi"/>
                <w:sz w:val="20"/>
                <w:szCs w:val="20"/>
              </w:rPr>
            </w:pPr>
            <w:r w:rsidRPr="00CB0E0C">
              <w:rPr>
                <w:rFonts w:asciiTheme="minorHAnsi" w:hAnsiTheme="minorHAnsi" w:cstheme="minorHAnsi"/>
                <w:sz w:val="20"/>
                <w:szCs w:val="20"/>
              </w:rPr>
              <w:t>Modernizing Academic Teaching &amp; Research Environment in Business &amp; Economics at Lebanon and Syria - MATRE</w:t>
            </w:r>
          </w:p>
        </w:tc>
      </w:tr>
    </w:tbl>
    <w:p w14:paraId="4FB34963" w14:textId="77777777" w:rsidR="005A38F2" w:rsidRPr="001516B6" w:rsidRDefault="005A38F2" w:rsidP="00F6510E">
      <w:pPr>
        <w:rPr>
          <w:i/>
        </w:rPr>
      </w:pPr>
    </w:p>
    <w:p w14:paraId="2C1332C8" w14:textId="77777777" w:rsidR="00143675" w:rsidRPr="001516B6" w:rsidRDefault="00854ECF" w:rsidP="00D47891">
      <w:pPr>
        <w:ind w:left="-142"/>
        <w:rPr>
          <w:i/>
        </w:rPr>
      </w:pPr>
      <w:r w:rsidRPr="001516B6">
        <w:rPr>
          <w:i/>
        </w:rPr>
        <w:t xml:space="preserve">Please insert </w:t>
      </w:r>
      <w:r w:rsidR="00143675" w:rsidRPr="001516B6">
        <w:rPr>
          <w:i/>
        </w:rPr>
        <w:t>rows as necessary.</w:t>
      </w:r>
    </w:p>
    <w:p w14:paraId="778FF7FF" w14:textId="77777777" w:rsidR="0047287A" w:rsidRDefault="0047287A" w:rsidP="00D47891">
      <w:pPr>
        <w:ind w:left="-142"/>
        <w:rPr>
          <w:i/>
        </w:rPr>
        <w:sectPr w:rsidR="0047287A" w:rsidSect="001A3793">
          <w:type w:val="continuous"/>
          <w:pgSz w:w="11906" w:h="16838"/>
          <w:pgMar w:top="1417" w:right="1417" w:bottom="1417" w:left="1417" w:header="708" w:footer="708" w:gutter="0"/>
          <w:cols w:space="708"/>
          <w:formProt w:val="0"/>
          <w:docGrid w:linePitch="360"/>
        </w:sectPr>
      </w:pPr>
    </w:p>
    <w:p w14:paraId="6929ED91" w14:textId="77777777" w:rsidR="00FB2032" w:rsidRPr="001516B6" w:rsidRDefault="00FB2032" w:rsidP="00D47891">
      <w:pPr>
        <w:ind w:left="-142"/>
        <w:rPr>
          <w:i/>
        </w:rPr>
      </w:pPr>
    </w:p>
    <w:p w14:paraId="088BBE4D" w14:textId="77777777" w:rsidR="00A859B1" w:rsidRPr="001516B6" w:rsidRDefault="00A859B1" w:rsidP="00D47891">
      <w:pPr>
        <w:ind w:left="-142" w:right="-284"/>
        <w:jc w:val="both"/>
        <w:rPr>
          <w:i/>
          <w:color w:val="000000"/>
        </w:rPr>
      </w:pPr>
      <w:r w:rsidRPr="001516B6">
        <w:rPr>
          <w:i/>
          <w:color w:val="000000"/>
        </w:rPr>
        <w:t xml:space="preserve">Please list </w:t>
      </w:r>
      <w:r w:rsidRPr="001516B6">
        <w:rPr>
          <w:b/>
          <w:i/>
          <w:color w:val="000000"/>
        </w:rPr>
        <w:t>other grant applications</w:t>
      </w:r>
      <w:r w:rsidR="00FC2F41" w:rsidRPr="001516B6">
        <w:rPr>
          <w:i/>
          <w:color w:val="000000"/>
        </w:rPr>
        <w:t xml:space="preserve"> submitted by your organisation,</w:t>
      </w:r>
      <w:r w:rsidRPr="001516B6">
        <w:rPr>
          <w:i/>
          <w:color w:val="000000"/>
        </w:rPr>
        <w:t xml:space="preserve"> or </w:t>
      </w:r>
      <w:r w:rsidR="00FC2F41" w:rsidRPr="001516B6">
        <w:rPr>
          <w:i/>
          <w:color w:val="000000"/>
        </w:rPr>
        <w:t xml:space="preserve">by any </w:t>
      </w:r>
      <w:r w:rsidR="00CE5D36" w:rsidRPr="001516B6">
        <w:rPr>
          <w:i/>
          <w:color w:val="000000"/>
        </w:rPr>
        <w:t>partner</w:t>
      </w:r>
      <w:r w:rsidR="00FC2F41" w:rsidRPr="001516B6">
        <w:rPr>
          <w:i/>
          <w:color w:val="000000"/>
        </w:rPr>
        <w:t xml:space="preserve"> organisation in</w:t>
      </w:r>
      <w:r w:rsidRPr="001516B6">
        <w:rPr>
          <w:i/>
          <w:color w:val="000000"/>
        </w:rPr>
        <w:t xml:space="preserve"> this project proposal. For each grant application, please mention the EU Programme concerned and the amount requested. </w:t>
      </w:r>
    </w:p>
    <w:p w14:paraId="741055A7" w14:textId="77777777" w:rsidR="0047287A" w:rsidRDefault="0047287A" w:rsidP="00F6510E">
      <w:pPr>
        <w:rPr>
          <w:b/>
          <w:color w:val="000000"/>
        </w:rPr>
        <w:sectPr w:rsidR="0047287A" w:rsidSect="001A3793">
          <w:type w:val="continuous"/>
          <w:pgSz w:w="11906" w:h="16838"/>
          <w:pgMar w:top="1417" w:right="1417" w:bottom="1417" w:left="1417" w:header="708" w:footer="708" w:gutter="0"/>
          <w:cols w:space="708"/>
          <w:docGrid w:linePitch="360"/>
        </w:sectPr>
      </w:pPr>
    </w:p>
    <w:p w14:paraId="31B2E506" w14:textId="77777777" w:rsidR="00131A95" w:rsidRPr="001516B6" w:rsidRDefault="00F02BDE" w:rsidP="00F6510E">
      <w:pPr>
        <w:rPr>
          <w:b/>
          <w:color w:val="000000"/>
        </w:rPr>
      </w:pPr>
      <w:sdt>
        <w:sdtPr>
          <w:rPr>
            <w:color w:val="DAEEF3" w:themeColor="accent5" w:themeTint="33"/>
          </w:rPr>
          <w:id w:val="893545352"/>
          <w14:checkbox>
            <w14:checked w14:val="0"/>
            <w14:checkedState w14:val="2612" w14:font="MS Gothic"/>
            <w14:uncheckedState w14:val="2610" w14:font="MS Gothic"/>
          </w14:checkbox>
        </w:sdtPr>
        <w:sdtEndPr/>
        <w:sdtContent>
          <w:r w:rsidR="00AC0AF1">
            <w:rPr>
              <w:rFonts w:ascii="MS Gothic" w:eastAsia="MS Gothic" w:hAnsi="MS Gothic" w:hint="eastAsia"/>
              <w:color w:val="DAEEF3" w:themeColor="accent5" w:themeTint="33"/>
            </w:rPr>
            <w:t>☐</w:t>
          </w:r>
        </w:sdtContent>
      </w:sdt>
    </w:p>
    <w:tbl>
      <w:tblPr>
        <w:tblStyle w:val="TableGrid"/>
        <w:tblW w:w="9498" w:type="dxa"/>
        <w:tblInd w:w="-34" w:type="dxa"/>
        <w:tblLayout w:type="fixed"/>
        <w:tblLook w:val="04A0" w:firstRow="1" w:lastRow="0" w:firstColumn="1" w:lastColumn="0" w:noHBand="0" w:noVBand="1"/>
      </w:tblPr>
      <w:tblGrid>
        <w:gridCol w:w="3924"/>
        <w:gridCol w:w="2588"/>
        <w:gridCol w:w="2986"/>
      </w:tblGrid>
      <w:tr w:rsidR="00DB2052" w:rsidRPr="001516B6" w14:paraId="097AAD04" w14:textId="77777777" w:rsidTr="00D47891">
        <w:tc>
          <w:tcPr>
            <w:tcW w:w="3924" w:type="dxa"/>
            <w:shd w:val="clear" w:color="auto" w:fill="D9ECFF"/>
            <w:vAlign w:val="center"/>
          </w:tcPr>
          <w:p w14:paraId="3708ECAC" w14:textId="77777777" w:rsidR="00DB2052" w:rsidRPr="001516B6" w:rsidRDefault="00DB2052" w:rsidP="00964B22">
            <w:pPr>
              <w:jc w:val="center"/>
              <w:rPr>
                <w:b/>
                <w:lang w:val="en-GB"/>
              </w:rPr>
            </w:pPr>
            <w:r w:rsidRPr="001516B6">
              <w:rPr>
                <w:b/>
                <w:lang w:val="en-GB"/>
              </w:rPr>
              <w:t>Programme concerned</w:t>
            </w:r>
          </w:p>
        </w:tc>
        <w:tc>
          <w:tcPr>
            <w:tcW w:w="2588" w:type="dxa"/>
            <w:shd w:val="clear" w:color="auto" w:fill="D9ECFF"/>
            <w:vAlign w:val="center"/>
          </w:tcPr>
          <w:p w14:paraId="6C6C65FD" w14:textId="77777777" w:rsidR="00DB2052" w:rsidRPr="001516B6" w:rsidRDefault="00DB2052" w:rsidP="00964B22">
            <w:pPr>
              <w:jc w:val="center"/>
            </w:pPr>
            <w:r w:rsidRPr="001516B6">
              <w:rPr>
                <w:b/>
                <w:lang w:val="en-GB"/>
              </w:rPr>
              <w:t>Beneficiary Organisation</w:t>
            </w:r>
          </w:p>
        </w:tc>
        <w:tc>
          <w:tcPr>
            <w:tcW w:w="2986" w:type="dxa"/>
            <w:shd w:val="clear" w:color="auto" w:fill="D9ECFF"/>
            <w:vAlign w:val="center"/>
          </w:tcPr>
          <w:p w14:paraId="15917D25" w14:textId="77777777" w:rsidR="00DB2052" w:rsidRPr="001516B6" w:rsidRDefault="00DB2052" w:rsidP="00964B22">
            <w:pPr>
              <w:jc w:val="center"/>
              <w:rPr>
                <w:b/>
                <w:lang w:val="en-GB"/>
              </w:rPr>
            </w:pPr>
            <w:r w:rsidRPr="001516B6">
              <w:rPr>
                <w:b/>
                <w:lang w:val="en-GB"/>
              </w:rPr>
              <w:t>Amount requested</w:t>
            </w:r>
          </w:p>
        </w:tc>
      </w:tr>
      <w:tr w:rsidR="00DB2052" w:rsidRPr="001516B6" w14:paraId="74A027A4" w14:textId="77777777" w:rsidTr="00D47891">
        <w:tc>
          <w:tcPr>
            <w:tcW w:w="3924" w:type="dxa"/>
            <w:vAlign w:val="center"/>
          </w:tcPr>
          <w:p w14:paraId="424C2B40" w14:textId="43B284B1" w:rsidR="00DB2052" w:rsidRPr="005936A4" w:rsidRDefault="00660696" w:rsidP="00BD12E7">
            <w:pPr>
              <w:rPr>
                <w:color w:val="000000"/>
                <w:sz w:val="20"/>
                <w:szCs w:val="20"/>
                <w:lang w:val="en-GB"/>
              </w:rPr>
            </w:pPr>
            <w:r w:rsidRPr="005936A4">
              <w:rPr>
                <w:color w:val="000000"/>
                <w:sz w:val="20"/>
                <w:szCs w:val="20"/>
                <w:lang w:val="en-GB"/>
              </w:rPr>
              <w:t>Erasmus+K2-EMINENT</w:t>
            </w:r>
          </w:p>
        </w:tc>
        <w:tc>
          <w:tcPr>
            <w:tcW w:w="2588" w:type="dxa"/>
            <w:vAlign w:val="center"/>
          </w:tcPr>
          <w:p w14:paraId="7F2403F2" w14:textId="4B26A9D2" w:rsidR="00DB2052" w:rsidRPr="005936A4" w:rsidRDefault="00660696" w:rsidP="00BD12E7">
            <w:pPr>
              <w:rPr>
                <w:color w:val="000000"/>
                <w:sz w:val="20"/>
                <w:szCs w:val="20"/>
              </w:rPr>
            </w:pPr>
            <w:r w:rsidRPr="005936A4">
              <w:rPr>
                <w:color w:val="000000"/>
                <w:sz w:val="20"/>
                <w:szCs w:val="20"/>
              </w:rPr>
              <w:t>University of Alicante</w:t>
            </w:r>
          </w:p>
        </w:tc>
        <w:tc>
          <w:tcPr>
            <w:tcW w:w="2986" w:type="dxa"/>
            <w:vAlign w:val="center"/>
          </w:tcPr>
          <w:p w14:paraId="23B868FB" w14:textId="5E147AE4" w:rsidR="00DB2052" w:rsidRPr="005936A4" w:rsidRDefault="005936A4" w:rsidP="00BD12E7">
            <w:pPr>
              <w:rPr>
                <w:color w:val="000000"/>
                <w:sz w:val="20"/>
                <w:szCs w:val="20"/>
                <w:lang w:val="en-GB"/>
              </w:rPr>
            </w:pPr>
            <w:r w:rsidRPr="005936A4">
              <w:rPr>
                <w:color w:val="000000"/>
                <w:sz w:val="20"/>
                <w:szCs w:val="20"/>
                <w:lang w:val="en-GB"/>
              </w:rPr>
              <w:t>868.231,00€</w:t>
            </w:r>
          </w:p>
        </w:tc>
      </w:tr>
      <w:tr w:rsidR="00660696" w:rsidRPr="001516B6" w14:paraId="0CC98567" w14:textId="77777777" w:rsidTr="00B12344">
        <w:tc>
          <w:tcPr>
            <w:tcW w:w="3924" w:type="dxa"/>
            <w:vAlign w:val="center"/>
          </w:tcPr>
          <w:p w14:paraId="3F1DC334" w14:textId="62F0FF89" w:rsidR="00660696" w:rsidRPr="005936A4" w:rsidRDefault="00660696" w:rsidP="00660696">
            <w:pPr>
              <w:rPr>
                <w:sz w:val="20"/>
                <w:szCs w:val="20"/>
              </w:rPr>
            </w:pPr>
            <w:r w:rsidRPr="005936A4">
              <w:rPr>
                <w:color w:val="000000"/>
                <w:sz w:val="20"/>
                <w:szCs w:val="20"/>
                <w:lang w:val="en-GB"/>
              </w:rPr>
              <w:t>Erasmus+K2-BALANCE</w:t>
            </w:r>
          </w:p>
        </w:tc>
        <w:tc>
          <w:tcPr>
            <w:tcW w:w="2588" w:type="dxa"/>
          </w:tcPr>
          <w:p w14:paraId="73D668D8" w14:textId="23029A8E" w:rsidR="00660696" w:rsidRPr="005936A4" w:rsidRDefault="00660696" w:rsidP="00660696">
            <w:pPr>
              <w:rPr>
                <w:sz w:val="20"/>
                <w:szCs w:val="20"/>
              </w:rPr>
            </w:pPr>
            <w:r w:rsidRPr="005936A4">
              <w:rPr>
                <w:color w:val="000000"/>
                <w:sz w:val="20"/>
                <w:szCs w:val="20"/>
              </w:rPr>
              <w:t>University of Alicante</w:t>
            </w:r>
          </w:p>
        </w:tc>
        <w:tc>
          <w:tcPr>
            <w:tcW w:w="2986" w:type="dxa"/>
            <w:vAlign w:val="center"/>
          </w:tcPr>
          <w:p w14:paraId="03812733" w14:textId="7B89D641" w:rsidR="00660696" w:rsidRPr="005936A4" w:rsidRDefault="005936A4" w:rsidP="00660696">
            <w:pPr>
              <w:rPr>
                <w:sz w:val="20"/>
                <w:szCs w:val="20"/>
              </w:rPr>
            </w:pPr>
            <w:r w:rsidRPr="005936A4">
              <w:rPr>
                <w:sz w:val="20"/>
                <w:szCs w:val="20"/>
              </w:rPr>
              <w:t>TBC</w:t>
            </w:r>
          </w:p>
        </w:tc>
      </w:tr>
      <w:tr w:rsidR="00660696" w:rsidRPr="001516B6" w14:paraId="71489552" w14:textId="77777777" w:rsidTr="00B12344">
        <w:tc>
          <w:tcPr>
            <w:tcW w:w="3924" w:type="dxa"/>
            <w:vAlign w:val="center"/>
          </w:tcPr>
          <w:p w14:paraId="2A0F8AE6" w14:textId="32745630" w:rsidR="00660696" w:rsidRPr="005936A4" w:rsidRDefault="00660696" w:rsidP="00660696">
            <w:pPr>
              <w:rPr>
                <w:sz w:val="20"/>
                <w:szCs w:val="20"/>
              </w:rPr>
            </w:pPr>
            <w:r w:rsidRPr="005936A4">
              <w:rPr>
                <w:color w:val="000000"/>
                <w:sz w:val="20"/>
                <w:szCs w:val="20"/>
                <w:lang w:val="en-GB"/>
              </w:rPr>
              <w:t>Erasmus+K2-ANTENA</w:t>
            </w:r>
          </w:p>
        </w:tc>
        <w:tc>
          <w:tcPr>
            <w:tcW w:w="2588" w:type="dxa"/>
          </w:tcPr>
          <w:p w14:paraId="31506229" w14:textId="35EFFFCB" w:rsidR="00660696" w:rsidRPr="005936A4" w:rsidRDefault="00660696" w:rsidP="00660696">
            <w:pPr>
              <w:rPr>
                <w:sz w:val="20"/>
                <w:szCs w:val="20"/>
              </w:rPr>
            </w:pPr>
            <w:r w:rsidRPr="005936A4">
              <w:rPr>
                <w:color w:val="000000"/>
                <w:sz w:val="20"/>
                <w:szCs w:val="20"/>
              </w:rPr>
              <w:t>University of Alicante</w:t>
            </w:r>
          </w:p>
        </w:tc>
        <w:tc>
          <w:tcPr>
            <w:tcW w:w="2986" w:type="dxa"/>
            <w:vAlign w:val="center"/>
          </w:tcPr>
          <w:p w14:paraId="73D2991B" w14:textId="083F6C13" w:rsidR="00660696" w:rsidRPr="005936A4" w:rsidRDefault="005936A4" w:rsidP="00660696">
            <w:pPr>
              <w:rPr>
                <w:sz w:val="20"/>
                <w:szCs w:val="20"/>
              </w:rPr>
            </w:pPr>
            <w:r w:rsidRPr="005936A4">
              <w:rPr>
                <w:sz w:val="20"/>
                <w:szCs w:val="20"/>
              </w:rPr>
              <w:t>TBC</w:t>
            </w:r>
          </w:p>
        </w:tc>
      </w:tr>
      <w:tr w:rsidR="00660696" w:rsidRPr="001516B6" w14:paraId="26D773AE" w14:textId="77777777" w:rsidTr="00B12344">
        <w:tc>
          <w:tcPr>
            <w:tcW w:w="3924" w:type="dxa"/>
            <w:vAlign w:val="center"/>
          </w:tcPr>
          <w:p w14:paraId="08955604" w14:textId="50EFB176" w:rsidR="00660696" w:rsidRPr="005936A4" w:rsidRDefault="00660696" w:rsidP="00660696">
            <w:pPr>
              <w:rPr>
                <w:sz w:val="20"/>
                <w:szCs w:val="20"/>
              </w:rPr>
            </w:pPr>
            <w:r w:rsidRPr="005936A4">
              <w:rPr>
                <w:color w:val="000000"/>
                <w:sz w:val="20"/>
                <w:szCs w:val="20"/>
                <w:lang w:val="en-GB"/>
              </w:rPr>
              <w:t>Erasmus+K2-EMINENT</w:t>
            </w:r>
          </w:p>
        </w:tc>
        <w:tc>
          <w:tcPr>
            <w:tcW w:w="2588" w:type="dxa"/>
          </w:tcPr>
          <w:p w14:paraId="6411883B" w14:textId="5334F027" w:rsidR="00660696" w:rsidRPr="005936A4" w:rsidRDefault="00660696" w:rsidP="00660696">
            <w:pPr>
              <w:rPr>
                <w:sz w:val="20"/>
                <w:szCs w:val="20"/>
              </w:rPr>
            </w:pPr>
            <w:r w:rsidRPr="005936A4">
              <w:rPr>
                <w:color w:val="000000"/>
                <w:sz w:val="20"/>
                <w:szCs w:val="20"/>
              </w:rPr>
              <w:t>University of Alicante</w:t>
            </w:r>
          </w:p>
        </w:tc>
        <w:tc>
          <w:tcPr>
            <w:tcW w:w="2986" w:type="dxa"/>
            <w:vAlign w:val="center"/>
          </w:tcPr>
          <w:p w14:paraId="0FA422CB" w14:textId="1E7A60E8" w:rsidR="00660696" w:rsidRPr="005936A4" w:rsidRDefault="005936A4" w:rsidP="00660696">
            <w:pPr>
              <w:rPr>
                <w:sz w:val="20"/>
                <w:szCs w:val="20"/>
              </w:rPr>
            </w:pPr>
            <w:r w:rsidRPr="005936A4">
              <w:rPr>
                <w:sz w:val="20"/>
                <w:szCs w:val="20"/>
              </w:rPr>
              <w:t>TBC</w:t>
            </w:r>
          </w:p>
        </w:tc>
      </w:tr>
      <w:tr w:rsidR="00E16CA6" w:rsidRPr="001516B6" w14:paraId="3925F3EE" w14:textId="77777777" w:rsidTr="00D47891">
        <w:tc>
          <w:tcPr>
            <w:tcW w:w="3924" w:type="dxa"/>
            <w:vAlign w:val="center"/>
          </w:tcPr>
          <w:p w14:paraId="327D9AF3" w14:textId="08CAF4D5" w:rsidR="00E16CA6" w:rsidRPr="005936A4" w:rsidRDefault="00AD272F" w:rsidP="00BD12E7">
            <w:pPr>
              <w:rPr>
                <w:sz w:val="20"/>
                <w:szCs w:val="20"/>
              </w:rPr>
            </w:pPr>
            <w:r w:rsidRPr="005936A4">
              <w:rPr>
                <w:sz w:val="20"/>
                <w:szCs w:val="20"/>
              </w:rPr>
              <w:t>Erasmus+K2-MYSUN</w:t>
            </w:r>
          </w:p>
        </w:tc>
        <w:tc>
          <w:tcPr>
            <w:tcW w:w="2588" w:type="dxa"/>
            <w:vAlign w:val="center"/>
          </w:tcPr>
          <w:p w14:paraId="17AE33B9" w14:textId="5D7C4B90" w:rsidR="00E16CA6" w:rsidRPr="005936A4" w:rsidRDefault="00194080" w:rsidP="00BD12E7">
            <w:pPr>
              <w:rPr>
                <w:sz w:val="20"/>
                <w:szCs w:val="20"/>
              </w:rPr>
            </w:pPr>
            <w:r w:rsidRPr="005936A4">
              <w:rPr>
                <w:color w:val="000000"/>
                <w:sz w:val="20"/>
                <w:szCs w:val="20"/>
              </w:rPr>
              <w:t>University of Alicante</w:t>
            </w:r>
          </w:p>
        </w:tc>
        <w:tc>
          <w:tcPr>
            <w:tcW w:w="2986" w:type="dxa"/>
            <w:vAlign w:val="center"/>
          </w:tcPr>
          <w:p w14:paraId="1102F2B6" w14:textId="65B2D13F" w:rsidR="00E16CA6" w:rsidRPr="005936A4" w:rsidRDefault="005936A4" w:rsidP="00BD12E7">
            <w:pPr>
              <w:rPr>
                <w:sz w:val="20"/>
                <w:szCs w:val="20"/>
              </w:rPr>
            </w:pPr>
            <w:r w:rsidRPr="005936A4">
              <w:rPr>
                <w:sz w:val="20"/>
                <w:szCs w:val="20"/>
              </w:rPr>
              <w:t>TBC</w:t>
            </w:r>
          </w:p>
        </w:tc>
      </w:tr>
      <w:tr w:rsidR="00E16CA6" w:rsidRPr="001516B6" w14:paraId="2ACCB9DF" w14:textId="77777777" w:rsidTr="00D47891">
        <w:tc>
          <w:tcPr>
            <w:tcW w:w="3924" w:type="dxa"/>
            <w:vAlign w:val="center"/>
          </w:tcPr>
          <w:p w14:paraId="000BB3B4" w14:textId="77777777" w:rsidR="00E16CA6" w:rsidRPr="001516B6" w:rsidRDefault="00E16CA6" w:rsidP="00BD12E7">
            <w:pPr>
              <w:rPr>
                <w:szCs w:val="22"/>
              </w:rPr>
            </w:pPr>
          </w:p>
        </w:tc>
        <w:tc>
          <w:tcPr>
            <w:tcW w:w="2588" w:type="dxa"/>
            <w:vAlign w:val="center"/>
          </w:tcPr>
          <w:p w14:paraId="5BF9A361" w14:textId="77777777" w:rsidR="00E16CA6" w:rsidRPr="001516B6" w:rsidRDefault="00E16CA6" w:rsidP="00BD12E7">
            <w:pPr>
              <w:rPr>
                <w:szCs w:val="22"/>
              </w:rPr>
            </w:pPr>
          </w:p>
        </w:tc>
        <w:tc>
          <w:tcPr>
            <w:tcW w:w="2986" w:type="dxa"/>
            <w:vAlign w:val="center"/>
          </w:tcPr>
          <w:p w14:paraId="12FDB9C7" w14:textId="77777777" w:rsidR="00E16CA6" w:rsidRPr="001516B6" w:rsidRDefault="00E16CA6" w:rsidP="00BD12E7">
            <w:pPr>
              <w:rPr>
                <w:szCs w:val="22"/>
              </w:rPr>
            </w:pPr>
          </w:p>
        </w:tc>
      </w:tr>
      <w:tr w:rsidR="00E16CA6" w:rsidRPr="001516B6" w14:paraId="5433F41A" w14:textId="77777777" w:rsidTr="00D47891">
        <w:tc>
          <w:tcPr>
            <w:tcW w:w="3924" w:type="dxa"/>
            <w:vAlign w:val="center"/>
          </w:tcPr>
          <w:p w14:paraId="0B036ACB" w14:textId="77777777" w:rsidR="00E16CA6" w:rsidRPr="001516B6" w:rsidRDefault="00E16CA6" w:rsidP="00BD12E7">
            <w:pPr>
              <w:rPr>
                <w:szCs w:val="22"/>
              </w:rPr>
            </w:pPr>
          </w:p>
        </w:tc>
        <w:tc>
          <w:tcPr>
            <w:tcW w:w="2588" w:type="dxa"/>
            <w:vAlign w:val="center"/>
          </w:tcPr>
          <w:p w14:paraId="1D24ABDD" w14:textId="77777777" w:rsidR="00E16CA6" w:rsidRPr="001516B6" w:rsidRDefault="00E16CA6" w:rsidP="00BD12E7">
            <w:pPr>
              <w:rPr>
                <w:szCs w:val="22"/>
              </w:rPr>
            </w:pPr>
          </w:p>
        </w:tc>
        <w:tc>
          <w:tcPr>
            <w:tcW w:w="2986" w:type="dxa"/>
            <w:vAlign w:val="center"/>
          </w:tcPr>
          <w:p w14:paraId="22E20704" w14:textId="77777777" w:rsidR="00E16CA6" w:rsidRPr="001516B6" w:rsidRDefault="00E16CA6" w:rsidP="00BD12E7">
            <w:pPr>
              <w:rPr>
                <w:szCs w:val="22"/>
              </w:rPr>
            </w:pPr>
          </w:p>
        </w:tc>
      </w:tr>
      <w:tr w:rsidR="00E16CA6" w:rsidRPr="001516B6" w14:paraId="3B84ACBF" w14:textId="77777777" w:rsidTr="00D47891">
        <w:tc>
          <w:tcPr>
            <w:tcW w:w="3924" w:type="dxa"/>
            <w:vAlign w:val="center"/>
          </w:tcPr>
          <w:p w14:paraId="68286681" w14:textId="77777777" w:rsidR="00E16CA6" w:rsidRPr="001516B6" w:rsidRDefault="00E16CA6" w:rsidP="00BD12E7">
            <w:pPr>
              <w:rPr>
                <w:szCs w:val="22"/>
              </w:rPr>
            </w:pPr>
          </w:p>
        </w:tc>
        <w:tc>
          <w:tcPr>
            <w:tcW w:w="2588" w:type="dxa"/>
            <w:vAlign w:val="center"/>
          </w:tcPr>
          <w:p w14:paraId="70F153A1" w14:textId="77777777" w:rsidR="00E16CA6" w:rsidRPr="001516B6" w:rsidRDefault="00E16CA6" w:rsidP="00BD12E7">
            <w:pPr>
              <w:rPr>
                <w:szCs w:val="22"/>
              </w:rPr>
            </w:pPr>
          </w:p>
        </w:tc>
        <w:tc>
          <w:tcPr>
            <w:tcW w:w="2986" w:type="dxa"/>
            <w:vAlign w:val="center"/>
          </w:tcPr>
          <w:p w14:paraId="75222F7C" w14:textId="77777777" w:rsidR="00E16CA6" w:rsidRPr="001516B6" w:rsidRDefault="00E16CA6" w:rsidP="00BD12E7">
            <w:pPr>
              <w:rPr>
                <w:szCs w:val="22"/>
              </w:rPr>
            </w:pPr>
          </w:p>
        </w:tc>
      </w:tr>
      <w:tr w:rsidR="009D70D0" w:rsidRPr="001516B6" w14:paraId="5057F508" w14:textId="77777777" w:rsidTr="00D47891">
        <w:tc>
          <w:tcPr>
            <w:tcW w:w="3924" w:type="dxa"/>
            <w:vAlign w:val="center"/>
          </w:tcPr>
          <w:p w14:paraId="6BE3E93C" w14:textId="77777777" w:rsidR="009D70D0" w:rsidRPr="001516B6" w:rsidRDefault="009D70D0" w:rsidP="00BD12E7">
            <w:pPr>
              <w:rPr>
                <w:szCs w:val="22"/>
              </w:rPr>
            </w:pPr>
          </w:p>
        </w:tc>
        <w:tc>
          <w:tcPr>
            <w:tcW w:w="2588" w:type="dxa"/>
            <w:vAlign w:val="center"/>
          </w:tcPr>
          <w:p w14:paraId="21779870" w14:textId="77777777" w:rsidR="009D70D0" w:rsidRPr="001516B6" w:rsidRDefault="009D70D0" w:rsidP="00BD12E7">
            <w:pPr>
              <w:rPr>
                <w:szCs w:val="22"/>
              </w:rPr>
            </w:pPr>
          </w:p>
        </w:tc>
        <w:tc>
          <w:tcPr>
            <w:tcW w:w="2986" w:type="dxa"/>
            <w:vAlign w:val="center"/>
          </w:tcPr>
          <w:p w14:paraId="041FBB10" w14:textId="77777777" w:rsidR="009D70D0" w:rsidRPr="001516B6" w:rsidRDefault="009D70D0" w:rsidP="00BD12E7">
            <w:pPr>
              <w:rPr>
                <w:szCs w:val="22"/>
              </w:rPr>
            </w:pPr>
          </w:p>
        </w:tc>
      </w:tr>
    </w:tbl>
    <w:p w14:paraId="596011CA" w14:textId="77777777" w:rsidR="005A38F2" w:rsidRPr="001516B6" w:rsidRDefault="005A38F2" w:rsidP="00F6510E">
      <w:pPr>
        <w:rPr>
          <w:b/>
        </w:rPr>
      </w:pPr>
    </w:p>
    <w:p w14:paraId="55976313" w14:textId="77777777" w:rsidR="00143675" w:rsidRDefault="00854ECF" w:rsidP="00D47891">
      <w:pPr>
        <w:ind w:left="-142"/>
        <w:rPr>
          <w:i/>
          <w:color w:val="000000"/>
        </w:rPr>
      </w:pPr>
      <w:r w:rsidRPr="001516B6">
        <w:rPr>
          <w:i/>
          <w:color w:val="000000"/>
        </w:rPr>
        <w:t xml:space="preserve">Please insert </w:t>
      </w:r>
      <w:r w:rsidR="00143675" w:rsidRPr="001516B6">
        <w:rPr>
          <w:i/>
          <w:color w:val="000000"/>
        </w:rPr>
        <w:t>rows as necessary.</w:t>
      </w:r>
    </w:p>
    <w:p w14:paraId="2BC0B0F0" w14:textId="77777777" w:rsidR="0028583D" w:rsidRDefault="0028583D" w:rsidP="00F6510E">
      <w:pPr>
        <w:sectPr w:rsidR="0028583D" w:rsidSect="001A3793">
          <w:type w:val="continuous"/>
          <w:pgSz w:w="11906" w:h="16838"/>
          <w:pgMar w:top="1417" w:right="1417" w:bottom="1417" w:left="1417" w:header="708" w:footer="708" w:gutter="0"/>
          <w:cols w:space="708"/>
          <w:formProt w:val="0"/>
          <w:docGrid w:linePitch="360"/>
        </w:sectPr>
      </w:pPr>
    </w:p>
    <w:p w14:paraId="1A50A348" w14:textId="77777777" w:rsidR="00B646E3" w:rsidRPr="001516B6" w:rsidRDefault="00A46F9C" w:rsidP="00D47891">
      <w:pPr>
        <w:pStyle w:val="Heading1"/>
        <w:shd w:val="clear" w:color="auto" w:fill="002060"/>
        <w:tabs>
          <w:tab w:val="right" w:pos="9356"/>
        </w:tabs>
        <w:spacing w:before="0" w:after="0"/>
        <w:ind w:left="-142" w:right="-284"/>
        <w:jc w:val="center"/>
        <w:rPr>
          <w:rFonts w:asciiTheme="minorHAnsi" w:hAnsiTheme="minorHAnsi"/>
          <w:color w:val="FFFFFF" w:themeColor="background1"/>
          <w:sz w:val="32"/>
          <w:szCs w:val="32"/>
        </w:rPr>
      </w:pPr>
      <w:r w:rsidRPr="001516B6">
        <w:rPr>
          <w:rFonts w:asciiTheme="minorHAnsi" w:hAnsiTheme="minorHAnsi"/>
          <w:color w:val="FFFFFF" w:themeColor="background1"/>
          <w:sz w:val="32"/>
          <w:szCs w:val="32"/>
        </w:rPr>
        <w:t>CHECK LIST</w:t>
      </w:r>
    </w:p>
    <w:p w14:paraId="2294CE8F" w14:textId="77777777" w:rsidR="00F6510E" w:rsidRPr="001516B6" w:rsidRDefault="00F6510E" w:rsidP="00F6510E">
      <w:pPr>
        <w:pStyle w:val="Text1"/>
        <w:spacing w:after="0"/>
        <w:ind w:left="0"/>
        <w:rPr>
          <w:rFonts w:asciiTheme="minorHAnsi" w:eastAsia="Calibri" w:hAnsiTheme="minorHAnsi"/>
          <w:b/>
          <w:color w:val="000000"/>
          <w:sz w:val="22"/>
          <w:szCs w:val="22"/>
        </w:rPr>
      </w:pPr>
    </w:p>
    <w:p w14:paraId="41C50FC7" w14:textId="77777777" w:rsidR="00B646E3" w:rsidRPr="001516B6" w:rsidRDefault="00952E18" w:rsidP="00D47891">
      <w:pPr>
        <w:pStyle w:val="Text1"/>
        <w:spacing w:after="0"/>
        <w:ind w:left="-142"/>
        <w:rPr>
          <w:rFonts w:asciiTheme="minorHAnsi" w:eastAsia="Calibri" w:hAnsiTheme="minorHAnsi"/>
          <w:i/>
          <w:color w:val="000000"/>
          <w:sz w:val="20"/>
        </w:rPr>
      </w:pPr>
      <w:r w:rsidRPr="001516B6">
        <w:rPr>
          <w:rFonts w:asciiTheme="minorHAnsi" w:eastAsia="Calibri" w:hAnsiTheme="minorHAnsi"/>
          <w:i/>
          <w:color w:val="000000"/>
          <w:sz w:val="20"/>
        </w:rPr>
        <w:t xml:space="preserve">Please make sure that you </w:t>
      </w:r>
      <w:r w:rsidRPr="001516B6">
        <w:rPr>
          <w:rFonts w:asciiTheme="minorHAnsi" w:eastAsia="Calibri" w:hAnsiTheme="minorHAnsi"/>
          <w:i/>
          <w:color w:val="000000"/>
          <w:sz w:val="20"/>
          <w:u w:val="single"/>
        </w:rPr>
        <w:t>fully</w:t>
      </w:r>
      <w:r w:rsidRPr="001516B6">
        <w:rPr>
          <w:rFonts w:asciiTheme="minorHAnsi" w:eastAsia="Calibri" w:hAnsiTheme="minorHAnsi"/>
          <w:i/>
          <w:color w:val="000000"/>
          <w:sz w:val="20"/>
        </w:rPr>
        <w:t xml:space="preserve"> completed each part of this application form, as follows:</w:t>
      </w:r>
    </w:p>
    <w:p w14:paraId="3FFB183D" w14:textId="77777777" w:rsidR="00A205C9" w:rsidRPr="001516B6" w:rsidRDefault="00A205C9" w:rsidP="00F6510E">
      <w:pPr>
        <w:pStyle w:val="Text1"/>
        <w:spacing w:after="0"/>
        <w:ind w:left="0"/>
        <w:rPr>
          <w:rFonts w:asciiTheme="minorHAnsi" w:eastAsia="Calibri" w:hAnsiTheme="minorHAnsi"/>
          <w:b/>
          <w:color w:val="000000"/>
          <w:sz w:val="22"/>
          <w:szCs w:val="22"/>
        </w:rPr>
      </w:pPr>
    </w:p>
    <w:p w14:paraId="1EDDB8EC" w14:textId="77777777" w:rsidR="00952E18" w:rsidRPr="001516B6" w:rsidRDefault="00F02BD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82641060"/>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 xml:space="preserve"> </w:t>
      </w:r>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w:t>
      </w:r>
      <w:r w:rsidR="00952E18" w:rsidRPr="001516B6">
        <w:rPr>
          <w:rFonts w:asciiTheme="minorHAnsi" w:eastAsia="Calibri" w:hAnsiTheme="minorHAnsi"/>
          <w:color w:val="000000"/>
          <w:sz w:val="22"/>
          <w:szCs w:val="22"/>
        </w:rPr>
        <w:t xml:space="preserve"> D - Quality of the project team and the cooperation arrangements</w:t>
      </w:r>
    </w:p>
    <w:p w14:paraId="3B0C0AA1" w14:textId="77777777" w:rsidR="00952E18" w:rsidRPr="001516B6" w:rsidRDefault="00F02BD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3231744"/>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E - Project characteristics and relevance</w:t>
      </w:r>
    </w:p>
    <w:p w14:paraId="5800949C" w14:textId="77777777" w:rsidR="00952E18" w:rsidRPr="001516B6" w:rsidRDefault="00F02BD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334917817"/>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952E18" w:rsidRPr="001516B6">
        <w:rPr>
          <w:rFonts w:asciiTheme="minorHAnsi" w:eastAsia="Calibri" w:hAnsiTheme="minorHAnsi"/>
          <w:color w:val="000000"/>
          <w:sz w:val="22"/>
          <w:szCs w:val="22"/>
        </w:rPr>
        <w:t>PART F - Quality of the project design and implementation</w:t>
      </w:r>
    </w:p>
    <w:p w14:paraId="29520182" w14:textId="77777777" w:rsidR="00A205C9" w:rsidRPr="001516B6" w:rsidRDefault="00F02BD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712880447"/>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G - Impact, dissemination and exploitation, sustainability</w:t>
      </w:r>
    </w:p>
    <w:p w14:paraId="4A10B417" w14:textId="77777777" w:rsidR="00A205C9" w:rsidRPr="001516B6" w:rsidRDefault="00F02BDE"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261633490"/>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Logical Framework Matrix</w:t>
      </w:r>
    </w:p>
    <w:p w14:paraId="7DD9A45A" w14:textId="77777777" w:rsidR="00A205C9" w:rsidRPr="001516B6" w:rsidRDefault="00F02BDE" w:rsidP="00F6510E">
      <w:pPr>
        <w:pStyle w:val="Text1"/>
        <w:spacing w:after="0"/>
        <w:ind w:left="720"/>
        <w:rPr>
          <w:rFonts w:asciiTheme="minorHAnsi" w:eastAsia="Calibri" w:hAnsiTheme="minorHAnsi"/>
          <w:color w:val="000000"/>
          <w:sz w:val="22"/>
          <w:szCs w:val="22"/>
        </w:rPr>
      </w:pPr>
      <w:sdt>
        <w:sdtPr>
          <w:rPr>
            <w:rFonts w:asciiTheme="minorHAnsi" w:hAnsiTheme="minorHAnsi"/>
            <w:color w:val="000000"/>
          </w:rPr>
          <w:id w:val="1363784813"/>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Workplan</w:t>
      </w:r>
    </w:p>
    <w:p w14:paraId="21831446" w14:textId="77777777" w:rsidR="00A205C9" w:rsidRPr="001516B6" w:rsidRDefault="00F02BD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34580146"/>
          <w:lock w:val="sdtLocked"/>
          <w14:checkbox>
            <w14:checked w14:val="0"/>
            <w14:checkedState w14:val="2612" w14:font="MS Gothic"/>
            <w14:uncheckedState w14:val="2610" w14:font="MS Gothic"/>
          </w14:checkbox>
        </w:sdtPr>
        <w:sdtEndPr/>
        <w:sdtContent>
          <w:r w:rsidR="00657DC5">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PART H - Work packages</w:t>
      </w:r>
    </w:p>
    <w:p w14:paraId="3CAD7368" w14:textId="77777777" w:rsidR="00A205C9" w:rsidRPr="001516B6" w:rsidRDefault="00F02BDE" w:rsidP="00F6510E">
      <w:pPr>
        <w:pStyle w:val="Text1"/>
        <w:spacing w:after="0"/>
        <w:ind w:left="0"/>
        <w:rPr>
          <w:rFonts w:asciiTheme="minorHAnsi" w:eastAsia="Calibri" w:hAnsiTheme="minorHAnsi"/>
          <w:color w:val="000000"/>
          <w:sz w:val="22"/>
          <w:szCs w:val="22"/>
        </w:rPr>
      </w:pPr>
      <w:sdt>
        <w:sdtPr>
          <w:rPr>
            <w:rFonts w:asciiTheme="minorHAnsi" w:hAnsiTheme="minorHAnsi"/>
            <w:color w:val="000000"/>
          </w:rPr>
          <w:id w:val="-1065950543"/>
          <w:lock w:val="sdtLocked"/>
          <w14:checkbox>
            <w14:checked w14:val="0"/>
            <w14:checkedState w14:val="2612" w14:font="MS Gothic"/>
            <w14:uncheckedState w14:val="2610" w14:font="MS Gothic"/>
          </w14:checkbox>
        </w:sdtPr>
        <w:sdtEndPr/>
        <w:sdtContent>
          <w:r w:rsidR="005C25A6">
            <w:rPr>
              <w:rFonts w:ascii="MS Gothic" w:eastAsia="MS Gothic" w:hAnsi="MS Gothic" w:hint="eastAsia"/>
              <w:color w:val="000000"/>
            </w:rPr>
            <w:t>☐</w:t>
          </w:r>
        </w:sdtContent>
      </w:sdt>
      <w:r w:rsidR="00A205C9" w:rsidRPr="001516B6">
        <w:rPr>
          <w:rFonts w:asciiTheme="minorHAnsi" w:hAnsiTheme="minorHAnsi"/>
          <w:sz w:val="22"/>
          <w:szCs w:val="22"/>
        </w:rPr>
        <w:tab/>
      </w:r>
      <w:r w:rsidR="00A205C9" w:rsidRPr="001516B6">
        <w:rPr>
          <w:rFonts w:asciiTheme="minorHAnsi" w:eastAsia="Calibri" w:hAnsiTheme="minorHAnsi"/>
          <w:color w:val="000000"/>
          <w:sz w:val="22"/>
          <w:szCs w:val="22"/>
        </w:rPr>
        <w:t xml:space="preserve">PART </w:t>
      </w:r>
      <w:r w:rsidR="005C25A6">
        <w:rPr>
          <w:rFonts w:asciiTheme="minorHAnsi" w:eastAsia="Calibri" w:hAnsiTheme="minorHAnsi"/>
          <w:color w:val="000000"/>
          <w:sz w:val="22"/>
          <w:szCs w:val="22"/>
        </w:rPr>
        <w:t>I</w:t>
      </w:r>
      <w:r w:rsidR="005C25A6" w:rsidRPr="001516B6">
        <w:rPr>
          <w:rFonts w:asciiTheme="minorHAnsi" w:eastAsia="Calibri" w:hAnsiTheme="minorHAnsi"/>
          <w:color w:val="000000"/>
          <w:sz w:val="22"/>
          <w:szCs w:val="22"/>
        </w:rPr>
        <w:t xml:space="preserve"> </w:t>
      </w:r>
      <w:r w:rsidR="00A205C9" w:rsidRPr="001516B6">
        <w:rPr>
          <w:rFonts w:asciiTheme="minorHAnsi" w:eastAsia="Calibri" w:hAnsiTheme="minorHAnsi"/>
          <w:color w:val="000000"/>
          <w:sz w:val="22"/>
          <w:szCs w:val="22"/>
        </w:rPr>
        <w:t>- Other EU Grants</w:t>
      </w:r>
    </w:p>
    <w:sectPr w:rsidR="00A205C9" w:rsidRPr="001516B6"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370E" w14:textId="77777777" w:rsidR="00F02BDE" w:rsidRDefault="00F02BDE" w:rsidP="00A859B1">
      <w:r>
        <w:separator/>
      </w:r>
    </w:p>
  </w:endnote>
  <w:endnote w:type="continuationSeparator" w:id="0">
    <w:p w14:paraId="6881849B" w14:textId="77777777" w:rsidR="00F02BDE" w:rsidRDefault="00F02BDE"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Bold">
    <w:altName w:val="Tahoma"/>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60405020304"/>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FCF1" w14:textId="02281280" w:rsidR="00F93A90" w:rsidRPr="00A859B1" w:rsidRDefault="00F93A90" w:rsidP="00001354">
    <w:pPr>
      <w:tabs>
        <w:tab w:val="center" w:pos="5103"/>
        <w:tab w:val="right" w:pos="9540"/>
        <w:tab w:val="right" w:pos="15168"/>
      </w:tabs>
      <w:suppressAutoHyphens/>
      <w:jc w:val="center"/>
      <w:rPr>
        <w:i/>
        <w:sz w:val="18"/>
        <w:szCs w:val="18"/>
      </w:rP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EC336A">
      <w:rPr>
        <w:bCs/>
        <w:i/>
        <w:noProof/>
        <w:sz w:val="18"/>
        <w:szCs w:val="18"/>
      </w:rPr>
      <w:t>Capacity building for curricula modernization of Syrian and Lebanese HEIs and lifelong learning provision: towards sustainable NGOs management and operation with special focus on refugees/Morale</w:t>
    </w:r>
    <w:r w:rsidR="00EC336A">
      <w:rPr>
        <w:bCs/>
        <w:i/>
        <w:noProof/>
        <w:sz w:val="18"/>
        <w:szCs w:val="18"/>
      </w:rPr>
      <w:cr/>
    </w:r>
    <w:r>
      <w:rPr>
        <w:bCs/>
        <w:i/>
        <w:sz w:val="18"/>
        <w:szCs w:val="18"/>
      </w:rPr>
      <w:fldChar w:fldCharType="end"/>
    </w:r>
    <w:r w:rsidRPr="00A859B1">
      <w:rPr>
        <w:bCs/>
        <w:i/>
        <w:sz w:val="18"/>
        <w:szCs w:val="18"/>
      </w:rPr>
      <w:t xml:space="preserve">Page </w:t>
    </w:r>
    <w:r w:rsidRPr="007A6607">
      <w:rPr>
        <w:rStyle w:val="PageNumber"/>
        <w:rFonts w:cs="Arial"/>
        <w:i/>
        <w:sz w:val="18"/>
        <w:szCs w:val="18"/>
      </w:rPr>
      <w:fldChar w:fldCharType="begin"/>
    </w:r>
    <w:r w:rsidRPr="00A859B1">
      <w:rPr>
        <w:rStyle w:val="PageNumber"/>
        <w:rFonts w:cs="Arial"/>
        <w:i/>
        <w:sz w:val="18"/>
        <w:szCs w:val="18"/>
      </w:rPr>
      <w:instrText xml:space="preserve"> PAGE  \* Arabic </w:instrText>
    </w:r>
    <w:r w:rsidRPr="007A6607">
      <w:rPr>
        <w:rStyle w:val="PageNumber"/>
        <w:rFonts w:cs="Arial"/>
        <w:i/>
        <w:sz w:val="18"/>
        <w:szCs w:val="18"/>
      </w:rPr>
      <w:fldChar w:fldCharType="separate"/>
    </w:r>
    <w:r w:rsidR="00EC336A">
      <w:rPr>
        <w:rStyle w:val="PageNumber"/>
        <w:rFonts w:cs="Arial"/>
        <w:i/>
        <w:noProof/>
        <w:sz w:val="18"/>
        <w:szCs w:val="18"/>
      </w:rPr>
      <w:t>1</w:t>
    </w:r>
    <w:r w:rsidRPr="007A6607">
      <w:rPr>
        <w:rStyle w:val="PageNumber"/>
        <w:rFonts w:cs="Arial"/>
        <w:i/>
        <w:sz w:val="18"/>
        <w:szCs w:val="18"/>
      </w:rPr>
      <w:fldChar w:fldCharType="end"/>
    </w:r>
    <w:r w:rsidRPr="00A859B1">
      <w:rPr>
        <w:rStyle w:val="PageNumber"/>
        <w:rFonts w:cs="Arial"/>
        <w:i/>
        <w:sz w:val="18"/>
        <w:szCs w:val="18"/>
      </w:rPr>
      <w:t xml:space="preserve"> of </w:t>
    </w:r>
    <w:r w:rsidRPr="007A6607">
      <w:rPr>
        <w:rStyle w:val="PageNumber"/>
        <w:rFonts w:cs="Arial"/>
        <w:i/>
        <w:sz w:val="18"/>
        <w:szCs w:val="18"/>
      </w:rPr>
      <w:fldChar w:fldCharType="begin"/>
    </w:r>
    <w:r w:rsidRPr="00A859B1">
      <w:rPr>
        <w:rStyle w:val="PageNumber"/>
        <w:rFonts w:cs="Arial"/>
        <w:i/>
        <w:sz w:val="18"/>
        <w:szCs w:val="18"/>
      </w:rPr>
      <w:instrText xml:space="preserve"> NUMPAGES </w:instrText>
    </w:r>
    <w:r w:rsidRPr="007A6607">
      <w:rPr>
        <w:rStyle w:val="PageNumber"/>
        <w:rFonts w:cs="Arial"/>
        <w:i/>
        <w:sz w:val="18"/>
        <w:szCs w:val="18"/>
      </w:rPr>
      <w:fldChar w:fldCharType="separate"/>
    </w:r>
    <w:r w:rsidR="00EC336A">
      <w:rPr>
        <w:rStyle w:val="PageNumber"/>
        <w:rFonts w:cs="Arial"/>
        <w:i/>
        <w:noProof/>
        <w:sz w:val="18"/>
        <w:szCs w:val="18"/>
      </w:rPr>
      <w:t>29</w:t>
    </w:r>
    <w:r w:rsidRPr="007A6607">
      <w:rPr>
        <w:rStyle w:val="PageNumber"/>
        <w:rFonts w:cs="Ari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813F4" w14:textId="77777777" w:rsidR="00F02BDE" w:rsidRDefault="00F02BDE" w:rsidP="00A859B1">
      <w:r>
        <w:separator/>
      </w:r>
    </w:p>
  </w:footnote>
  <w:footnote w:type="continuationSeparator" w:id="0">
    <w:p w14:paraId="4A46A2E5" w14:textId="77777777" w:rsidR="00F02BDE" w:rsidRDefault="00F02BDE" w:rsidP="00A859B1">
      <w:r>
        <w:continuationSeparator/>
      </w:r>
    </w:p>
  </w:footnote>
  <w:footnote w:id="1">
    <w:p w14:paraId="638354F3" w14:textId="77777777" w:rsidR="00F93A90" w:rsidRPr="007A6607" w:rsidRDefault="00F93A90" w:rsidP="00A859B1">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E52D1" w14:textId="77777777" w:rsidR="00F93A90" w:rsidRPr="00A60DF0" w:rsidRDefault="00F93A90"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1D4E9" w14:textId="77777777" w:rsidR="00F93A90" w:rsidRPr="00A60DF0" w:rsidRDefault="00F93A90"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B71169"/>
    <w:multiLevelType w:val="hybridMultilevel"/>
    <w:tmpl w:val="1F80EE9E"/>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59272E8"/>
    <w:multiLevelType w:val="hybridMultilevel"/>
    <w:tmpl w:val="FEEEBB8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BE1293"/>
    <w:multiLevelType w:val="hybridMultilevel"/>
    <w:tmpl w:val="F13AD650"/>
    <w:lvl w:ilvl="0" w:tplc="A1DE455A">
      <w:start w:val="6"/>
      <w:numFmt w:val="bullet"/>
      <w:lvlText w:val="-"/>
      <w:lvlJc w:val="left"/>
      <w:pPr>
        <w:ind w:left="720" w:hanging="360"/>
      </w:pPr>
      <w:rPr>
        <w:rFonts w:ascii="Arial Narrow" w:eastAsiaTheme="minorEastAsia" w:hAnsi="Arial Narrow"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7614B4"/>
    <w:multiLevelType w:val="hybridMultilevel"/>
    <w:tmpl w:val="DB62E35A"/>
    <w:lvl w:ilvl="0" w:tplc="C23AAD54">
      <w:start w:val="1"/>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087D12"/>
    <w:multiLevelType w:val="hybridMultilevel"/>
    <w:tmpl w:val="EA8A61D8"/>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9">
    <w:nsid w:val="123C2877"/>
    <w:multiLevelType w:val="hybridMultilevel"/>
    <w:tmpl w:val="25742B22"/>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5B075D"/>
    <w:multiLevelType w:val="hybridMultilevel"/>
    <w:tmpl w:val="756AEB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36276B"/>
    <w:multiLevelType w:val="hybridMultilevel"/>
    <w:tmpl w:val="309892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9F069F"/>
    <w:multiLevelType w:val="hybridMultilevel"/>
    <w:tmpl w:val="5CA8077A"/>
    <w:lvl w:ilvl="0" w:tplc="D4BA6E0C">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0B5C3E"/>
    <w:multiLevelType w:val="hybridMultilevel"/>
    <w:tmpl w:val="100AA028"/>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32F7A90"/>
    <w:multiLevelType w:val="hybridMultilevel"/>
    <w:tmpl w:val="82E05D24"/>
    <w:lvl w:ilvl="0" w:tplc="95289EB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8F1628"/>
    <w:multiLevelType w:val="hybridMultilevel"/>
    <w:tmpl w:val="813EC0C0"/>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6">
    <w:nsid w:val="28643341"/>
    <w:multiLevelType w:val="hybridMultilevel"/>
    <w:tmpl w:val="88DA73A4"/>
    <w:lvl w:ilvl="0" w:tplc="A31021D0">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48369C"/>
    <w:multiLevelType w:val="hybridMultilevel"/>
    <w:tmpl w:val="DDB06D14"/>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8">
    <w:nsid w:val="32634665"/>
    <w:multiLevelType w:val="hybridMultilevel"/>
    <w:tmpl w:val="99968E4E"/>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E317D7"/>
    <w:multiLevelType w:val="hybridMultilevel"/>
    <w:tmpl w:val="99F48B80"/>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E5258A"/>
    <w:multiLevelType w:val="hybridMultilevel"/>
    <w:tmpl w:val="9F42518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4D27F4"/>
    <w:multiLevelType w:val="hybridMultilevel"/>
    <w:tmpl w:val="E54E705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2">
    <w:nsid w:val="3D342BA0"/>
    <w:multiLevelType w:val="hybridMultilevel"/>
    <w:tmpl w:val="A26A44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19533C5"/>
    <w:multiLevelType w:val="hybridMultilevel"/>
    <w:tmpl w:val="900A613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FC55CF"/>
    <w:multiLevelType w:val="hybridMultilevel"/>
    <w:tmpl w:val="5ACCCC3A"/>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25">
    <w:nsid w:val="443F586F"/>
    <w:multiLevelType w:val="hybridMultilevel"/>
    <w:tmpl w:val="D1D0C7B2"/>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26">
    <w:nsid w:val="45FC27DC"/>
    <w:multiLevelType w:val="hybridMultilevel"/>
    <w:tmpl w:val="A1803082"/>
    <w:lvl w:ilvl="0" w:tplc="E83A8DBA">
      <w:start w:val="2"/>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E65CF9"/>
    <w:multiLevelType w:val="hybridMultilevel"/>
    <w:tmpl w:val="99F0F0A6"/>
    <w:lvl w:ilvl="0" w:tplc="C23AAD54">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9">
    <w:nsid w:val="5B0E68CB"/>
    <w:multiLevelType w:val="hybridMultilevel"/>
    <w:tmpl w:val="03D8CF74"/>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982D0A"/>
    <w:multiLevelType w:val="hybridMultilevel"/>
    <w:tmpl w:val="27AC67CA"/>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BB5896"/>
    <w:multiLevelType w:val="hybridMultilevel"/>
    <w:tmpl w:val="554EF23A"/>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CF29D7"/>
    <w:multiLevelType w:val="hybridMultilevel"/>
    <w:tmpl w:val="6BAC215C"/>
    <w:lvl w:ilvl="0" w:tplc="668808FE">
      <w:start w:val="5"/>
      <w:numFmt w:val="bullet"/>
      <w:lvlText w:val="-"/>
      <w:lvlJc w:val="left"/>
      <w:pPr>
        <w:ind w:left="446" w:hanging="360"/>
      </w:pPr>
      <w:rPr>
        <w:rFonts w:ascii="Calibri" w:eastAsia="Times New Roman" w:hAnsi="Calibri" w:cs="Arial" w:hint="default"/>
      </w:rPr>
    </w:lvl>
    <w:lvl w:ilvl="1" w:tplc="0C0A0003" w:tentative="1">
      <w:start w:val="1"/>
      <w:numFmt w:val="bullet"/>
      <w:lvlText w:val="o"/>
      <w:lvlJc w:val="left"/>
      <w:pPr>
        <w:ind w:left="1166" w:hanging="360"/>
      </w:pPr>
      <w:rPr>
        <w:rFonts w:ascii="Courier New" w:hAnsi="Courier New" w:hint="default"/>
      </w:rPr>
    </w:lvl>
    <w:lvl w:ilvl="2" w:tplc="0C0A0005" w:tentative="1">
      <w:start w:val="1"/>
      <w:numFmt w:val="bullet"/>
      <w:lvlText w:val=""/>
      <w:lvlJc w:val="left"/>
      <w:pPr>
        <w:ind w:left="1886" w:hanging="360"/>
      </w:pPr>
      <w:rPr>
        <w:rFonts w:ascii="Wingdings" w:hAnsi="Wingdings" w:hint="default"/>
      </w:rPr>
    </w:lvl>
    <w:lvl w:ilvl="3" w:tplc="0C0A0001" w:tentative="1">
      <w:start w:val="1"/>
      <w:numFmt w:val="bullet"/>
      <w:lvlText w:val=""/>
      <w:lvlJc w:val="left"/>
      <w:pPr>
        <w:ind w:left="2606" w:hanging="360"/>
      </w:pPr>
      <w:rPr>
        <w:rFonts w:ascii="Symbol" w:hAnsi="Symbol" w:hint="default"/>
      </w:rPr>
    </w:lvl>
    <w:lvl w:ilvl="4" w:tplc="0C0A0003" w:tentative="1">
      <w:start w:val="1"/>
      <w:numFmt w:val="bullet"/>
      <w:lvlText w:val="o"/>
      <w:lvlJc w:val="left"/>
      <w:pPr>
        <w:ind w:left="3326" w:hanging="360"/>
      </w:pPr>
      <w:rPr>
        <w:rFonts w:ascii="Courier New" w:hAnsi="Courier New" w:hint="default"/>
      </w:rPr>
    </w:lvl>
    <w:lvl w:ilvl="5" w:tplc="0C0A0005" w:tentative="1">
      <w:start w:val="1"/>
      <w:numFmt w:val="bullet"/>
      <w:lvlText w:val=""/>
      <w:lvlJc w:val="left"/>
      <w:pPr>
        <w:ind w:left="4046" w:hanging="360"/>
      </w:pPr>
      <w:rPr>
        <w:rFonts w:ascii="Wingdings" w:hAnsi="Wingdings" w:hint="default"/>
      </w:rPr>
    </w:lvl>
    <w:lvl w:ilvl="6" w:tplc="0C0A0001" w:tentative="1">
      <w:start w:val="1"/>
      <w:numFmt w:val="bullet"/>
      <w:lvlText w:val=""/>
      <w:lvlJc w:val="left"/>
      <w:pPr>
        <w:ind w:left="4766" w:hanging="360"/>
      </w:pPr>
      <w:rPr>
        <w:rFonts w:ascii="Symbol" w:hAnsi="Symbol" w:hint="default"/>
      </w:rPr>
    </w:lvl>
    <w:lvl w:ilvl="7" w:tplc="0C0A0003" w:tentative="1">
      <w:start w:val="1"/>
      <w:numFmt w:val="bullet"/>
      <w:lvlText w:val="o"/>
      <w:lvlJc w:val="left"/>
      <w:pPr>
        <w:ind w:left="5486" w:hanging="360"/>
      </w:pPr>
      <w:rPr>
        <w:rFonts w:ascii="Courier New" w:hAnsi="Courier New" w:hint="default"/>
      </w:rPr>
    </w:lvl>
    <w:lvl w:ilvl="8" w:tplc="0C0A0005" w:tentative="1">
      <w:start w:val="1"/>
      <w:numFmt w:val="bullet"/>
      <w:lvlText w:val=""/>
      <w:lvlJc w:val="left"/>
      <w:pPr>
        <w:ind w:left="6206" w:hanging="360"/>
      </w:pPr>
      <w:rPr>
        <w:rFonts w:ascii="Wingdings" w:hAnsi="Wingdings" w:hint="default"/>
      </w:rPr>
    </w:lvl>
  </w:abstractNum>
  <w:abstractNum w:abstractNumId="33">
    <w:nsid w:val="5E3A2DAB"/>
    <w:multiLevelType w:val="hybridMultilevel"/>
    <w:tmpl w:val="18F833C0"/>
    <w:lvl w:ilvl="0" w:tplc="57C6D2CA">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B313F5"/>
    <w:multiLevelType w:val="hybridMultilevel"/>
    <w:tmpl w:val="9B92BF8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080D81"/>
    <w:multiLevelType w:val="hybridMultilevel"/>
    <w:tmpl w:val="51F8E74A"/>
    <w:lvl w:ilvl="0" w:tplc="77429DFC">
      <w:start w:val="7"/>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3BA16EF"/>
    <w:multiLevelType w:val="hybridMultilevel"/>
    <w:tmpl w:val="0AE2CC78"/>
    <w:lvl w:ilvl="0" w:tplc="95289EB4">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37">
    <w:nsid w:val="67F02B95"/>
    <w:multiLevelType w:val="hybridMultilevel"/>
    <w:tmpl w:val="3B5831B2"/>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DC1FF1"/>
    <w:multiLevelType w:val="hybridMultilevel"/>
    <w:tmpl w:val="16FE698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9302953"/>
    <w:multiLevelType w:val="hybridMultilevel"/>
    <w:tmpl w:val="0F021764"/>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78678E"/>
    <w:multiLevelType w:val="hybridMultilevel"/>
    <w:tmpl w:val="0FC8BAF6"/>
    <w:lvl w:ilvl="0" w:tplc="95289E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B2D7216"/>
    <w:multiLevelType w:val="hybridMultilevel"/>
    <w:tmpl w:val="EB4E8FA2"/>
    <w:lvl w:ilvl="0" w:tplc="C23AAD54">
      <w:start w:val="1"/>
      <w:numFmt w:val="bullet"/>
      <w:lvlText w:val="-"/>
      <w:lvlJc w:val="left"/>
      <w:pPr>
        <w:ind w:left="806" w:hanging="360"/>
      </w:pPr>
      <w:rPr>
        <w:rFonts w:ascii="Calibri" w:eastAsia="Calibri" w:hAnsi="Calibri" w:cs="Arial" w:hint="default"/>
      </w:rPr>
    </w:lvl>
    <w:lvl w:ilvl="1" w:tplc="0C0A0003" w:tentative="1">
      <w:start w:val="1"/>
      <w:numFmt w:val="bullet"/>
      <w:lvlText w:val="o"/>
      <w:lvlJc w:val="left"/>
      <w:pPr>
        <w:ind w:left="1526" w:hanging="360"/>
      </w:pPr>
      <w:rPr>
        <w:rFonts w:ascii="Courier New" w:hAnsi="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42">
    <w:nsid w:val="6E724FF5"/>
    <w:multiLevelType w:val="hybridMultilevel"/>
    <w:tmpl w:val="E6FE4666"/>
    <w:lvl w:ilvl="0" w:tplc="C23AAD54">
      <w:start w:val="1"/>
      <w:numFmt w:val="bullet"/>
      <w:lvlText w:val="-"/>
      <w:lvlJc w:val="left"/>
      <w:pPr>
        <w:ind w:left="720" w:hanging="360"/>
      </w:pPr>
      <w:rPr>
        <w:rFonts w:ascii="Calibri" w:eastAsia="Calibri" w:hAnsi="Calibri"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49E33D2"/>
    <w:multiLevelType w:val="hybridMultilevel"/>
    <w:tmpl w:val="6E52D706"/>
    <w:lvl w:ilvl="0" w:tplc="BB705918">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CD3A5D"/>
    <w:multiLevelType w:val="hybridMultilevel"/>
    <w:tmpl w:val="A77A8974"/>
    <w:lvl w:ilvl="0" w:tplc="C22001CE">
      <w:start w:val="4"/>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C883F2F"/>
    <w:multiLevelType w:val="hybridMultilevel"/>
    <w:tmpl w:val="F6EED0CC"/>
    <w:lvl w:ilvl="0" w:tplc="C23AAD54">
      <w:start w:val="1"/>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4"/>
  </w:num>
  <w:num w:numId="4">
    <w:abstractNumId w:val="31"/>
  </w:num>
  <w:num w:numId="5">
    <w:abstractNumId w:val="8"/>
  </w:num>
  <w:num w:numId="6">
    <w:abstractNumId w:val="41"/>
  </w:num>
  <w:num w:numId="7">
    <w:abstractNumId w:val="25"/>
  </w:num>
  <w:num w:numId="8">
    <w:abstractNumId w:val="24"/>
  </w:num>
  <w:num w:numId="9">
    <w:abstractNumId w:val="15"/>
  </w:num>
  <w:num w:numId="10">
    <w:abstractNumId w:val="17"/>
  </w:num>
  <w:num w:numId="11">
    <w:abstractNumId w:val="45"/>
  </w:num>
  <w:num w:numId="12">
    <w:abstractNumId w:val="12"/>
  </w:num>
  <w:num w:numId="13">
    <w:abstractNumId w:val="10"/>
  </w:num>
  <w:num w:numId="14">
    <w:abstractNumId w:val="16"/>
  </w:num>
  <w:num w:numId="15">
    <w:abstractNumId w:val="26"/>
  </w:num>
  <w:num w:numId="16">
    <w:abstractNumId w:val="18"/>
  </w:num>
  <w:num w:numId="17">
    <w:abstractNumId w:val="21"/>
  </w:num>
  <w:num w:numId="18">
    <w:abstractNumId w:val="9"/>
  </w:num>
  <w:num w:numId="19">
    <w:abstractNumId w:val="22"/>
  </w:num>
  <w:num w:numId="20">
    <w:abstractNumId w:val="42"/>
  </w:num>
  <w:num w:numId="21">
    <w:abstractNumId w:val="44"/>
  </w:num>
  <w:num w:numId="22">
    <w:abstractNumId w:val="33"/>
  </w:num>
  <w:num w:numId="23">
    <w:abstractNumId w:val="34"/>
  </w:num>
  <w:num w:numId="24">
    <w:abstractNumId w:val="5"/>
  </w:num>
  <w:num w:numId="25">
    <w:abstractNumId w:val="14"/>
  </w:num>
  <w:num w:numId="26">
    <w:abstractNumId w:val="20"/>
  </w:num>
  <w:num w:numId="27">
    <w:abstractNumId w:val="38"/>
  </w:num>
  <w:num w:numId="28">
    <w:abstractNumId w:val="13"/>
  </w:num>
  <w:num w:numId="29">
    <w:abstractNumId w:val="39"/>
  </w:num>
  <w:num w:numId="30">
    <w:abstractNumId w:val="30"/>
  </w:num>
  <w:num w:numId="31">
    <w:abstractNumId w:val="37"/>
  </w:num>
  <w:num w:numId="32">
    <w:abstractNumId w:val="1"/>
  </w:num>
  <w:num w:numId="33">
    <w:abstractNumId w:val="2"/>
  </w:num>
  <w:num w:numId="34">
    <w:abstractNumId w:val="3"/>
  </w:num>
  <w:num w:numId="35">
    <w:abstractNumId w:val="29"/>
  </w:num>
  <w:num w:numId="36">
    <w:abstractNumId w:val="7"/>
  </w:num>
  <w:num w:numId="37">
    <w:abstractNumId w:val="40"/>
  </w:num>
  <w:num w:numId="38">
    <w:abstractNumId w:val="36"/>
  </w:num>
  <w:num w:numId="39">
    <w:abstractNumId w:val="32"/>
  </w:num>
  <w:num w:numId="40">
    <w:abstractNumId w:val="0"/>
  </w:num>
  <w:num w:numId="41">
    <w:abstractNumId w:val="6"/>
  </w:num>
  <w:num w:numId="42">
    <w:abstractNumId w:val="27"/>
  </w:num>
  <w:num w:numId="43">
    <w:abstractNumId w:val="19"/>
  </w:num>
  <w:num w:numId="44">
    <w:abstractNumId w:val="23"/>
  </w:num>
  <w:num w:numId="45">
    <w:abstractNumId w:val="35"/>
  </w:num>
  <w:num w:numId="46">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7322"/>
    <w:rsid w:val="0001149E"/>
    <w:rsid w:val="000161FF"/>
    <w:rsid w:val="00016FC3"/>
    <w:rsid w:val="00024ADD"/>
    <w:rsid w:val="0003071C"/>
    <w:rsid w:val="00031BE4"/>
    <w:rsid w:val="0004456C"/>
    <w:rsid w:val="0004577D"/>
    <w:rsid w:val="000467AD"/>
    <w:rsid w:val="000513B9"/>
    <w:rsid w:val="00055464"/>
    <w:rsid w:val="00055793"/>
    <w:rsid w:val="00066D4D"/>
    <w:rsid w:val="00067ECE"/>
    <w:rsid w:val="00084274"/>
    <w:rsid w:val="00085C65"/>
    <w:rsid w:val="00093B87"/>
    <w:rsid w:val="000A3013"/>
    <w:rsid w:val="000A387A"/>
    <w:rsid w:val="000B305D"/>
    <w:rsid w:val="000B57BD"/>
    <w:rsid w:val="000C4823"/>
    <w:rsid w:val="000D055B"/>
    <w:rsid w:val="000D264E"/>
    <w:rsid w:val="000E323A"/>
    <w:rsid w:val="000E3B86"/>
    <w:rsid w:val="000E5BD5"/>
    <w:rsid w:val="000E6BA2"/>
    <w:rsid w:val="000F3DBB"/>
    <w:rsid w:val="000F656D"/>
    <w:rsid w:val="000F6DF0"/>
    <w:rsid w:val="000F7453"/>
    <w:rsid w:val="000F789C"/>
    <w:rsid w:val="000F7CEB"/>
    <w:rsid w:val="000F7EFD"/>
    <w:rsid w:val="00102649"/>
    <w:rsid w:val="00110D94"/>
    <w:rsid w:val="00111E17"/>
    <w:rsid w:val="00122EF3"/>
    <w:rsid w:val="00122F55"/>
    <w:rsid w:val="00127BEC"/>
    <w:rsid w:val="00131A95"/>
    <w:rsid w:val="00131BDF"/>
    <w:rsid w:val="00133F19"/>
    <w:rsid w:val="00134156"/>
    <w:rsid w:val="00135F97"/>
    <w:rsid w:val="00136BA4"/>
    <w:rsid w:val="00140F14"/>
    <w:rsid w:val="00141253"/>
    <w:rsid w:val="00143675"/>
    <w:rsid w:val="00143ED2"/>
    <w:rsid w:val="001516B6"/>
    <w:rsid w:val="0015541D"/>
    <w:rsid w:val="0015677C"/>
    <w:rsid w:val="00164FF2"/>
    <w:rsid w:val="0016692B"/>
    <w:rsid w:val="0016771A"/>
    <w:rsid w:val="00170210"/>
    <w:rsid w:val="00171631"/>
    <w:rsid w:val="00173289"/>
    <w:rsid w:val="001740DB"/>
    <w:rsid w:val="00175807"/>
    <w:rsid w:val="001761D8"/>
    <w:rsid w:val="00180ECA"/>
    <w:rsid w:val="00192745"/>
    <w:rsid w:val="00194080"/>
    <w:rsid w:val="00194BEB"/>
    <w:rsid w:val="001950B1"/>
    <w:rsid w:val="00197ACD"/>
    <w:rsid w:val="001A2D3F"/>
    <w:rsid w:val="001A3793"/>
    <w:rsid w:val="001A543B"/>
    <w:rsid w:val="001A5930"/>
    <w:rsid w:val="001A601A"/>
    <w:rsid w:val="001C2FF8"/>
    <w:rsid w:val="001C3203"/>
    <w:rsid w:val="001C3D95"/>
    <w:rsid w:val="001C651B"/>
    <w:rsid w:val="001E648C"/>
    <w:rsid w:val="001F3E74"/>
    <w:rsid w:val="001F54D1"/>
    <w:rsid w:val="00201F3F"/>
    <w:rsid w:val="00202B3E"/>
    <w:rsid w:val="002055CC"/>
    <w:rsid w:val="00210DD9"/>
    <w:rsid w:val="00212D4A"/>
    <w:rsid w:val="00214ABA"/>
    <w:rsid w:val="00217FE3"/>
    <w:rsid w:val="00225422"/>
    <w:rsid w:val="002256CB"/>
    <w:rsid w:val="00226DB8"/>
    <w:rsid w:val="00235092"/>
    <w:rsid w:val="00236D4E"/>
    <w:rsid w:val="00243302"/>
    <w:rsid w:val="00243C56"/>
    <w:rsid w:val="002472B9"/>
    <w:rsid w:val="002503D9"/>
    <w:rsid w:val="002511FA"/>
    <w:rsid w:val="0025263F"/>
    <w:rsid w:val="002544A6"/>
    <w:rsid w:val="00262119"/>
    <w:rsid w:val="002633AD"/>
    <w:rsid w:val="002640CB"/>
    <w:rsid w:val="00267F6A"/>
    <w:rsid w:val="00275144"/>
    <w:rsid w:val="0028046D"/>
    <w:rsid w:val="0028583D"/>
    <w:rsid w:val="002915AF"/>
    <w:rsid w:val="00295CD9"/>
    <w:rsid w:val="002A126F"/>
    <w:rsid w:val="002A3B2F"/>
    <w:rsid w:val="002A6037"/>
    <w:rsid w:val="002B238B"/>
    <w:rsid w:val="002B27D4"/>
    <w:rsid w:val="002B295D"/>
    <w:rsid w:val="002B5BD2"/>
    <w:rsid w:val="002B6D42"/>
    <w:rsid w:val="002C122C"/>
    <w:rsid w:val="002C48E3"/>
    <w:rsid w:val="002C5E9A"/>
    <w:rsid w:val="002D5EEF"/>
    <w:rsid w:val="002E2A20"/>
    <w:rsid w:val="002E4017"/>
    <w:rsid w:val="003005BD"/>
    <w:rsid w:val="00311ACA"/>
    <w:rsid w:val="00312832"/>
    <w:rsid w:val="00323503"/>
    <w:rsid w:val="00325682"/>
    <w:rsid w:val="00330200"/>
    <w:rsid w:val="00331A85"/>
    <w:rsid w:val="0034071F"/>
    <w:rsid w:val="003409F3"/>
    <w:rsid w:val="00356884"/>
    <w:rsid w:val="00365EA9"/>
    <w:rsid w:val="003666CB"/>
    <w:rsid w:val="00366DC9"/>
    <w:rsid w:val="00367CEB"/>
    <w:rsid w:val="00371893"/>
    <w:rsid w:val="00372BB8"/>
    <w:rsid w:val="00374D0D"/>
    <w:rsid w:val="00375DE0"/>
    <w:rsid w:val="00383501"/>
    <w:rsid w:val="00383E61"/>
    <w:rsid w:val="00384BE2"/>
    <w:rsid w:val="00387CC3"/>
    <w:rsid w:val="003A3F6B"/>
    <w:rsid w:val="003B58CC"/>
    <w:rsid w:val="003B7F3F"/>
    <w:rsid w:val="003C07F7"/>
    <w:rsid w:val="003C1DF4"/>
    <w:rsid w:val="003D2380"/>
    <w:rsid w:val="003D2B59"/>
    <w:rsid w:val="003D3F19"/>
    <w:rsid w:val="003D4258"/>
    <w:rsid w:val="003D74B1"/>
    <w:rsid w:val="003E0275"/>
    <w:rsid w:val="003E2D1F"/>
    <w:rsid w:val="003E34E4"/>
    <w:rsid w:val="003E3BCD"/>
    <w:rsid w:val="003E78E7"/>
    <w:rsid w:val="003E7D02"/>
    <w:rsid w:val="003F14D7"/>
    <w:rsid w:val="003F61A0"/>
    <w:rsid w:val="004023BC"/>
    <w:rsid w:val="00402658"/>
    <w:rsid w:val="00402C0C"/>
    <w:rsid w:val="00405FC9"/>
    <w:rsid w:val="00410616"/>
    <w:rsid w:val="004241E5"/>
    <w:rsid w:val="0042630A"/>
    <w:rsid w:val="00430E07"/>
    <w:rsid w:val="00434061"/>
    <w:rsid w:val="004346ED"/>
    <w:rsid w:val="00444A45"/>
    <w:rsid w:val="004508D8"/>
    <w:rsid w:val="004556A7"/>
    <w:rsid w:val="0046333E"/>
    <w:rsid w:val="00471876"/>
    <w:rsid w:val="0047287A"/>
    <w:rsid w:val="00472DBA"/>
    <w:rsid w:val="00473181"/>
    <w:rsid w:val="0047342D"/>
    <w:rsid w:val="00481EB3"/>
    <w:rsid w:val="00484FF1"/>
    <w:rsid w:val="004852DF"/>
    <w:rsid w:val="0049214A"/>
    <w:rsid w:val="00493205"/>
    <w:rsid w:val="00493501"/>
    <w:rsid w:val="004A2799"/>
    <w:rsid w:val="004B12B5"/>
    <w:rsid w:val="004B3A6A"/>
    <w:rsid w:val="004B3EC6"/>
    <w:rsid w:val="004B5622"/>
    <w:rsid w:val="004C129B"/>
    <w:rsid w:val="004C19F9"/>
    <w:rsid w:val="004C5240"/>
    <w:rsid w:val="004C66C8"/>
    <w:rsid w:val="004D0640"/>
    <w:rsid w:val="004D4EC4"/>
    <w:rsid w:val="004E2904"/>
    <w:rsid w:val="004E7AAB"/>
    <w:rsid w:val="004E7ADC"/>
    <w:rsid w:val="004F1FAA"/>
    <w:rsid w:val="004F34E0"/>
    <w:rsid w:val="004F61F4"/>
    <w:rsid w:val="0050456E"/>
    <w:rsid w:val="00504B2B"/>
    <w:rsid w:val="00505D45"/>
    <w:rsid w:val="00506FCC"/>
    <w:rsid w:val="00513FCB"/>
    <w:rsid w:val="00515F8E"/>
    <w:rsid w:val="00516AC4"/>
    <w:rsid w:val="00516C66"/>
    <w:rsid w:val="00527D24"/>
    <w:rsid w:val="005304DE"/>
    <w:rsid w:val="00535ABC"/>
    <w:rsid w:val="00535CED"/>
    <w:rsid w:val="00535DCB"/>
    <w:rsid w:val="00536809"/>
    <w:rsid w:val="005374BF"/>
    <w:rsid w:val="005426BE"/>
    <w:rsid w:val="00544CF6"/>
    <w:rsid w:val="00545314"/>
    <w:rsid w:val="00545C16"/>
    <w:rsid w:val="005460A6"/>
    <w:rsid w:val="005547F7"/>
    <w:rsid w:val="00563222"/>
    <w:rsid w:val="0056693B"/>
    <w:rsid w:val="0056774B"/>
    <w:rsid w:val="00570E32"/>
    <w:rsid w:val="00577663"/>
    <w:rsid w:val="00577C5B"/>
    <w:rsid w:val="00580B8A"/>
    <w:rsid w:val="0058479A"/>
    <w:rsid w:val="00591E88"/>
    <w:rsid w:val="005936A4"/>
    <w:rsid w:val="00594A86"/>
    <w:rsid w:val="005964FF"/>
    <w:rsid w:val="0059705F"/>
    <w:rsid w:val="005A2774"/>
    <w:rsid w:val="005A38F2"/>
    <w:rsid w:val="005B1FF3"/>
    <w:rsid w:val="005B2F5D"/>
    <w:rsid w:val="005B4969"/>
    <w:rsid w:val="005B4DBC"/>
    <w:rsid w:val="005B67C2"/>
    <w:rsid w:val="005C0C66"/>
    <w:rsid w:val="005C138C"/>
    <w:rsid w:val="005C25A6"/>
    <w:rsid w:val="005D2BF1"/>
    <w:rsid w:val="005D6386"/>
    <w:rsid w:val="005E6213"/>
    <w:rsid w:val="005F11CE"/>
    <w:rsid w:val="005F1770"/>
    <w:rsid w:val="005F2295"/>
    <w:rsid w:val="005F4512"/>
    <w:rsid w:val="00602995"/>
    <w:rsid w:val="006049A7"/>
    <w:rsid w:val="00606C95"/>
    <w:rsid w:val="00610778"/>
    <w:rsid w:val="00611122"/>
    <w:rsid w:val="00617578"/>
    <w:rsid w:val="00617CFC"/>
    <w:rsid w:val="006200B9"/>
    <w:rsid w:val="00621F81"/>
    <w:rsid w:val="00623F85"/>
    <w:rsid w:val="00624CDC"/>
    <w:rsid w:val="006317DC"/>
    <w:rsid w:val="0063248E"/>
    <w:rsid w:val="0063403D"/>
    <w:rsid w:val="00640D89"/>
    <w:rsid w:val="00645504"/>
    <w:rsid w:val="006507A7"/>
    <w:rsid w:val="00655B57"/>
    <w:rsid w:val="006561E7"/>
    <w:rsid w:val="00657DC5"/>
    <w:rsid w:val="00660696"/>
    <w:rsid w:val="006612DD"/>
    <w:rsid w:val="00663E14"/>
    <w:rsid w:val="0066469D"/>
    <w:rsid w:val="006704E0"/>
    <w:rsid w:val="00673D42"/>
    <w:rsid w:val="00677A82"/>
    <w:rsid w:val="00680784"/>
    <w:rsid w:val="00681A55"/>
    <w:rsid w:val="006869DB"/>
    <w:rsid w:val="00687F5F"/>
    <w:rsid w:val="00693A7D"/>
    <w:rsid w:val="0069672E"/>
    <w:rsid w:val="006A2A11"/>
    <w:rsid w:val="006A711D"/>
    <w:rsid w:val="006B3193"/>
    <w:rsid w:val="006B35CE"/>
    <w:rsid w:val="006B502B"/>
    <w:rsid w:val="006C138D"/>
    <w:rsid w:val="006C269C"/>
    <w:rsid w:val="006C36E2"/>
    <w:rsid w:val="006C509C"/>
    <w:rsid w:val="006D283C"/>
    <w:rsid w:val="006D29A9"/>
    <w:rsid w:val="006D2D3D"/>
    <w:rsid w:val="006D62ED"/>
    <w:rsid w:val="006E756E"/>
    <w:rsid w:val="006E7BF6"/>
    <w:rsid w:val="006F3753"/>
    <w:rsid w:val="0070450F"/>
    <w:rsid w:val="0071462A"/>
    <w:rsid w:val="0071505D"/>
    <w:rsid w:val="00722D2E"/>
    <w:rsid w:val="00725985"/>
    <w:rsid w:val="00740F2C"/>
    <w:rsid w:val="007433A3"/>
    <w:rsid w:val="00745C36"/>
    <w:rsid w:val="00747865"/>
    <w:rsid w:val="00750983"/>
    <w:rsid w:val="00755D53"/>
    <w:rsid w:val="007578EC"/>
    <w:rsid w:val="00763ACB"/>
    <w:rsid w:val="00775F2E"/>
    <w:rsid w:val="0078031D"/>
    <w:rsid w:val="00780D46"/>
    <w:rsid w:val="00786235"/>
    <w:rsid w:val="007873E2"/>
    <w:rsid w:val="00792E3F"/>
    <w:rsid w:val="007966D1"/>
    <w:rsid w:val="007B0F7C"/>
    <w:rsid w:val="007B7AE8"/>
    <w:rsid w:val="007C7695"/>
    <w:rsid w:val="007C7CAA"/>
    <w:rsid w:val="007D27CC"/>
    <w:rsid w:val="007D2AAF"/>
    <w:rsid w:val="007D5CE8"/>
    <w:rsid w:val="007D6BD4"/>
    <w:rsid w:val="007D7F6E"/>
    <w:rsid w:val="007E5C3E"/>
    <w:rsid w:val="007E6A85"/>
    <w:rsid w:val="007F1224"/>
    <w:rsid w:val="007F2486"/>
    <w:rsid w:val="007F2A05"/>
    <w:rsid w:val="007F6E8D"/>
    <w:rsid w:val="0080116F"/>
    <w:rsid w:val="008018AC"/>
    <w:rsid w:val="00802B4B"/>
    <w:rsid w:val="008052E5"/>
    <w:rsid w:val="00810D68"/>
    <w:rsid w:val="00812B8A"/>
    <w:rsid w:val="008161F9"/>
    <w:rsid w:val="00816D5B"/>
    <w:rsid w:val="00820777"/>
    <w:rsid w:val="0082127D"/>
    <w:rsid w:val="00825EB1"/>
    <w:rsid w:val="00833AD9"/>
    <w:rsid w:val="00840C00"/>
    <w:rsid w:val="00852B16"/>
    <w:rsid w:val="00854ECF"/>
    <w:rsid w:val="00865224"/>
    <w:rsid w:val="008660B0"/>
    <w:rsid w:val="00870EAE"/>
    <w:rsid w:val="00877F0C"/>
    <w:rsid w:val="008801D7"/>
    <w:rsid w:val="00881D3B"/>
    <w:rsid w:val="0088391F"/>
    <w:rsid w:val="00883C74"/>
    <w:rsid w:val="00884C69"/>
    <w:rsid w:val="0089160B"/>
    <w:rsid w:val="00891BBB"/>
    <w:rsid w:val="00891CCC"/>
    <w:rsid w:val="0089296E"/>
    <w:rsid w:val="00892C08"/>
    <w:rsid w:val="00893BC2"/>
    <w:rsid w:val="008B593D"/>
    <w:rsid w:val="008D1F8F"/>
    <w:rsid w:val="008D5719"/>
    <w:rsid w:val="008E17EE"/>
    <w:rsid w:val="008E5932"/>
    <w:rsid w:val="008E7773"/>
    <w:rsid w:val="008F0C2D"/>
    <w:rsid w:val="008F1E90"/>
    <w:rsid w:val="008F37B7"/>
    <w:rsid w:val="009115B8"/>
    <w:rsid w:val="00911614"/>
    <w:rsid w:val="00911D40"/>
    <w:rsid w:val="0091267C"/>
    <w:rsid w:val="00913B50"/>
    <w:rsid w:val="00922CB4"/>
    <w:rsid w:val="00924427"/>
    <w:rsid w:val="00925A8A"/>
    <w:rsid w:val="009335C1"/>
    <w:rsid w:val="0093593A"/>
    <w:rsid w:val="00935CA8"/>
    <w:rsid w:val="00937382"/>
    <w:rsid w:val="00937B1A"/>
    <w:rsid w:val="00941D66"/>
    <w:rsid w:val="009439AF"/>
    <w:rsid w:val="00944491"/>
    <w:rsid w:val="009449A4"/>
    <w:rsid w:val="0094690C"/>
    <w:rsid w:val="00952E18"/>
    <w:rsid w:val="009578FD"/>
    <w:rsid w:val="00963427"/>
    <w:rsid w:val="009638BE"/>
    <w:rsid w:val="00964B22"/>
    <w:rsid w:val="00965457"/>
    <w:rsid w:val="0097148F"/>
    <w:rsid w:val="00972BB2"/>
    <w:rsid w:val="009763BB"/>
    <w:rsid w:val="009778A7"/>
    <w:rsid w:val="00986899"/>
    <w:rsid w:val="00991558"/>
    <w:rsid w:val="00995445"/>
    <w:rsid w:val="009975A4"/>
    <w:rsid w:val="009A5DBC"/>
    <w:rsid w:val="009B6147"/>
    <w:rsid w:val="009C02AB"/>
    <w:rsid w:val="009C241A"/>
    <w:rsid w:val="009C52B2"/>
    <w:rsid w:val="009C6C13"/>
    <w:rsid w:val="009D03F0"/>
    <w:rsid w:val="009D0FB9"/>
    <w:rsid w:val="009D4636"/>
    <w:rsid w:val="009D6385"/>
    <w:rsid w:val="009D70D0"/>
    <w:rsid w:val="009E14FB"/>
    <w:rsid w:val="009E1581"/>
    <w:rsid w:val="009E2E66"/>
    <w:rsid w:val="009F246F"/>
    <w:rsid w:val="009F7301"/>
    <w:rsid w:val="00A0395B"/>
    <w:rsid w:val="00A07F20"/>
    <w:rsid w:val="00A11448"/>
    <w:rsid w:val="00A11F16"/>
    <w:rsid w:val="00A17AC2"/>
    <w:rsid w:val="00A205C9"/>
    <w:rsid w:val="00A2209B"/>
    <w:rsid w:val="00A25A3D"/>
    <w:rsid w:val="00A26ECE"/>
    <w:rsid w:val="00A30E00"/>
    <w:rsid w:val="00A31CA7"/>
    <w:rsid w:val="00A333F6"/>
    <w:rsid w:val="00A3404C"/>
    <w:rsid w:val="00A35F6F"/>
    <w:rsid w:val="00A378A1"/>
    <w:rsid w:val="00A40B56"/>
    <w:rsid w:val="00A41DB0"/>
    <w:rsid w:val="00A43561"/>
    <w:rsid w:val="00A43A25"/>
    <w:rsid w:val="00A45E7A"/>
    <w:rsid w:val="00A46F9C"/>
    <w:rsid w:val="00A5434F"/>
    <w:rsid w:val="00A62C95"/>
    <w:rsid w:val="00A63583"/>
    <w:rsid w:val="00A6529D"/>
    <w:rsid w:val="00A65DE7"/>
    <w:rsid w:val="00A737FF"/>
    <w:rsid w:val="00A77D5C"/>
    <w:rsid w:val="00A80095"/>
    <w:rsid w:val="00A839BB"/>
    <w:rsid w:val="00A84529"/>
    <w:rsid w:val="00A850E9"/>
    <w:rsid w:val="00A859B1"/>
    <w:rsid w:val="00A877E7"/>
    <w:rsid w:val="00A93CB3"/>
    <w:rsid w:val="00A96960"/>
    <w:rsid w:val="00AA0E7D"/>
    <w:rsid w:val="00AB28A3"/>
    <w:rsid w:val="00AB3418"/>
    <w:rsid w:val="00AB3820"/>
    <w:rsid w:val="00AB785B"/>
    <w:rsid w:val="00AC0AF1"/>
    <w:rsid w:val="00AC0B37"/>
    <w:rsid w:val="00AC2580"/>
    <w:rsid w:val="00AC4C45"/>
    <w:rsid w:val="00AC51B8"/>
    <w:rsid w:val="00AD272F"/>
    <w:rsid w:val="00AD43CD"/>
    <w:rsid w:val="00AD4A13"/>
    <w:rsid w:val="00AD5FD1"/>
    <w:rsid w:val="00AE1E78"/>
    <w:rsid w:val="00AE20F6"/>
    <w:rsid w:val="00AE47C2"/>
    <w:rsid w:val="00AE755E"/>
    <w:rsid w:val="00B05300"/>
    <w:rsid w:val="00B12344"/>
    <w:rsid w:val="00B2381D"/>
    <w:rsid w:val="00B23ED2"/>
    <w:rsid w:val="00B373A5"/>
    <w:rsid w:val="00B413C5"/>
    <w:rsid w:val="00B4314B"/>
    <w:rsid w:val="00B46049"/>
    <w:rsid w:val="00B54439"/>
    <w:rsid w:val="00B567AA"/>
    <w:rsid w:val="00B645C1"/>
    <w:rsid w:val="00B646E3"/>
    <w:rsid w:val="00B67B4E"/>
    <w:rsid w:val="00B73589"/>
    <w:rsid w:val="00B77599"/>
    <w:rsid w:val="00B802F7"/>
    <w:rsid w:val="00B830A2"/>
    <w:rsid w:val="00B83137"/>
    <w:rsid w:val="00B858B5"/>
    <w:rsid w:val="00B92693"/>
    <w:rsid w:val="00B926B0"/>
    <w:rsid w:val="00B9376C"/>
    <w:rsid w:val="00BA2E13"/>
    <w:rsid w:val="00BA343F"/>
    <w:rsid w:val="00BB6999"/>
    <w:rsid w:val="00BC0C76"/>
    <w:rsid w:val="00BC29C6"/>
    <w:rsid w:val="00BC2D7C"/>
    <w:rsid w:val="00BD0B80"/>
    <w:rsid w:val="00BD12E7"/>
    <w:rsid w:val="00BE191C"/>
    <w:rsid w:val="00BE1E6D"/>
    <w:rsid w:val="00BE5677"/>
    <w:rsid w:val="00BE6825"/>
    <w:rsid w:val="00BF10A8"/>
    <w:rsid w:val="00BF1A9C"/>
    <w:rsid w:val="00C004DF"/>
    <w:rsid w:val="00C00B91"/>
    <w:rsid w:val="00C048F2"/>
    <w:rsid w:val="00C1195E"/>
    <w:rsid w:val="00C26D10"/>
    <w:rsid w:val="00C30912"/>
    <w:rsid w:val="00C316F4"/>
    <w:rsid w:val="00C35D15"/>
    <w:rsid w:val="00C430C4"/>
    <w:rsid w:val="00C45D8A"/>
    <w:rsid w:val="00C5344F"/>
    <w:rsid w:val="00C71954"/>
    <w:rsid w:val="00C7664B"/>
    <w:rsid w:val="00C84878"/>
    <w:rsid w:val="00C90BBA"/>
    <w:rsid w:val="00C952F3"/>
    <w:rsid w:val="00CA6288"/>
    <w:rsid w:val="00CB0E0C"/>
    <w:rsid w:val="00CB2F70"/>
    <w:rsid w:val="00CC1688"/>
    <w:rsid w:val="00CC1CBC"/>
    <w:rsid w:val="00CC2A50"/>
    <w:rsid w:val="00CC7066"/>
    <w:rsid w:val="00CD588A"/>
    <w:rsid w:val="00CD5D92"/>
    <w:rsid w:val="00CD66B4"/>
    <w:rsid w:val="00CE51E4"/>
    <w:rsid w:val="00CE5D36"/>
    <w:rsid w:val="00CE6222"/>
    <w:rsid w:val="00CE7AD1"/>
    <w:rsid w:val="00CF49CA"/>
    <w:rsid w:val="00D05F6C"/>
    <w:rsid w:val="00D12D75"/>
    <w:rsid w:val="00D143E8"/>
    <w:rsid w:val="00D1510B"/>
    <w:rsid w:val="00D20F89"/>
    <w:rsid w:val="00D20FF1"/>
    <w:rsid w:val="00D22031"/>
    <w:rsid w:val="00D23A66"/>
    <w:rsid w:val="00D247C3"/>
    <w:rsid w:val="00D3067E"/>
    <w:rsid w:val="00D33B83"/>
    <w:rsid w:val="00D37800"/>
    <w:rsid w:val="00D37C44"/>
    <w:rsid w:val="00D411B5"/>
    <w:rsid w:val="00D44115"/>
    <w:rsid w:val="00D47891"/>
    <w:rsid w:val="00D47C41"/>
    <w:rsid w:val="00D5345F"/>
    <w:rsid w:val="00D642BF"/>
    <w:rsid w:val="00D64B3B"/>
    <w:rsid w:val="00D66652"/>
    <w:rsid w:val="00D753DA"/>
    <w:rsid w:val="00D77F73"/>
    <w:rsid w:val="00D810D3"/>
    <w:rsid w:val="00D82693"/>
    <w:rsid w:val="00D87A8B"/>
    <w:rsid w:val="00D914C6"/>
    <w:rsid w:val="00D9441C"/>
    <w:rsid w:val="00D95760"/>
    <w:rsid w:val="00DA11BB"/>
    <w:rsid w:val="00DB2052"/>
    <w:rsid w:val="00DB2F37"/>
    <w:rsid w:val="00DB396B"/>
    <w:rsid w:val="00DB678D"/>
    <w:rsid w:val="00DB750F"/>
    <w:rsid w:val="00DC283F"/>
    <w:rsid w:val="00DC28CF"/>
    <w:rsid w:val="00DC559C"/>
    <w:rsid w:val="00DC67C5"/>
    <w:rsid w:val="00DD0D35"/>
    <w:rsid w:val="00DD4F96"/>
    <w:rsid w:val="00DD735B"/>
    <w:rsid w:val="00DF56F2"/>
    <w:rsid w:val="00DF6338"/>
    <w:rsid w:val="00DF7EC7"/>
    <w:rsid w:val="00E16CA6"/>
    <w:rsid w:val="00E20519"/>
    <w:rsid w:val="00E20A0F"/>
    <w:rsid w:val="00E2661E"/>
    <w:rsid w:val="00E2716B"/>
    <w:rsid w:val="00E277E3"/>
    <w:rsid w:val="00E33CB4"/>
    <w:rsid w:val="00E34A93"/>
    <w:rsid w:val="00E36F9D"/>
    <w:rsid w:val="00E37745"/>
    <w:rsid w:val="00E4426C"/>
    <w:rsid w:val="00E45142"/>
    <w:rsid w:val="00E46CD6"/>
    <w:rsid w:val="00E53606"/>
    <w:rsid w:val="00E5367D"/>
    <w:rsid w:val="00E55FA0"/>
    <w:rsid w:val="00E7202C"/>
    <w:rsid w:val="00E75009"/>
    <w:rsid w:val="00E753BF"/>
    <w:rsid w:val="00E808FD"/>
    <w:rsid w:val="00E812AB"/>
    <w:rsid w:val="00E83D42"/>
    <w:rsid w:val="00E86160"/>
    <w:rsid w:val="00E868B1"/>
    <w:rsid w:val="00E86CFF"/>
    <w:rsid w:val="00E90AB7"/>
    <w:rsid w:val="00E912D7"/>
    <w:rsid w:val="00E93662"/>
    <w:rsid w:val="00E95A71"/>
    <w:rsid w:val="00E977F5"/>
    <w:rsid w:val="00EA5AC7"/>
    <w:rsid w:val="00EA5E53"/>
    <w:rsid w:val="00EB0848"/>
    <w:rsid w:val="00EB384F"/>
    <w:rsid w:val="00EB7FED"/>
    <w:rsid w:val="00EC07AF"/>
    <w:rsid w:val="00EC336A"/>
    <w:rsid w:val="00EC475D"/>
    <w:rsid w:val="00EC72B2"/>
    <w:rsid w:val="00ED479A"/>
    <w:rsid w:val="00EE27E7"/>
    <w:rsid w:val="00EE4F2C"/>
    <w:rsid w:val="00EE4F8A"/>
    <w:rsid w:val="00EF39BF"/>
    <w:rsid w:val="00EF4926"/>
    <w:rsid w:val="00F02BDE"/>
    <w:rsid w:val="00F0383B"/>
    <w:rsid w:val="00F04B05"/>
    <w:rsid w:val="00F058A7"/>
    <w:rsid w:val="00F133F1"/>
    <w:rsid w:val="00F20B65"/>
    <w:rsid w:val="00F2256A"/>
    <w:rsid w:val="00F23836"/>
    <w:rsid w:val="00F27605"/>
    <w:rsid w:val="00F312F2"/>
    <w:rsid w:val="00F35682"/>
    <w:rsid w:val="00F3657D"/>
    <w:rsid w:val="00F40F8B"/>
    <w:rsid w:val="00F41515"/>
    <w:rsid w:val="00F47A21"/>
    <w:rsid w:val="00F55833"/>
    <w:rsid w:val="00F605A9"/>
    <w:rsid w:val="00F6175B"/>
    <w:rsid w:val="00F64A76"/>
    <w:rsid w:val="00F6510E"/>
    <w:rsid w:val="00F71D4F"/>
    <w:rsid w:val="00F72F3B"/>
    <w:rsid w:val="00F812B8"/>
    <w:rsid w:val="00F83DEF"/>
    <w:rsid w:val="00F855FB"/>
    <w:rsid w:val="00F85765"/>
    <w:rsid w:val="00F91EE5"/>
    <w:rsid w:val="00F93A90"/>
    <w:rsid w:val="00F94EC8"/>
    <w:rsid w:val="00F95D68"/>
    <w:rsid w:val="00F963B3"/>
    <w:rsid w:val="00F969E0"/>
    <w:rsid w:val="00FA69A8"/>
    <w:rsid w:val="00FA6E80"/>
    <w:rsid w:val="00FB12F0"/>
    <w:rsid w:val="00FB2032"/>
    <w:rsid w:val="00FC018F"/>
    <w:rsid w:val="00FC2F41"/>
    <w:rsid w:val="00FD184D"/>
    <w:rsid w:val="00FD1AC0"/>
    <w:rsid w:val="00FD4501"/>
    <w:rsid w:val="00FD4A5C"/>
    <w:rsid w:val="00FE0762"/>
    <w:rsid w:val="00FE1BFE"/>
    <w:rsid w:val="00FE737A"/>
    <w:rsid w:val="00FF1B2E"/>
    <w:rsid w:val="00FF60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3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B0E0C"/>
    <w:rPr>
      <w:rFonts w:ascii="Times New Roman" w:eastAsia="Times New Roman" w:hAnsi="Times New Roman" w:cs="Times New Roman"/>
      <w:sz w:val="24"/>
      <w:szCs w:val="24"/>
      <w:lang w:val="es-ES" w:eastAsia="es-ES"/>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hAnsi="Tahoma-Bold" w:cs="Arial"/>
      <w:b/>
      <w:color w:val="FFFFFF"/>
      <w:sz w:val="34"/>
      <w:szCs w:val="20"/>
      <w:lang w:val="en-GB" w:eastAsia="en-GB"/>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hAnsi="Tahoma-Bold" w:cs="Arial"/>
      <w:b/>
      <w:color w:val="FFFFFF"/>
      <w:sz w:val="28"/>
      <w:szCs w:val="20"/>
      <w:lang w:val="en-GB" w:eastAsia="en-GB"/>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hAnsi="Tahoma-Bold" w:cs="Arial"/>
      <w:b/>
      <w:color w:val="006699"/>
      <w:sz w:val="40"/>
      <w:szCs w:val="20"/>
      <w:lang w:val="en-GB" w:eastAsia="en-GB"/>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cs="Arial"/>
      <w:b/>
      <w:i/>
      <w:iCs/>
      <w:lang w:val="en-GB" w:eastAsia="en-GB"/>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asciiTheme="minorHAnsi" w:hAnsiTheme="minorHAnsi" w:cs="Arial"/>
      <w:i/>
      <w:sz w:val="22"/>
      <w:szCs w:val="20"/>
      <w:lang w:val="en-GB" w:eastAsia="en-GB"/>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cs="Arial"/>
      <w:b/>
      <w:bCs/>
      <w:i/>
      <w:iCs/>
      <w:lang w:val="en-GB" w:eastAsia="en-GB"/>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asciiTheme="minorHAnsi" w:hAnsiTheme="minorHAnsi" w:cs="Arial"/>
      <w:i/>
      <w:sz w:val="22"/>
      <w:szCs w:val="20"/>
      <w:lang w:val="en-GB" w:eastAsia="en-GB"/>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asciiTheme="minorHAnsi" w:hAnsiTheme="minorHAnsi" w:cs="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cs="Arial"/>
      <w:szCs w:val="20"/>
      <w:lang w:val="en-GB" w:eastAsia="en-GB"/>
    </w:rPr>
  </w:style>
  <w:style w:type="paragraph" w:styleId="NormalIndent">
    <w:name w:val="Normal Indent"/>
    <w:basedOn w:val="Normal"/>
    <w:uiPriority w:val="99"/>
    <w:rsid w:val="00A859B1"/>
    <w:pPr>
      <w:ind w:left="3240" w:hanging="360"/>
      <w:jc w:val="both"/>
    </w:pPr>
    <w:rPr>
      <w:rFonts w:cs="Arial"/>
      <w:szCs w:val="20"/>
      <w:lang w:val="en-GB" w:eastAsia="en-GB"/>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hAnsi="I Helvetica Oblique" w:cs="Arial"/>
      <w:sz w:val="18"/>
      <w:szCs w:val="20"/>
      <w:lang w:val="en-GB" w:eastAsia="en-GB"/>
    </w:rPr>
  </w:style>
  <w:style w:type="paragraph" w:customStyle="1" w:styleId="youthaf0h0left">
    <w:name w:val="youth.af.0.h0.left"/>
    <w:basedOn w:val="Normal"/>
    <w:uiPriority w:val="99"/>
    <w:rsid w:val="00A859B1"/>
    <w:pPr>
      <w:keepNext/>
      <w:tabs>
        <w:tab w:val="left" w:pos="284"/>
      </w:tabs>
      <w:spacing w:before="80" w:after="60"/>
    </w:pPr>
    <w:rPr>
      <w:rFonts w:asciiTheme="minorHAnsi" w:hAnsiTheme="minorHAnsi" w:cs="Arial"/>
      <w:b/>
      <w:noProof/>
      <w:color w:val="000080"/>
      <w:szCs w:val="20"/>
      <w:lang w:val="en-GB" w:eastAsia="en-GB"/>
    </w:rPr>
  </w:style>
  <w:style w:type="paragraph" w:styleId="Header">
    <w:name w:val="header"/>
    <w:basedOn w:val="Normal"/>
    <w:link w:val="HeaderChar"/>
    <w:uiPriority w:val="99"/>
    <w:rsid w:val="00A859B1"/>
    <w:pPr>
      <w:tabs>
        <w:tab w:val="center" w:pos="4153"/>
        <w:tab w:val="right" w:pos="8306"/>
      </w:tabs>
    </w:pPr>
    <w:rPr>
      <w:rFonts w:cs="Arial"/>
      <w:szCs w:val="20"/>
      <w:lang w:val="en-GB" w:eastAsia="en-GB"/>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hAnsi="Helvetica" w:cs="Arial"/>
      <w:sz w:val="18"/>
      <w:szCs w:val="20"/>
      <w:lang w:val="en-GB" w:eastAsia="en-GB"/>
    </w:rPr>
  </w:style>
  <w:style w:type="paragraph" w:styleId="Footer">
    <w:name w:val="footer"/>
    <w:basedOn w:val="Normal"/>
    <w:link w:val="FooterChar"/>
    <w:uiPriority w:val="99"/>
    <w:rsid w:val="00A859B1"/>
    <w:pPr>
      <w:tabs>
        <w:tab w:val="center" w:pos="4536"/>
        <w:tab w:val="right" w:pos="9072"/>
      </w:tabs>
    </w:pPr>
    <w:rPr>
      <w:rFonts w:cs="Arial"/>
      <w:lang w:val="en-GB" w:eastAsia="en-GB"/>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hAnsi="Helvetica" w:cs="Arial"/>
      <w:sz w:val="18"/>
      <w:szCs w:val="20"/>
      <w:lang w:val="en-GB" w:eastAsia="en-GB"/>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cs="Arial"/>
      <w:szCs w:val="20"/>
      <w:lang w:val="en-GB" w:eastAsia="en-GB"/>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cs="Arial"/>
      <w:sz w:val="22"/>
      <w:szCs w:val="20"/>
      <w:lang w:val="en-GB" w:eastAsia="en-GB"/>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cs="Arial"/>
      <w:szCs w:val="20"/>
      <w:lang w:val="en-GB" w:eastAsia="en-GB"/>
    </w:rPr>
  </w:style>
  <w:style w:type="paragraph" w:styleId="BodyTextIndent2">
    <w:name w:val="Body Text Indent 2"/>
    <w:basedOn w:val="Normal"/>
    <w:link w:val="BodyTextIndent2Char"/>
    <w:uiPriority w:val="99"/>
    <w:rsid w:val="00A859B1"/>
    <w:pPr>
      <w:keepLines/>
      <w:ind w:left="1440"/>
    </w:pPr>
    <w:rPr>
      <w:rFonts w:ascii="Arial Narrow" w:hAnsi="Arial Narrow" w:cs="Arial"/>
      <w:sz w:val="28"/>
      <w:szCs w:val="20"/>
      <w:lang w:val="en-GB" w:eastAsia="en-GB"/>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hAnsi="Arial Narrow" w:cs="Arial"/>
      <w:szCs w:val="20"/>
      <w:lang w:val="en-GB" w:eastAsia="en-GB"/>
    </w:rPr>
  </w:style>
  <w:style w:type="paragraph" w:customStyle="1" w:styleId="BodyText1">
    <w:name w:val="Body Text1"/>
    <w:basedOn w:val="Normal"/>
    <w:uiPriority w:val="99"/>
    <w:rsid w:val="00A859B1"/>
    <w:pPr>
      <w:jc w:val="both"/>
    </w:pPr>
    <w:rPr>
      <w:rFonts w:cs="Arial"/>
      <w:sz w:val="22"/>
      <w:szCs w:val="20"/>
      <w:lang w:val="en-GB" w:eastAsia="en-GB"/>
    </w:rPr>
  </w:style>
  <w:style w:type="paragraph" w:styleId="BodyText3">
    <w:name w:val="Body Text 3"/>
    <w:basedOn w:val="Normal"/>
    <w:link w:val="BodyText3Char"/>
    <w:uiPriority w:val="99"/>
    <w:rsid w:val="00A859B1"/>
    <w:rPr>
      <w:rFonts w:ascii="Arial Narrow" w:hAnsi="Arial Narrow" w:cs="Arial"/>
      <w:sz w:val="16"/>
      <w:szCs w:val="20"/>
      <w:lang w:val="en-GB" w:eastAsia="en-GB"/>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cs="Arial"/>
      <w:szCs w:val="20"/>
      <w:lang w:val="en-GB" w:eastAsia="en-GB"/>
    </w:rPr>
  </w:style>
  <w:style w:type="paragraph" w:styleId="BodyText">
    <w:name w:val="Body Text"/>
    <w:basedOn w:val="Normal"/>
    <w:link w:val="BodyTextChar"/>
    <w:uiPriority w:val="99"/>
    <w:rsid w:val="00A859B1"/>
    <w:pPr>
      <w:spacing w:after="120"/>
    </w:pPr>
    <w:rPr>
      <w:rFonts w:cs="Arial"/>
      <w:sz w:val="22"/>
      <w:szCs w:val="20"/>
      <w:lang w:val="en-GB" w:eastAsia="en-GB"/>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cs="Arial"/>
      <w:sz w:val="18"/>
      <w:szCs w:val="20"/>
      <w:lang w:val="en-GB" w:eastAsia="en-GB"/>
    </w:rPr>
  </w:style>
  <w:style w:type="paragraph" w:styleId="BodyTextIndent">
    <w:name w:val="Body Text Indent"/>
    <w:basedOn w:val="Normal"/>
    <w:link w:val="BodyTextIndentChar"/>
    <w:uiPriority w:val="99"/>
    <w:rsid w:val="00A859B1"/>
    <w:pPr>
      <w:ind w:left="284" w:hanging="284"/>
    </w:pPr>
    <w:rPr>
      <w:rFonts w:asciiTheme="minorHAnsi" w:hAnsiTheme="minorHAnsi" w:cs="Arial"/>
      <w:color w:val="000000"/>
      <w:sz w:val="18"/>
      <w:szCs w:val="20"/>
      <w:lang w:val="en-US" w:eastAsia="en-GB"/>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hAnsi="Arial Narrow" w:cs="Arial"/>
      <w:sz w:val="18"/>
      <w:szCs w:val="20"/>
      <w:lang w:val="en-GB" w:eastAsia="en-GB"/>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cs="Arial"/>
      <w:sz w:val="22"/>
      <w:szCs w:val="20"/>
      <w:lang w:val="en-GB" w:eastAsia="en-GB"/>
    </w:rPr>
  </w:style>
  <w:style w:type="paragraph" w:styleId="List">
    <w:name w:val="List"/>
    <w:basedOn w:val="Normal"/>
    <w:uiPriority w:val="99"/>
    <w:rsid w:val="00A859B1"/>
    <w:pPr>
      <w:ind w:left="360" w:hanging="360"/>
    </w:pPr>
    <w:rPr>
      <w:rFonts w:cs="Arial"/>
      <w:sz w:val="22"/>
      <w:szCs w:val="20"/>
      <w:lang w:val="en-GB" w:eastAsia="en-GB"/>
    </w:rPr>
  </w:style>
  <w:style w:type="paragraph" w:styleId="ListBullet">
    <w:name w:val="List Bullet"/>
    <w:basedOn w:val="Normal"/>
    <w:autoRedefine/>
    <w:uiPriority w:val="99"/>
    <w:rsid w:val="00A859B1"/>
    <w:pPr>
      <w:spacing w:after="120"/>
      <w:ind w:left="567" w:hanging="567"/>
    </w:pPr>
    <w:rPr>
      <w:rFonts w:asciiTheme="minorHAnsi" w:hAnsiTheme="minorHAnsi" w:cs="Arial"/>
      <w:b/>
      <w:sz w:val="22"/>
      <w:szCs w:val="20"/>
      <w:lang w:val="en-GB" w:eastAsia="en-G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hAnsi="Arial Narrow" w:cs="Arial"/>
      <w:sz w:val="22"/>
      <w:szCs w:val="20"/>
      <w:lang w:val="en-GB" w:eastAsia="en-GB"/>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cs="Arial"/>
      <w:szCs w:val="20"/>
      <w:lang w:val="en-GB" w:eastAsia="en-GB"/>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cs="Arial"/>
      <w:noProof/>
      <w:szCs w:val="20"/>
      <w:lang w:val="en-GB" w:eastAsia="en-GB"/>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cs="Arial"/>
      <w:noProof/>
      <w:szCs w:val="20"/>
      <w:lang w:val="en-GB" w:eastAsia="en-GB"/>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cs="Arial"/>
      <w:noProof/>
      <w:szCs w:val="20"/>
      <w:lang w:val="en-GB" w:eastAsia="en-GB"/>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cs="Arial"/>
      <w:noProof/>
      <w:szCs w:val="20"/>
      <w:lang w:val="en-GB" w:eastAsia="en-GB"/>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cs="Arial"/>
      <w:noProof/>
      <w:szCs w:val="20"/>
      <w:lang w:val="en-GB" w:eastAsia="en-GB"/>
    </w:rPr>
  </w:style>
  <w:style w:type="paragraph" w:customStyle="1" w:styleId="Text4">
    <w:name w:val="Text 4"/>
    <w:basedOn w:val="Normal"/>
    <w:uiPriority w:val="99"/>
    <w:rsid w:val="00A859B1"/>
    <w:pPr>
      <w:spacing w:after="240"/>
      <w:ind w:left="2880"/>
      <w:jc w:val="both"/>
    </w:pPr>
    <w:rPr>
      <w:rFonts w:cs="Arial"/>
      <w:noProof/>
      <w:szCs w:val="20"/>
      <w:lang w:val="en-GB" w:eastAsia="en-GB"/>
    </w:rPr>
  </w:style>
  <w:style w:type="paragraph" w:customStyle="1" w:styleId="Address">
    <w:name w:val="Address"/>
    <w:basedOn w:val="Normal"/>
    <w:uiPriority w:val="99"/>
    <w:rsid w:val="00A859B1"/>
    <w:rPr>
      <w:rFonts w:cs="Arial"/>
      <w:noProof/>
      <w:szCs w:val="20"/>
      <w:lang w:val="en-GB" w:eastAsia="en-GB"/>
    </w:rPr>
  </w:style>
  <w:style w:type="paragraph" w:customStyle="1" w:styleId="AddressTL">
    <w:name w:val="AddressTL"/>
    <w:basedOn w:val="Normal"/>
    <w:next w:val="Normal"/>
    <w:uiPriority w:val="99"/>
    <w:rsid w:val="00A859B1"/>
    <w:pPr>
      <w:spacing w:after="720"/>
    </w:pPr>
    <w:rPr>
      <w:rFonts w:cs="Arial"/>
      <w:noProof/>
      <w:szCs w:val="20"/>
      <w:lang w:val="en-GB" w:eastAsia="en-GB"/>
    </w:rPr>
  </w:style>
  <w:style w:type="paragraph" w:customStyle="1" w:styleId="AddressTR">
    <w:name w:val="AddressTR"/>
    <w:basedOn w:val="Normal"/>
    <w:next w:val="Normal"/>
    <w:uiPriority w:val="99"/>
    <w:rsid w:val="00A859B1"/>
    <w:pPr>
      <w:spacing w:after="720"/>
      <w:ind w:left="5103"/>
    </w:pPr>
    <w:rPr>
      <w:rFonts w:cs="Arial"/>
      <w:noProof/>
      <w:szCs w:val="20"/>
      <w:lang w:val="en-GB" w:eastAsia="en-GB"/>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cs="Arial"/>
      <w:noProof/>
      <w:szCs w:val="20"/>
      <w:lang w:val="en-GB" w:eastAsia="en-GB"/>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cs="Arial"/>
      <w:noProof/>
      <w:szCs w:val="20"/>
      <w:lang w:val="en-GB" w:eastAsia="en-GB"/>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cs="Arial"/>
      <w:noProof/>
      <w:szCs w:val="20"/>
      <w:lang w:val="en-GB" w:eastAsia="en-GB"/>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paragraph" w:styleId="Date">
    <w:name w:val="Date"/>
    <w:basedOn w:val="Normal"/>
    <w:next w:val="References"/>
    <w:link w:val="DateChar"/>
    <w:uiPriority w:val="99"/>
    <w:rsid w:val="00A859B1"/>
    <w:pPr>
      <w:ind w:left="5103" w:right="-567"/>
    </w:pPr>
    <w:rPr>
      <w:rFonts w:cs="Arial"/>
      <w:noProof/>
      <w:szCs w:val="20"/>
      <w:lang w:val="en-GB" w:eastAsia="en-GB"/>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cs="Arial"/>
      <w:noProof/>
      <w:sz w:val="22"/>
      <w:szCs w:val="20"/>
      <w:lang w:val="en-GB" w:eastAsia="en-GB"/>
    </w:rPr>
  </w:style>
  <w:style w:type="paragraph" w:customStyle="1" w:styleId="DoubSign">
    <w:name w:val="DoubSign"/>
    <w:basedOn w:val="Normal"/>
    <w:next w:val="Enclosures"/>
    <w:uiPriority w:val="99"/>
    <w:rsid w:val="00A859B1"/>
    <w:pPr>
      <w:tabs>
        <w:tab w:val="left" w:pos="5103"/>
      </w:tabs>
      <w:spacing w:before="1200"/>
    </w:pPr>
    <w:rPr>
      <w:rFonts w:cs="Arial"/>
      <w:noProof/>
      <w:szCs w:val="20"/>
      <w:lang w:val="en-GB" w:eastAsia="en-GB"/>
    </w:rPr>
  </w:style>
  <w:style w:type="paragraph" w:customStyle="1" w:styleId="NoteHead">
    <w:name w:val="NoteHead"/>
    <w:basedOn w:val="Normal"/>
    <w:next w:val="Subject"/>
    <w:uiPriority w:val="99"/>
    <w:rsid w:val="00A859B1"/>
    <w:pPr>
      <w:spacing w:before="720" w:after="720"/>
      <w:jc w:val="center"/>
    </w:pPr>
    <w:rPr>
      <w:rFonts w:cs="Arial"/>
      <w:b/>
      <w:smallCaps/>
      <w:noProof/>
      <w:szCs w:val="20"/>
      <w:lang w:val="en-GB" w:eastAsia="en-GB"/>
    </w:rPr>
  </w:style>
  <w:style w:type="paragraph" w:customStyle="1" w:styleId="Subject">
    <w:name w:val="Subject"/>
    <w:basedOn w:val="Normal"/>
    <w:next w:val="Normal"/>
    <w:uiPriority w:val="99"/>
    <w:rsid w:val="00A859B1"/>
    <w:pPr>
      <w:spacing w:after="480"/>
      <w:ind w:left="1191" w:hanging="1191"/>
    </w:pPr>
    <w:rPr>
      <w:rFonts w:cs="Arial"/>
      <w:b/>
      <w:noProof/>
      <w:szCs w:val="20"/>
      <w:lang w:val="en-GB" w:eastAsia="en-GB"/>
    </w:rPr>
  </w:style>
  <w:style w:type="paragraph" w:customStyle="1" w:styleId="NoteList">
    <w:name w:val="NoteList"/>
    <w:basedOn w:val="Normal"/>
    <w:next w:val="Subject"/>
    <w:uiPriority w:val="99"/>
    <w:rsid w:val="00A859B1"/>
    <w:pPr>
      <w:tabs>
        <w:tab w:val="left" w:pos="5823"/>
      </w:tabs>
      <w:spacing w:before="720" w:after="720"/>
      <w:ind w:left="5104" w:hanging="3119"/>
    </w:pPr>
    <w:rPr>
      <w:rFonts w:cs="Arial"/>
      <w:b/>
      <w:smallCaps/>
      <w:noProof/>
      <w:szCs w:val="20"/>
      <w:lang w:val="en-GB" w:eastAsia="en-GB"/>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cs="Arial"/>
      <w:noProof/>
      <w:szCs w:val="20"/>
      <w:lang w:val="en-GB" w:eastAsia="en-GB"/>
    </w:rPr>
  </w:style>
  <w:style w:type="paragraph" w:customStyle="1" w:styleId="ZCom">
    <w:name w:val="Z_Com"/>
    <w:basedOn w:val="Normal"/>
    <w:next w:val="ZDGName"/>
    <w:uiPriority w:val="99"/>
    <w:rsid w:val="00A859B1"/>
    <w:pPr>
      <w:ind w:right="85"/>
      <w:jc w:val="both"/>
    </w:pPr>
    <w:rPr>
      <w:rFonts w:asciiTheme="minorHAnsi" w:hAnsiTheme="minorHAnsi" w:cs="Arial"/>
      <w:noProof/>
      <w:szCs w:val="20"/>
      <w:lang w:val="en-GB" w:eastAsia="en-GB"/>
    </w:rPr>
  </w:style>
  <w:style w:type="paragraph" w:customStyle="1" w:styleId="ZDGName">
    <w:name w:val="Z_DGName"/>
    <w:basedOn w:val="Normal"/>
    <w:uiPriority w:val="99"/>
    <w:rsid w:val="00A859B1"/>
    <w:pPr>
      <w:ind w:right="85"/>
      <w:jc w:val="both"/>
    </w:pPr>
    <w:rPr>
      <w:rFonts w:asciiTheme="minorHAnsi" w:hAnsiTheme="minorHAnsi" w:cs="Arial"/>
      <w:noProof/>
      <w:sz w:val="16"/>
      <w:szCs w:val="20"/>
      <w:lang w:val="en-GB" w:eastAsia="en-GB"/>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cs="Arial"/>
      <w:noProof/>
      <w:szCs w:val="20"/>
      <w:lang w:val="en-GB" w:eastAsia="en-GB"/>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cs="Arial"/>
      <w:noProof/>
      <w:szCs w:val="20"/>
      <w:lang w:val="en-GB" w:eastAsia="en-GB"/>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cs="Arial"/>
      <w:noProof/>
      <w:szCs w:val="20"/>
      <w:lang w:val="en-GB" w:eastAsia="en-GB"/>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cs="Arial"/>
      <w:noProof/>
      <w:szCs w:val="20"/>
      <w:lang w:val="en-GB" w:eastAsia="en-GB"/>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cs="Arial"/>
      <w:noProof/>
      <w:szCs w:val="20"/>
      <w:lang w:val="en-GB" w:eastAsia="en-GB"/>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cs="Arial"/>
      <w:noProof/>
      <w:szCs w:val="20"/>
      <w:lang w:val="en-GB" w:eastAsia="en-GB"/>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cs="Arial"/>
      <w:b/>
      <w:noProof/>
      <w:szCs w:val="20"/>
      <w:lang w:val="en-GB" w:eastAsia="en-GB"/>
    </w:rPr>
  </w:style>
  <w:style w:type="paragraph" w:customStyle="1" w:styleId="Tiret0">
    <w:name w:val="Tiret 0"/>
    <w:basedOn w:val="Normal"/>
    <w:uiPriority w:val="99"/>
    <w:rsid w:val="00A859B1"/>
    <w:pPr>
      <w:spacing w:before="120" w:after="120"/>
      <w:ind w:left="851" w:hanging="851"/>
      <w:jc w:val="both"/>
    </w:pPr>
    <w:rPr>
      <w:rFonts w:cs="Arial"/>
      <w:noProof/>
      <w:szCs w:val="20"/>
      <w:lang w:val="en-GB" w:eastAsia="en-GB"/>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asciiTheme="minorHAnsi" w:hAnsiTheme="minorHAnsi" w:cs="Arial"/>
      <w:i/>
      <w:noProof/>
      <w:sz w:val="16"/>
      <w:szCs w:val="20"/>
      <w:lang w:val="en-GB" w:eastAsia="en-GB"/>
    </w:rPr>
  </w:style>
  <w:style w:type="paragraph" w:customStyle="1" w:styleId="NormalH3">
    <w:name w:val="Normal H3"/>
    <w:basedOn w:val="Normal"/>
    <w:link w:val="NormalH3Char"/>
    <w:uiPriority w:val="99"/>
    <w:rsid w:val="00A859B1"/>
    <w:pPr>
      <w:ind w:left="1418"/>
      <w:jc w:val="both"/>
    </w:pPr>
    <w:rPr>
      <w:rFonts w:cs="Arial"/>
      <w:noProof/>
      <w:lang w:val="en-US" w:eastAsia="en-GB"/>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cs="Arial"/>
      <w:noProof/>
      <w:lang w:val="en-GB"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hAnsi="Tahoma" w:cs="Tahoma"/>
      <w:sz w:val="22"/>
      <w:szCs w:val="20"/>
      <w:lang w:val="en-US" w:eastAsia="en-GB"/>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hAnsi="Tahoma" w:cs="Tahoma"/>
      <w:sz w:val="22"/>
      <w:szCs w:val="20"/>
      <w:lang w:val="en-US" w:eastAsia="en-GB"/>
    </w:rPr>
  </w:style>
  <w:style w:type="paragraph" w:customStyle="1" w:styleId="Default">
    <w:name w:val="Default"/>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hAnsi="Verdana" w:cs="Arial"/>
      <w:i/>
      <w:szCs w:val="20"/>
      <w:lang w:val="en-GB" w:eastAsia="en-GB"/>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hAnsi="Tahoma-Bold" w:cs="Arial"/>
      <w:b/>
      <w:bCs/>
      <w:color w:val="FFFFFF"/>
      <w:sz w:val="28"/>
      <w:szCs w:val="20"/>
      <w:lang w:val="en-GB" w:eastAsia="en-GB"/>
    </w:rPr>
  </w:style>
  <w:style w:type="paragraph" w:styleId="ListParagraph">
    <w:name w:val="List Paragraph"/>
    <w:basedOn w:val="Normal"/>
    <w:uiPriority w:val="99"/>
    <w:qFormat/>
    <w:rsid w:val="00A859B1"/>
    <w:pPr>
      <w:ind w:left="720"/>
    </w:pPr>
    <w:rPr>
      <w:rFonts w:cs="Arial"/>
      <w:lang w:val="en-GB" w:eastAsia="en-GB"/>
    </w:rPr>
  </w:style>
  <w:style w:type="paragraph" w:customStyle="1" w:styleId="texte">
    <w:name w:val="texte"/>
    <w:basedOn w:val="Normal"/>
    <w:rsid w:val="00A859B1"/>
    <w:pPr>
      <w:suppressAutoHyphens/>
      <w:autoSpaceDN w:val="0"/>
      <w:spacing w:before="100" w:after="100"/>
      <w:textAlignment w:val="baseline"/>
    </w:pPr>
    <w:rPr>
      <w:rFonts w:ascii="Verdana" w:hAnsi="Verdana" w:cs="Arial"/>
      <w:color w:val="353B8F"/>
      <w:kern w:val="3"/>
      <w:sz w:val="22"/>
      <w:szCs w:val="20"/>
      <w:lang w:val="en-GB"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hAnsi="GillSans" w:cs="Tahoma"/>
      <w:b/>
      <w:smallCaps/>
      <w:kern w:val="3"/>
      <w:sz w:val="22"/>
      <w:szCs w:val="28"/>
      <w:lang w:val="en-GB" w:eastAsia="zh-CN"/>
    </w:rPr>
  </w:style>
  <w:style w:type="paragraph" w:customStyle="1" w:styleId="BulletBox">
    <w:name w:val="BulletBox"/>
    <w:basedOn w:val="Normal"/>
    <w:rsid w:val="00A859B1"/>
    <w:pPr>
      <w:widowControl w:val="0"/>
      <w:numPr>
        <w:numId w:val="1"/>
      </w:numPr>
      <w:tabs>
        <w:tab w:val="clear" w:pos="1004"/>
        <w:tab w:val="left" w:pos="228"/>
      </w:tabs>
      <w:ind w:left="86" w:firstLine="0"/>
    </w:pPr>
    <w:rPr>
      <w:rFonts w:cs="Arial"/>
      <w:sz w:val="22"/>
      <w:szCs w:val="20"/>
      <w:lang w:val="en-GB" w:eastAsia="en-GB"/>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hAnsi="Cambria" w:cs="Arial"/>
      <w:color w:val="17365D"/>
      <w:spacing w:val="5"/>
      <w:kern w:val="28"/>
      <w:sz w:val="52"/>
      <w:szCs w:val="52"/>
      <w:lang w:val="en-GB" w:eastAsia="en-GB"/>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paragraph" w:styleId="Revision">
    <w:name w:val="Revision"/>
    <w:hidden/>
    <w:uiPriority w:val="99"/>
    <w:semiHidden/>
    <w:rsid w:val="00EC475D"/>
    <w:rPr>
      <w:rFonts w:asciiTheme="minorHAnsi" w:hAnsiTheme="minorHAnsi"/>
      <w:sz w:val="22"/>
    </w:rPr>
  </w:style>
  <w:style w:type="paragraph" w:customStyle="1" w:styleId="msonormal0">
    <w:name w:val="msonormal"/>
    <w:basedOn w:val="Normal"/>
    <w:rsid w:val="00944491"/>
    <w:pPr>
      <w:spacing w:before="100" w:beforeAutospacing="1" w:after="100" w:afterAutospacing="1"/>
    </w:pPr>
  </w:style>
  <w:style w:type="paragraph" w:customStyle="1" w:styleId="xl65">
    <w:name w:val="xl65"/>
    <w:basedOn w:val="Normal"/>
    <w:rsid w:val="00944491"/>
    <w:pPr>
      <w:pBdr>
        <w:top w:val="single" w:sz="8" w:space="0" w:color="auto"/>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6">
    <w:name w:val="xl66"/>
    <w:basedOn w:val="Normal"/>
    <w:rsid w:val="00944491"/>
    <w:pPr>
      <w:pBdr>
        <w:top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7">
    <w:name w:val="xl67"/>
    <w:basedOn w:val="Normal"/>
    <w:rsid w:val="00944491"/>
    <w:pPr>
      <w:pBdr>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8">
    <w:name w:val="xl68"/>
    <w:basedOn w:val="Normal"/>
    <w:rsid w:val="00944491"/>
    <w:pPr>
      <w:pBdr>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9">
    <w:name w:val="xl69"/>
    <w:basedOn w:val="Normal"/>
    <w:rsid w:val="00944491"/>
    <w:pPr>
      <w:shd w:val="clear" w:color="000000" w:fill="DAEEF3"/>
      <w:spacing w:before="100" w:beforeAutospacing="1" w:after="100" w:afterAutospacing="1"/>
      <w:jc w:val="center"/>
    </w:pPr>
    <w:rPr>
      <w:b/>
      <w:bCs/>
      <w:color w:val="000000"/>
      <w:sz w:val="16"/>
      <w:szCs w:val="16"/>
    </w:rPr>
  </w:style>
  <w:style w:type="paragraph" w:customStyle="1" w:styleId="xl70">
    <w:name w:val="xl70"/>
    <w:basedOn w:val="Normal"/>
    <w:rsid w:val="00944491"/>
    <w:pPr>
      <w:pBdr>
        <w:left w:val="single" w:sz="8" w:space="0" w:color="auto"/>
        <w:bottom w:val="single" w:sz="8" w:space="0" w:color="auto"/>
        <w:right w:val="single" w:sz="8" w:space="0" w:color="auto"/>
      </w:pBdr>
      <w:shd w:val="clear" w:color="000000" w:fill="DAEEF3"/>
      <w:spacing w:before="100" w:beforeAutospacing="1" w:after="100" w:afterAutospacing="1"/>
      <w:jc w:val="center"/>
    </w:pPr>
  </w:style>
  <w:style w:type="paragraph" w:customStyle="1" w:styleId="xl71">
    <w:name w:val="xl71"/>
    <w:basedOn w:val="Normal"/>
    <w:rsid w:val="00944491"/>
    <w:pPr>
      <w:pBdr>
        <w:bottom w:val="single" w:sz="8" w:space="0" w:color="auto"/>
        <w:right w:val="single" w:sz="8" w:space="0" w:color="auto"/>
      </w:pBdr>
      <w:shd w:val="clear" w:color="000000" w:fill="DAEEF3"/>
      <w:spacing w:before="100" w:beforeAutospacing="1" w:after="100" w:afterAutospacing="1"/>
      <w:jc w:val="center"/>
    </w:pPr>
  </w:style>
  <w:style w:type="paragraph" w:customStyle="1" w:styleId="xl72">
    <w:name w:val="xl72"/>
    <w:basedOn w:val="Normal"/>
    <w:rsid w:val="00944491"/>
    <w:pPr>
      <w:pBdr>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3">
    <w:name w:val="xl73"/>
    <w:basedOn w:val="Normal"/>
    <w:rsid w:val="00944491"/>
    <w:pPr>
      <w:pBdr>
        <w:bottom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4">
    <w:name w:val="xl74"/>
    <w:basedOn w:val="Normal"/>
    <w:rsid w:val="00944491"/>
    <w:pPr>
      <w:pBdr>
        <w:left w:val="single" w:sz="8" w:space="0" w:color="auto"/>
        <w:bottom w:val="single" w:sz="8" w:space="0" w:color="auto"/>
      </w:pBdr>
      <w:shd w:val="clear" w:color="000000" w:fill="DAEEF3"/>
      <w:spacing w:before="100" w:beforeAutospacing="1" w:after="100" w:afterAutospacing="1"/>
      <w:jc w:val="center"/>
    </w:pPr>
  </w:style>
  <w:style w:type="paragraph" w:customStyle="1" w:styleId="xl75">
    <w:name w:val="xl75"/>
    <w:basedOn w:val="Normal"/>
    <w:rsid w:val="00944491"/>
    <w:pPr>
      <w:pBdr>
        <w:bottom w:val="single" w:sz="8" w:space="0" w:color="auto"/>
      </w:pBdr>
      <w:shd w:val="clear" w:color="000000" w:fill="DAEEF3"/>
      <w:spacing w:before="100" w:beforeAutospacing="1" w:after="100" w:afterAutospacing="1"/>
      <w:jc w:val="center"/>
    </w:pPr>
  </w:style>
  <w:style w:type="paragraph" w:customStyle="1" w:styleId="xl76">
    <w:name w:val="xl76"/>
    <w:basedOn w:val="Normal"/>
    <w:rsid w:val="00944491"/>
    <w:pPr>
      <w:pBdr>
        <w:bottom w:val="single" w:sz="8" w:space="0" w:color="auto"/>
        <w:right w:val="single" w:sz="8" w:space="0" w:color="auto"/>
      </w:pBdr>
      <w:spacing w:before="100" w:beforeAutospacing="1" w:after="100" w:afterAutospacing="1"/>
      <w:jc w:val="center"/>
    </w:pPr>
  </w:style>
  <w:style w:type="paragraph" w:customStyle="1" w:styleId="xl77">
    <w:name w:val="xl77"/>
    <w:basedOn w:val="Normal"/>
    <w:rsid w:val="00944491"/>
    <w:pPr>
      <w:pBdr>
        <w:bottom w:val="single" w:sz="8" w:space="0" w:color="auto"/>
        <w:right w:val="single" w:sz="8" w:space="0" w:color="auto"/>
      </w:pBdr>
      <w:spacing w:before="100" w:beforeAutospacing="1" w:after="100" w:afterAutospacing="1"/>
      <w:jc w:val="center"/>
    </w:pPr>
    <w:rPr>
      <w:color w:val="000000"/>
    </w:rPr>
  </w:style>
  <w:style w:type="paragraph" w:customStyle="1" w:styleId="xl78">
    <w:name w:val="xl78"/>
    <w:basedOn w:val="Normal"/>
    <w:rsid w:val="00944491"/>
    <w:pPr>
      <w:pBdr>
        <w:bottom w:val="single" w:sz="8" w:space="0" w:color="auto"/>
        <w:right w:val="single" w:sz="8" w:space="0" w:color="auto"/>
      </w:pBdr>
      <w:shd w:val="clear" w:color="000000" w:fill="D9D9D9"/>
      <w:spacing w:before="100" w:beforeAutospacing="1" w:after="100" w:afterAutospacing="1"/>
      <w:jc w:val="center"/>
    </w:pPr>
  </w:style>
  <w:style w:type="paragraph" w:customStyle="1" w:styleId="xl79">
    <w:name w:val="xl79"/>
    <w:basedOn w:val="Normal"/>
    <w:rsid w:val="00944491"/>
    <w:pPr>
      <w:pBdr>
        <w:bottom w:val="single" w:sz="8" w:space="0" w:color="auto"/>
        <w:right w:val="single" w:sz="8" w:space="0" w:color="auto"/>
      </w:pBdr>
      <w:shd w:val="clear" w:color="000000" w:fill="DAEEF3"/>
      <w:spacing w:before="100" w:beforeAutospacing="1" w:after="100" w:afterAutospacing="1"/>
      <w:jc w:val="center"/>
    </w:pPr>
    <w:rPr>
      <w:color w:val="000000"/>
    </w:rPr>
  </w:style>
  <w:style w:type="paragraph" w:customStyle="1" w:styleId="xl80">
    <w:name w:val="xl80"/>
    <w:basedOn w:val="Normal"/>
    <w:rsid w:val="00944491"/>
    <w:pPr>
      <w:pBdr>
        <w:top w:val="single" w:sz="8" w:space="0" w:color="auto"/>
        <w:left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1">
    <w:name w:val="xl81"/>
    <w:basedOn w:val="Normal"/>
    <w:rsid w:val="00944491"/>
    <w:pPr>
      <w:pBdr>
        <w:top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2">
    <w:name w:val="xl82"/>
    <w:basedOn w:val="Normal"/>
    <w:rsid w:val="00944491"/>
    <w:pPr>
      <w:pBdr>
        <w:top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rPr>
  </w:style>
  <w:style w:type="paragraph" w:customStyle="1" w:styleId="xl83">
    <w:name w:val="xl83"/>
    <w:basedOn w:val="Normal"/>
    <w:rsid w:val="00944491"/>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4">
    <w:name w:val="xl84"/>
    <w:basedOn w:val="Normal"/>
    <w:rsid w:val="00944491"/>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5">
    <w:name w:val="xl85"/>
    <w:basedOn w:val="Normal"/>
    <w:rsid w:val="00944491"/>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6">
    <w:name w:val="xl86"/>
    <w:basedOn w:val="Normal"/>
    <w:rsid w:val="00944491"/>
    <w:pPr>
      <w:pBdr>
        <w:left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87">
    <w:name w:val="xl87"/>
    <w:basedOn w:val="Normal"/>
    <w:rsid w:val="00944491"/>
    <w:pPr>
      <w:pBdr>
        <w:top w:val="single" w:sz="8" w:space="0" w:color="auto"/>
        <w:left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8">
    <w:name w:val="xl88"/>
    <w:basedOn w:val="Normal"/>
    <w:rsid w:val="00944491"/>
    <w:pPr>
      <w:pBdr>
        <w:top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9">
    <w:name w:val="xl89"/>
    <w:basedOn w:val="Normal"/>
    <w:rsid w:val="00944491"/>
    <w:pPr>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character" w:customStyle="1" w:styleId="hps">
    <w:name w:val="hps"/>
    <w:rsid w:val="00B73589"/>
  </w:style>
  <w:style w:type="character" w:styleId="Emphasis">
    <w:name w:val="Emphasis"/>
    <w:uiPriority w:val="20"/>
    <w:qFormat/>
    <w:rsid w:val="00D411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B0E0C"/>
    <w:rPr>
      <w:rFonts w:ascii="Times New Roman" w:eastAsia="Times New Roman" w:hAnsi="Times New Roman" w:cs="Times New Roman"/>
      <w:sz w:val="24"/>
      <w:szCs w:val="24"/>
      <w:lang w:val="es-ES" w:eastAsia="es-ES"/>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hAnsi="Tahoma-Bold" w:cs="Arial"/>
      <w:b/>
      <w:color w:val="FFFFFF"/>
      <w:sz w:val="34"/>
      <w:szCs w:val="20"/>
      <w:lang w:val="en-GB" w:eastAsia="en-GB"/>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hAnsi="Tahoma-Bold" w:cs="Arial"/>
      <w:b/>
      <w:color w:val="FFFFFF"/>
      <w:sz w:val="28"/>
      <w:szCs w:val="20"/>
      <w:lang w:val="en-GB" w:eastAsia="en-GB"/>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hAnsi="Tahoma-Bold" w:cs="Arial"/>
      <w:b/>
      <w:color w:val="006699"/>
      <w:sz w:val="40"/>
      <w:szCs w:val="20"/>
      <w:lang w:val="en-GB" w:eastAsia="en-GB"/>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cs="Arial"/>
      <w:b/>
      <w:i/>
      <w:iCs/>
      <w:lang w:val="en-GB" w:eastAsia="en-GB"/>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asciiTheme="minorHAnsi" w:hAnsiTheme="minorHAnsi" w:cs="Arial"/>
      <w:i/>
      <w:sz w:val="22"/>
      <w:szCs w:val="20"/>
      <w:lang w:val="en-GB" w:eastAsia="en-GB"/>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cs="Arial"/>
      <w:b/>
      <w:bCs/>
      <w:i/>
      <w:iCs/>
      <w:lang w:val="en-GB" w:eastAsia="en-GB"/>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asciiTheme="minorHAnsi" w:hAnsiTheme="minorHAnsi" w:cs="Arial"/>
      <w:i/>
      <w:sz w:val="22"/>
      <w:szCs w:val="20"/>
      <w:lang w:val="en-GB" w:eastAsia="en-GB"/>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asciiTheme="minorHAnsi" w:hAnsiTheme="minorHAnsi" w:cs="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cs="Arial"/>
      <w:szCs w:val="20"/>
      <w:lang w:val="en-GB" w:eastAsia="en-GB"/>
    </w:rPr>
  </w:style>
  <w:style w:type="paragraph" w:styleId="NormalIndent">
    <w:name w:val="Normal Indent"/>
    <w:basedOn w:val="Normal"/>
    <w:uiPriority w:val="99"/>
    <w:rsid w:val="00A859B1"/>
    <w:pPr>
      <w:ind w:left="3240" w:hanging="360"/>
      <w:jc w:val="both"/>
    </w:pPr>
    <w:rPr>
      <w:rFonts w:cs="Arial"/>
      <w:szCs w:val="20"/>
      <w:lang w:val="en-GB" w:eastAsia="en-GB"/>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hAnsi="I Helvetica Oblique" w:cs="Arial"/>
      <w:sz w:val="18"/>
      <w:szCs w:val="20"/>
      <w:lang w:val="en-GB" w:eastAsia="en-GB"/>
    </w:rPr>
  </w:style>
  <w:style w:type="paragraph" w:customStyle="1" w:styleId="youthaf0h0left">
    <w:name w:val="youth.af.0.h0.left"/>
    <w:basedOn w:val="Normal"/>
    <w:uiPriority w:val="99"/>
    <w:rsid w:val="00A859B1"/>
    <w:pPr>
      <w:keepNext/>
      <w:tabs>
        <w:tab w:val="left" w:pos="284"/>
      </w:tabs>
      <w:spacing w:before="80" w:after="60"/>
    </w:pPr>
    <w:rPr>
      <w:rFonts w:asciiTheme="minorHAnsi" w:hAnsiTheme="minorHAnsi" w:cs="Arial"/>
      <w:b/>
      <w:noProof/>
      <w:color w:val="000080"/>
      <w:szCs w:val="20"/>
      <w:lang w:val="en-GB" w:eastAsia="en-GB"/>
    </w:rPr>
  </w:style>
  <w:style w:type="paragraph" w:styleId="Header">
    <w:name w:val="header"/>
    <w:basedOn w:val="Normal"/>
    <w:link w:val="HeaderChar"/>
    <w:uiPriority w:val="99"/>
    <w:rsid w:val="00A859B1"/>
    <w:pPr>
      <w:tabs>
        <w:tab w:val="center" w:pos="4153"/>
        <w:tab w:val="right" w:pos="8306"/>
      </w:tabs>
    </w:pPr>
    <w:rPr>
      <w:rFonts w:cs="Arial"/>
      <w:szCs w:val="20"/>
      <w:lang w:val="en-GB" w:eastAsia="en-GB"/>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hAnsi="Helvetica" w:cs="Arial"/>
      <w:sz w:val="18"/>
      <w:szCs w:val="20"/>
      <w:lang w:val="en-GB" w:eastAsia="en-GB"/>
    </w:rPr>
  </w:style>
  <w:style w:type="paragraph" w:styleId="Footer">
    <w:name w:val="footer"/>
    <w:basedOn w:val="Normal"/>
    <w:link w:val="FooterChar"/>
    <w:uiPriority w:val="99"/>
    <w:rsid w:val="00A859B1"/>
    <w:pPr>
      <w:tabs>
        <w:tab w:val="center" w:pos="4536"/>
        <w:tab w:val="right" w:pos="9072"/>
      </w:tabs>
    </w:pPr>
    <w:rPr>
      <w:rFonts w:cs="Arial"/>
      <w:lang w:val="en-GB" w:eastAsia="en-GB"/>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hAnsi="Helvetica" w:cs="Arial"/>
      <w:sz w:val="18"/>
      <w:szCs w:val="20"/>
      <w:lang w:val="en-GB" w:eastAsia="en-GB"/>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cs="Arial"/>
      <w:szCs w:val="20"/>
      <w:lang w:val="en-GB" w:eastAsia="en-GB"/>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cs="Arial"/>
      <w:sz w:val="22"/>
      <w:szCs w:val="20"/>
      <w:lang w:val="en-GB" w:eastAsia="en-GB"/>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cs="Arial"/>
      <w:szCs w:val="20"/>
      <w:lang w:val="en-GB" w:eastAsia="en-GB"/>
    </w:rPr>
  </w:style>
  <w:style w:type="paragraph" w:styleId="BodyTextIndent2">
    <w:name w:val="Body Text Indent 2"/>
    <w:basedOn w:val="Normal"/>
    <w:link w:val="BodyTextIndent2Char"/>
    <w:uiPriority w:val="99"/>
    <w:rsid w:val="00A859B1"/>
    <w:pPr>
      <w:keepLines/>
      <w:ind w:left="1440"/>
    </w:pPr>
    <w:rPr>
      <w:rFonts w:ascii="Arial Narrow" w:hAnsi="Arial Narrow" w:cs="Arial"/>
      <w:sz w:val="28"/>
      <w:szCs w:val="20"/>
      <w:lang w:val="en-GB" w:eastAsia="en-GB"/>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hAnsi="Arial Narrow" w:cs="Arial"/>
      <w:szCs w:val="20"/>
      <w:lang w:val="en-GB" w:eastAsia="en-GB"/>
    </w:rPr>
  </w:style>
  <w:style w:type="paragraph" w:customStyle="1" w:styleId="BodyText1">
    <w:name w:val="Body Text1"/>
    <w:basedOn w:val="Normal"/>
    <w:uiPriority w:val="99"/>
    <w:rsid w:val="00A859B1"/>
    <w:pPr>
      <w:jc w:val="both"/>
    </w:pPr>
    <w:rPr>
      <w:rFonts w:cs="Arial"/>
      <w:sz w:val="22"/>
      <w:szCs w:val="20"/>
      <w:lang w:val="en-GB" w:eastAsia="en-GB"/>
    </w:rPr>
  </w:style>
  <w:style w:type="paragraph" w:styleId="BodyText3">
    <w:name w:val="Body Text 3"/>
    <w:basedOn w:val="Normal"/>
    <w:link w:val="BodyText3Char"/>
    <w:uiPriority w:val="99"/>
    <w:rsid w:val="00A859B1"/>
    <w:rPr>
      <w:rFonts w:ascii="Arial Narrow" w:hAnsi="Arial Narrow" w:cs="Arial"/>
      <w:sz w:val="16"/>
      <w:szCs w:val="20"/>
      <w:lang w:val="en-GB" w:eastAsia="en-GB"/>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cs="Arial"/>
      <w:szCs w:val="20"/>
      <w:lang w:val="en-GB" w:eastAsia="en-GB"/>
    </w:rPr>
  </w:style>
  <w:style w:type="paragraph" w:styleId="BodyText">
    <w:name w:val="Body Text"/>
    <w:basedOn w:val="Normal"/>
    <w:link w:val="BodyTextChar"/>
    <w:uiPriority w:val="99"/>
    <w:rsid w:val="00A859B1"/>
    <w:pPr>
      <w:spacing w:after="120"/>
    </w:pPr>
    <w:rPr>
      <w:rFonts w:cs="Arial"/>
      <w:sz w:val="22"/>
      <w:szCs w:val="20"/>
      <w:lang w:val="en-GB" w:eastAsia="en-GB"/>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cs="Arial"/>
      <w:sz w:val="18"/>
      <w:szCs w:val="20"/>
      <w:lang w:val="en-GB" w:eastAsia="en-GB"/>
    </w:rPr>
  </w:style>
  <w:style w:type="paragraph" w:styleId="BodyTextIndent">
    <w:name w:val="Body Text Indent"/>
    <w:basedOn w:val="Normal"/>
    <w:link w:val="BodyTextIndentChar"/>
    <w:uiPriority w:val="99"/>
    <w:rsid w:val="00A859B1"/>
    <w:pPr>
      <w:ind w:left="284" w:hanging="284"/>
    </w:pPr>
    <w:rPr>
      <w:rFonts w:asciiTheme="minorHAnsi" w:hAnsiTheme="minorHAnsi" w:cs="Arial"/>
      <w:color w:val="000000"/>
      <w:sz w:val="18"/>
      <w:szCs w:val="20"/>
      <w:lang w:val="en-US" w:eastAsia="en-GB"/>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hAnsi="Arial Narrow" w:cs="Arial"/>
      <w:sz w:val="18"/>
      <w:szCs w:val="20"/>
      <w:lang w:val="en-GB" w:eastAsia="en-GB"/>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cs="Arial"/>
      <w:sz w:val="22"/>
      <w:szCs w:val="20"/>
      <w:lang w:val="en-GB" w:eastAsia="en-GB"/>
    </w:rPr>
  </w:style>
  <w:style w:type="paragraph" w:styleId="List">
    <w:name w:val="List"/>
    <w:basedOn w:val="Normal"/>
    <w:uiPriority w:val="99"/>
    <w:rsid w:val="00A859B1"/>
    <w:pPr>
      <w:ind w:left="360" w:hanging="360"/>
    </w:pPr>
    <w:rPr>
      <w:rFonts w:cs="Arial"/>
      <w:sz w:val="22"/>
      <w:szCs w:val="20"/>
      <w:lang w:val="en-GB" w:eastAsia="en-GB"/>
    </w:rPr>
  </w:style>
  <w:style w:type="paragraph" w:styleId="ListBullet">
    <w:name w:val="List Bullet"/>
    <w:basedOn w:val="Normal"/>
    <w:autoRedefine/>
    <w:uiPriority w:val="99"/>
    <w:rsid w:val="00A859B1"/>
    <w:pPr>
      <w:spacing w:after="120"/>
      <w:ind w:left="567" w:hanging="567"/>
    </w:pPr>
    <w:rPr>
      <w:rFonts w:asciiTheme="minorHAnsi" w:hAnsiTheme="minorHAnsi" w:cs="Arial"/>
      <w:b/>
      <w:sz w:val="22"/>
      <w:szCs w:val="20"/>
      <w:lang w:val="en-GB" w:eastAsia="en-G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hAnsi="Arial Narrow" w:cs="Arial"/>
      <w:sz w:val="22"/>
      <w:szCs w:val="20"/>
      <w:lang w:val="en-GB" w:eastAsia="en-GB"/>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cs="Arial"/>
      <w:szCs w:val="20"/>
      <w:lang w:val="en-GB" w:eastAsia="en-GB"/>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cs="Arial"/>
      <w:noProof/>
      <w:szCs w:val="20"/>
      <w:lang w:val="en-GB" w:eastAsia="en-GB"/>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cs="Arial"/>
      <w:noProof/>
      <w:szCs w:val="20"/>
      <w:lang w:val="en-GB" w:eastAsia="en-GB"/>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cs="Arial"/>
      <w:noProof/>
      <w:szCs w:val="20"/>
      <w:lang w:val="en-GB" w:eastAsia="en-GB"/>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cs="Arial"/>
      <w:noProof/>
      <w:szCs w:val="20"/>
      <w:lang w:val="en-GB" w:eastAsia="en-GB"/>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cs="Arial"/>
      <w:noProof/>
      <w:szCs w:val="20"/>
      <w:lang w:val="en-GB" w:eastAsia="en-GB"/>
    </w:rPr>
  </w:style>
  <w:style w:type="paragraph" w:customStyle="1" w:styleId="Text4">
    <w:name w:val="Text 4"/>
    <w:basedOn w:val="Normal"/>
    <w:uiPriority w:val="99"/>
    <w:rsid w:val="00A859B1"/>
    <w:pPr>
      <w:spacing w:after="240"/>
      <w:ind w:left="2880"/>
      <w:jc w:val="both"/>
    </w:pPr>
    <w:rPr>
      <w:rFonts w:cs="Arial"/>
      <w:noProof/>
      <w:szCs w:val="20"/>
      <w:lang w:val="en-GB" w:eastAsia="en-GB"/>
    </w:rPr>
  </w:style>
  <w:style w:type="paragraph" w:customStyle="1" w:styleId="Address">
    <w:name w:val="Address"/>
    <w:basedOn w:val="Normal"/>
    <w:uiPriority w:val="99"/>
    <w:rsid w:val="00A859B1"/>
    <w:rPr>
      <w:rFonts w:cs="Arial"/>
      <w:noProof/>
      <w:szCs w:val="20"/>
      <w:lang w:val="en-GB" w:eastAsia="en-GB"/>
    </w:rPr>
  </w:style>
  <w:style w:type="paragraph" w:customStyle="1" w:styleId="AddressTL">
    <w:name w:val="AddressTL"/>
    <w:basedOn w:val="Normal"/>
    <w:next w:val="Normal"/>
    <w:uiPriority w:val="99"/>
    <w:rsid w:val="00A859B1"/>
    <w:pPr>
      <w:spacing w:after="720"/>
    </w:pPr>
    <w:rPr>
      <w:rFonts w:cs="Arial"/>
      <w:noProof/>
      <w:szCs w:val="20"/>
      <w:lang w:val="en-GB" w:eastAsia="en-GB"/>
    </w:rPr>
  </w:style>
  <w:style w:type="paragraph" w:customStyle="1" w:styleId="AddressTR">
    <w:name w:val="AddressTR"/>
    <w:basedOn w:val="Normal"/>
    <w:next w:val="Normal"/>
    <w:uiPriority w:val="99"/>
    <w:rsid w:val="00A859B1"/>
    <w:pPr>
      <w:spacing w:after="720"/>
      <w:ind w:left="5103"/>
    </w:pPr>
    <w:rPr>
      <w:rFonts w:cs="Arial"/>
      <w:noProof/>
      <w:szCs w:val="20"/>
      <w:lang w:val="en-GB" w:eastAsia="en-GB"/>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cs="Arial"/>
      <w:noProof/>
      <w:szCs w:val="20"/>
      <w:lang w:val="en-GB" w:eastAsia="en-GB"/>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cs="Arial"/>
      <w:noProof/>
      <w:szCs w:val="20"/>
      <w:lang w:val="en-GB" w:eastAsia="en-GB"/>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cs="Arial"/>
      <w:noProof/>
      <w:szCs w:val="20"/>
      <w:lang w:val="en-GB" w:eastAsia="en-GB"/>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cs="Arial"/>
      <w:noProof/>
      <w:szCs w:val="20"/>
      <w:lang w:val="en-GB" w:eastAsia="en-GB"/>
    </w:rPr>
  </w:style>
  <w:style w:type="paragraph" w:styleId="Date">
    <w:name w:val="Date"/>
    <w:basedOn w:val="Normal"/>
    <w:next w:val="References"/>
    <w:link w:val="DateChar"/>
    <w:uiPriority w:val="99"/>
    <w:rsid w:val="00A859B1"/>
    <w:pPr>
      <w:ind w:left="5103" w:right="-567"/>
    </w:pPr>
    <w:rPr>
      <w:rFonts w:cs="Arial"/>
      <w:noProof/>
      <w:szCs w:val="20"/>
      <w:lang w:val="en-GB" w:eastAsia="en-GB"/>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cs="Arial"/>
      <w:noProof/>
      <w:sz w:val="22"/>
      <w:szCs w:val="20"/>
      <w:lang w:val="en-GB" w:eastAsia="en-GB"/>
    </w:rPr>
  </w:style>
  <w:style w:type="paragraph" w:customStyle="1" w:styleId="DoubSign">
    <w:name w:val="DoubSign"/>
    <w:basedOn w:val="Normal"/>
    <w:next w:val="Enclosures"/>
    <w:uiPriority w:val="99"/>
    <w:rsid w:val="00A859B1"/>
    <w:pPr>
      <w:tabs>
        <w:tab w:val="left" w:pos="5103"/>
      </w:tabs>
      <w:spacing w:before="1200"/>
    </w:pPr>
    <w:rPr>
      <w:rFonts w:cs="Arial"/>
      <w:noProof/>
      <w:szCs w:val="20"/>
      <w:lang w:val="en-GB" w:eastAsia="en-GB"/>
    </w:rPr>
  </w:style>
  <w:style w:type="paragraph" w:customStyle="1" w:styleId="NoteHead">
    <w:name w:val="NoteHead"/>
    <w:basedOn w:val="Normal"/>
    <w:next w:val="Subject"/>
    <w:uiPriority w:val="99"/>
    <w:rsid w:val="00A859B1"/>
    <w:pPr>
      <w:spacing w:before="720" w:after="720"/>
      <w:jc w:val="center"/>
    </w:pPr>
    <w:rPr>
      <w:rFonts w:cs="Arial"/>
      <w:b/>
      <w:smallCaps/>
      <w:noProof/>
      <w:szCs w:val="20"/>
      <w:lang w:val="en-GB" w:eastAsia="en-GB"/>
    </w:rPr>
  </w:style>
  <w:style w:type="paragraph" w:customStyle="1" w:styleId="Subject">
    <w:name w:val="Subject"/>
    <w:basedOn w:val="Normal"/>
    <w:next w:val="Normal"/>
    <w:uiPriority w:val="99"/>
    <w:rsid w:val="00A859B1"/>
    <w:pPr>
      <w:spacing w:after="480"/>
      <w:ind w:left="1191" w:hanging="1191"/>
    </w:pPr>
    <w:rPr>
      <w:rFonts w:cs="Arial"/>
      <w:b/>
      <w:noProof/>
      <w:szCs w:val="20"/>
      <w:lang w:val="en-GB" w:eastAsia="en-GB"/>
    </w:rPr>
  </w:style>
  <w:style w:type="paragraph" w:customStyle="1" w:styleId="NoteList">
    <w:name w:val="NoteList"/>
    <w:basedOn w:val="Normal"/>
    <w:next w:val="Subject"/>
    <w:uiPriority w:val="99"/>
    <w:rsid w:val="00A859B1"/>
    <w:pPr>
      <w:tabs>
        <w:tab w:val="left" w:pos="5823"/>
      </w:tabs>
      <w:spacing w:before="720" w:after="720"/>
      <w:ind w:left="5104" w:hanging="3119"/>
    </w:pPr>
    <w:rPr>
      <w:rFonts w:cs="Arial"/>
      <w:b/>
      <w:smallCaps/>
      <w:noProof/>
      <w:szCs w:val="20"/>
      <w:lang w:val="en-GB" w:eastAsia="en-GB"/>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cs="Arial"/>
      <w:noProof/>
      <w:szCs w:val="20"/>
      <w:lang w:val="en-GB" w:eastAsia="en-GB"/>
    </w:rPr>
  </w:style>
  <w:style w:type="paragraph" w:customStyle="1" w:styleId="ZCom">
    <w:name w:val="Z_Com"/>
    <w:basedOn w:val="Normal"/>
    <w:next w:val="ZDGName"/>
    <w:uiPriority w:val="99"/>
    <w:rsid w:val="00A859B1"/>
    <w:pPr>
      <w:ind w:right="85"/>
      <w:jc w:val="both"/>
    </w:pPr>
    <w:rPr>
      <w:rFonts w:asciiTheme="minorHAnsi" w:hAnsiTheme="minorHAnsi" w:cs="Arial"/>
      <w:noProof/>
      <w:szCs w:val="20"/>
      <w:lang w:val="en-GB" w:eastAsia="en-GB"/>
    </w:rPr>
  </w:style>
  <w:style w:type="paragraph" w:customStyle="1" w:styleId="ZDGName">
    <w:name w:val="Z_DGName"/>
    <w:basedOn w:val="Normal"/>
    <w:uiPriority w:val="99"/>
    <w:rsid w:val="00A859B1"/>
    <w:pPr>
      <w:ind w:right="85"/>
      <w:jc w:val="both"/>
    </w:pPr>
    <w:rPr>
      <w:rFonts w:asciiTheme="minorHAnsi" w:hAnsiTheme="minorHAnsi" w:cs="Arial"/>
      <w:noProof/>
      <w:sz w:val="16"/>
      <w:szCs w:val="20"/>
      <w:lang w:val="en-GB" w:eastAsia="en-GB"/>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cs="Arial"/>
      <w:noProof/>
      <w:szCs w:val="20"/>
      <w:lang w:val="en-GB" w:eastAsia="en-GB"/>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cs="Arial"/>
      <w:noProof/>
      <w:szCs w:val="20"/>
      <w:lang w:val="en-GB" w:eastAsia="en-GB"/>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cs="Arial"/>
      <w:noProof/>
      <w:szCs w:val="20"/>
      <w:lang w:val="en-GB" w:eastAsia="en-GB"/>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cs="Arial"/>
      <w:noProof/>
      <w:szCs w:val="20"/>
      <w:lang w:val="en-GB" w:eastAsia="en-GB"/>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cs="Arial"/>
      <w:noProof/>
      <w:szCs w:val="20"/>
      <w:lang w:val="en-GB" w:eastAsia="en-GB"/>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cs="Arial"/>
      <w:noProof/>
      <w:szCs w:val="20"/>
      <w:lang w:val="en-GB" w:eastAsia="en-GB"/>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cs="Arial"/>
      <w:b/>
      <w:noProof/>
      <w:szCs w:val="20"/>
      <w:lang w:val="en-GB" w:eastAsia="en-GB"/>
    </w:rPr>
  </w:style>
  <w:style w:type="paragraph" w:customStyle="1" w:styleId="Tiret0">
    <w:name w:val="Tiret 0"/>
    <w:basedOn w:val="Normal"/>
    <w:uiPriority w:val="99"/>
    <w:rsid w:val="00A859B1"/>
    <w:pPr>
      <w:spacing w:before="120" w:after="120"/>
      <w:ind w:left="851" w:hanging="851"/>
      <w:jc w:val="both"/>
    </w:pPr>
    <w:rPr>
      <w:rFonts w:cs="Arial"/>
      <w:noProof/>
      <w:szCs w:val="20"/>
      <w:lang w:val="en-GB" w:eastAsia="en-GB"/>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asciiTheme="minorHAnsi" w:hAnsiTheme="minorHAnsi" w:cs="Arial"/>
      <w:i/>
      <w:noProof/>
      <w:sz w:val="16"/>
      <w:szCs w:val="20"/>
      <w:lang w:val="en-GB" w:eastAsia="en-GB"/>
    </w:rPr>
  </w:style>
  <w:style w:type="paragraph" w:customStyle="1" w:styleId="NormalH3">
    <w:name w:val="Normal H3"/>
    <w:basedOn w:val="Normal"/>
    <w:link w:val="NormalH3Char"/>
    <w:uiPriority w:val="99"/>
    <w:rsid w:val="00A859B1"/>
    <w:pPr>
      <w:ind w:left="1418"/>
      <w:jc w:val="both"/>
    </w:pPr>
    <w:rPr>
      <w:rFonts w:cs="Arial"/>
      <w:noProof/>
      <w:lang w:val="en-US" w:eastAsia="en-GB"/>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cs="Arial"/>
      <w:noProof/>
      <w:lang w:val="en-GB" w:eastAsia="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hAnsi="Tahoma" w:cs="Tahoma"/>
      <w:sz w:val="22"/>
      <w:szCs w:val="20"/>
      <w:lang w:val="en-US" w:eastAsia="en-GB"/>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hAnsi="Tahoma" w:cs="Tahoma"/>
      <w:sz w:val="22"/>
      <w:szCs w:val="20"/>
      <w:lang w:val="en-US" w:eastAsia="en-GB"/>
    </w:rPr>
  </w:style>
  <w:style w:type="paragraph" w:customStyle="1" w:styleId="Default">
    <w:name w:val="Default"/>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hAnsi="Verdana" w:cs="Arial"/>
      <w:i/>
      <w:szCs w:val="20"/>
      <w:lang w:val="en-GB" w:eastAsia="en-GB"/>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hAnsi="Tahoma-Bold" w:cs="Arial"/>
      <w:b/>
      <w:bCs/>
      <w:color w:val="FFFFFF"/>
      <w:sz w:val="28"/>
      <w:szCs w:val="20"/>
      <w:lang w:val="en-GB" w:eastAsia="en-GB"/>
    </w:rPr>
  </w:style>
  <w:style w:type="paragraph" w:styleId="ListParagraph">
    <w:name w:val="List Paragraph"/>
    <w:basedOn w:val="Normal"/>
    <w:uiPriority w:val="99"/>
    <w:qFormat/>
    <w:rsid w:val="00A859B1"/>
    <w:pPr>
      <w:ind w:left="720"/>
    </w:pPr>
    <w:rPr>
      <w:rFonts w:cs="Arial"/>
      <w:lang w:val="en-GB" w:eastAsia="en-GB"/>
    </w:rPr>
  </w:style>
  <w:style w:type="paragraph" w:customStyle="1" w:styleId="texte">
    <w:name w:val="texte"/>
    <w:basedOn w:val="Normal"/>
    <w:rsid w:val="00A859B1"/>
    <w:pPr>
      <w:suppressAutoHyphens/>
      <w:autoSpaceDN w:val="0"/>
      <w:spacing w:before="100" w:after="100"/>
      <w:textAlignment w:val="baseline"/>
    </w:pPr>
    <w:rPr>
      <w:rFonts w:ascii="Verdana" w:hAnsi="Verdana" w:cs="Arial"/>
      <w:color w:val="353B8F"/>
      <w:kern w:val="3"/>
      <w:sz w:val="22"/>
      <w:szCs w:val="20"/>
      <w:lang w:val="en-GB"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hAnsi="GillSans" w:cs="Tahoma"/>
      <w:b/>
      <w:smallCaps/>
      <w:kern w:val="3"/>
      <w:sz w:val="22"/>
      <w:szCs w:val="28"/>
      <w:lang w:val="en-GB" w:eastAsia="zh-CN"/>
    </w:rPr>
  </w:style>
  <w:style w:type="paragraph" w:customStyle="1" w:styleId="BulletBox">
    <w:name w:val="BulletBox"/>
    <w:basedOn w:val="Normal"/>
    <w:rsid w:val="00A859B1"/>
    <w:pPr>
      <w:widowControl w:val="0"/>
      <w:numPr>
        <w:numId w:val="1"/>
      </w:numPr>
      <w:tabs>
        <w:tab w:val="clear" w:pos="1004"/>
        <w:tab w:val="left" w:pos="228"/>
      </w:tabs>
      <w:ind w:left="86" w:firstLine="0"/>
    </w:pPr>
    <w:rPr>
      <w:rFonts w:cs="Arial"/>
      <w:sz w:val="22"/>
      <w:szCs w:val="20"/>
      <w:lang w:val="en-GB" w:eastAsia="en-GB"/>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hAnsi="Cambria" w:cs="Arial"/>
      <w:color w:val="17365D"/>
      <w:spacing w:val="5"/>
      <w:kern w:val="28"/>
      <w:sz w:val="52"/>
      <w:szCs w:val="52"/>
      <w:lang w:val="en-GB" w:eastAsia="en-GB"/>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paragraph" w:styleId="Revision">
    <w:name w:val="Revision"/>
    <w:hidden/>
    <w:uiPriority w:val="99"/>
    <w:semiHidden/>
    <w:rsid w:val="00EC475D"/>
    <w:rPr>
      <w:rFonts w:asciiTheme="minorHAnsi" w:hAnsiTheme="minorHAnsi"/>
      <w:sz w:val="22"/>
    </w:rPr>
  </w:style>
  <w:style w:type="paragraph" w:customStyle="1" w:styleId="msonormal0">
    <w:name w:val="msonormal"/>
    <w:basedOn w:val="Normal"/>
    <w:rsid w:val="00944491"/>
    <w:pPr>
      <w:spacing w:before="100" w:beforeAutospacing="1" w:after="100" w:afterAutospacing="1"/>
    </w:pPr>
  </w:style>
  <w:style w:type="paragraph" w:customStyle="1" w:styleId="xl65">
    <w:name w:val="xl65"/>
    <w:basedOn w:val="Normal"/>
    <w:rsid w:val="00944491"/>
    <w:pPr>
      <w:pBdr>
        <w:top w:val="single" w:sz="8" w:space="0" w:color="auto"/>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6">
    <w:name w:val="xl66"/>
    <w:basedOn w:val="Normal"/>
    <w:rsid w:val="00944491"/>
    <w:pPr>
      <w:pBdr>
        <w:top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7">
    <w:name w:val="xl67"/>
    <w:basedOn w:val="Normal"/>
    <w:rsid w:val="00944491"/>
    <w:pPr>
      <w:pBdr>
        <w:left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8">
    <w:name w:val="xl68"/>
    <w:basedOn w:val="Normal"/>
    <w:rsid w:val="00944491"/>
    <w:pPr>
      <w:pBdr>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69">
    <w:name w:val="xl69"/>
    <w:basedOn w:val="Normal"/>
    <w:rsid w:val="00944491"/>
    <w:pPr>
      <w:shd w:val="clear" w:color="000000" w:fill="DAEEF3"/>
      <w:spacing w:before="100" w:beforeAutospacing="1" w:after="100" w:afterAutospacing="1"/>
      <w:jc w:val="center"/>
    </w:pPr>
    <w:rPr>
      <w:b/>
      <w:bCs/>
      <w:color w:val="000000"/>
      <w:sz w:val="16"/>
      <w:szCs w:val="16"/>
    </w:rPr>
  </w:style>
  <w:style w:type="paragraph" w:customStyle="1" w:styleId="xl70">
    <w:name w:val="xl70"/>
    <w:basedOn w:val="Normal"/>
    <w:rsid w:val="00944491"/>
    <w:pPr>
      <w:pBdr>
        <w:left w:val="single" w:sz="8" w:space="0" w:color="auto"/>
        <w:bottom w:val="single" w:sz="8" w:space="0" w:color="auto"/>
        <w:right w:val="single" w:sz="8" w:space="0" w:color="auto"/>
      </w:pBdr>
      <w:shd w:val="clear" w:color="000000" w:fill="DAEEF3"/>
      <w:spacing w:before="100" w:beforeAutospacing="1" w:after="100" w:afterAutospacing="1"/>
      <w:jc w:val="center"/>
    </w:pPr>
  </w:style>
  <w:style w:type="paragraph" w:customStyle="1" w:styleId="xl71">
    <w:name w:val="xl71"/>
    <w:basedOn w:val="Normal"/>
    <w:rsid w:val="00944491"/>
    <w:pPr>
      <w:pBdr>
        <w:bottom w:val="single" w:sz="8" w:space="0" w:color="auto"/>
        <w:right w:val="single" w:sz="8" w:space="0" w:color="auto"/>
      </w:pBdr>
      <w:shd w:val="clear" w:color="000000" w:fill="DAEEF3"/>
      <w:spacing w:before="100" w:beforeAutospacing="1" w:after="100" w:afterAutospacing="1"/>
      <w:jc w:val="center"/>
    </w:pPr>
  </w:style>
  <w:style w:type="paragraph" w:customStyle="1" w:styleId="xl72">
    <w:name w:val="xl72"/>
    <w:basedOn w:val="Normal"/>
    <w:rsid w:val="00944491"/>
    <w:pPr>
      <w:pBdr>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3">
    <w:name w:val="xl73"/>
    <w:basedOn w:val="Normal"/>
    <w:rsid w:val="00944491"/>
    <w:pPr>
      <w:pBdr>
        <w:bottom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74">
    <w:name w:val="xl74"/>
    <w:basedOn w:val="Normal"/>
    <w:rsid w:val="00944491"/>
    <w:pPr>
      <w:pBdr>
        <w:left w:val="single" w:sz="8" w:space="0" w:color="auto"/>
        <w:bottom w:val="single" w:sz="8" w:space="0" w:color="auto"/>
      </w:pBdr>
      <w:shd w:val="clear" w:color="000000" w:fill="DAEEF3"/>
      <w:spacing w:before="100" w:beforeAutospacing="1" w:after="100" w:afterAutospacing="1"/>
      <w:jc w:val="center"/>
    </w:pPr>
  </w:style>
  <w:style w:type="paragraph" w:customStyle="1" w:styleId="xl75">
    <w:name w:val="xl75"/>
    <w:basedOn w:val="Normal"/>
    <w:rsid w:val="00944491"/>
    <w:pPr>
      <w:pBdr>
        <w:bottom w:val="single" w:sz="8" w:space="0" w:color="auto"/>
      </w:pBdr>
      <w:shd w:val="clear" w:color="000000" w:fill="DAEEF3"/>
      <w:spacing w:before="100" w:beforeAutospacing="1" w:after="100" w:afterAutospacing="1"/>
      <w:jc w:val="center"/>
    </w:pPr>
  </w:style>
  <w:style w:type="paragraph" w:customStyle="1" w:styleId="xl76">
    <w:name w:val="xl76"/>
    <w:basedOn w:val="Normal"/>
    <w:rsid w:val="00944491"/>
    <w:pPr>
      <w:pBdr>
        <w:bottom w:val="single" w:sz="8" w:space="0" w:color="auto"/>
        <w:right w:val="single" w:sz="8" w:space="0" w:color="auto"/>
      </w:pBdr>
      <w:spacing w:before="100" w:beforeAutospacing="1" w:after="100" w:afterAutospacing="1"/>
      <w:jc w:val="center"/>
    </w:pPr>
  </w:style>
  <w:style w:type="paragraph" w:customStyle="1" w:styleId="xl77">
    <w:name w:val="xl77"/>
    <w:basedOn w:val="Normal"/>
    <w:rsid w:val="00944491"/>
    <w:pPr>
      <w:pBdr>
        <w:bottom w:val="single" w:sz="8" w:space="0" w:color="auto"/>
        <w:right w:val="single" w:sz="8" w:space="0" w:color="auto"/>
      </w:pBdr>
      <w:spacing w:before="100" w:beforeAutospacing="1" w:after="100" w:afterAutospacing="1"/>
      <w:jc w:val="center"/>
    </w:pPr>
    <w:rPr>
      <w:color w:val="000000"/>
    </w:rPr>
  </w:style>
  <w:style w:type="paragraph" w:customStyle="1" w:styleId="xl78">
    <w:name w:val="xl78"/>
    <w:basedOn w:val="Normal"/>
    <w:rsid w:val="00944491"/>
    <w:pPr>
      <w:pBdr>
        <w:bottom w:val="single" w:sz="8" w:space="0" w:color="auto"/>
        <w:right w:val="single" w:sz="8" w:space="0" w:color="auto"/>
      </w:pBdr>
      <w:shd w:val="clear" w:color="000000" w:fill="D9D9D9"/>
      <w:spacing w:before="100" w:beforeAutospacing="1" w:after="100" w:afterAutospacing="1"/>
      <w:jc w:val="center"/>
    </w:pPr>
  </w:style>
  <w:style w:type="paragraph" w:customStyle="1" w:styleId="xl79">
    <w:name w:val="xl79"/>
    <w:basedOn w:val="Normal"/>
    <w:rsid w:val="00944491"/>
    <w:pPr>
      <w:pBdr>
        <w:bottom w:val="single" w:sz="8" w:space="0" w:color="auto"/>
        <w:right w:val="single" w:sz="8" w:space="0" w:color="auto"/>
      </w:pBdr>
      <w:shd w:val="clear" w:color="000000" w:fill="DAEEF3"/>
      <w:spacing w:before="100" w:beforeAutospacing="1" w:after="100" w:afterAutospacing="1"/>
      <w:jc w:val="center"/>
    </w:pPr>
    <w:rPr>
      <w:color w:val="000000"/>
    </w:rPr>
  </w:style>
  <w:style w:type="paragraph" w:customStyle="1" w:styleId="xl80">
    <w:name w:val="xl80"/>
    <w:basedOn w:val="Normal"/>
    <w:rsid w:val="00944491"/>
    <w:pPr>
      <w:pBdr>
        <w:top w:val="single" w:sz="8" w:space="0" w:color="auto"/>
        <w:left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1">
    <w:name w:val="xl81"/>
    <w:basedOn w:val="Normal"/>
    <w:rsid w:val="00944491"/>
    <w:pPr>
      <w:pBdr>
        <w:top w:val="single" w:sz="8" w:space="0" w:color="auto"/>
        <w:bottom w:val="single" w:sz="8" w:space="0" w:color="auto"/>
      </w:pBdr>
      <w:shd w:val="clear" w:color="000000" w:fill="DAEEF3"/>
      <w:spacing w:before="100" w:beforeAutospacing="1" w:after="100" w:afterAutospacing="1"/>
      <w:jc w:val="center"/>
    </w:pPr>
    <w:rPr>
      <w:b/>
      <w:bCs/>
      <w:color w:val="000000"/>
    </w:rPr>
  </w:style>
  <w:style w:type="paragraph" w:customStyle="1" w:styleId="xl82">
    <w:name w:val="xl82"/>
    <w:basedOn w:val="Normal"/>
    <w:rsid w:val="00944491"/>
    <w:pPr>
      <w:pBdr>
        <w:top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rPr>
  </w:style>
  <w:style w:type="paragraph" w:customStyle="1" w:styleId="xl83">
    <w:name w:val="xl83"/>
    <w:basedOn w:val="Normal"/>
    <w:rsid w:val="00944491"/>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4">
    <w:name w:val="xl84"/>
    <w:basedOn w:val="Normal"/>
    <w:rsid w:val="00944491"/>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5">
    <w:name w:val="xl85"/>
    <w:basedOn w:val="Normal"/>
    <w:rsid w:val="00944491"/>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86">
    <w:name w:val="xl86"/>
    <w:basedOn w:val="Normal"/>
    <w:rsid w:val="00944491"/>
    <w:pPr>
      <w:pBdr>
        <w:left w:val="single" w:sz="8" w:space="0" w:color="auto"/>
        <w:bottom w:val="single" w:sz="8" w:space="0" w:color="auto"/>
        <w:right w:val="single" w:sz="8" w:space="0" w:color="auto"/>
      </w:pBdr>
      <w:shd w:val="clear" w:color="000000" w:fill="DAEEF3"/>
      <w:spacing w:before="100" w:beforeAutospacing="1" w:after="100" w:afterAutospacing="1"/>
      <w:jc w:val="center"/>
    </w:pPr>
    <w:rPr>
      <w:b/>
      <w:bCs/>
      <w:color w:val="000000"/>
      <w:sz w:val="16"/>
      <w:szCs w:val="16"/>
    </w:rPr>
  </w:style>
  <w:style w:type="paragraph" w:customStyle="1" w:styleId="xl87">
    <w:name w:val="xl87"/>
    <w:basedOn w:val="Normal"/>
    <w:rsid w:val="00944491"/>
    <w:pPr>
      <w:pBdr>
        <w:top w:val="single" w:sz="8" w:space="0" w:color="auto"/>
        <w:left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8">
    <w:name w:val="xl88"/>
    <w:basedOn w:val="Normal"/>
    <w:rsid w:val="00944491"/>
    <w:pPr>
      <w:pBdr>
        <w:top w:val="single" w:sz="8" w:space="0" w:color="auto"/>
        <w:bottom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paragraph" w:customStyle="1" w:styleId="xl89">
    <w:name w:val="xl89"/>
    <w:basedOn w:val="Normal"/>
    <w:rsid w:val="00944491"/>
    <w:pPr>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Arial" w:hAnsi="Arial" w:cs="Arial"/>
      <w:color w:val="0000D4"/>
      <w:sz w:val="20"/>
      <w:szCs w:val="20"/>
      <w:u w:val="single"/>
    </w:rPr>
  </w:style>
  <w:style w:type="character" w:customStyle="1" w:styleId="hps">
    <w:name w:val="hps"/>
    <w:rsid w:val="00B73589"/>
  </w:style>
  <w:style w:type="character" w:styleId="Emphasis">
    <w:name w:val="Emphasis"/>
    <w:uiPriority w:val="20"/>
    <w:qFormat/>
    <w:rsid w:val="00D41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95355">
      <w:bodyDiv w:val="1"/>
      <w:marLeft w:val="0"/>
      <w:marRight w:val="0"/>
      <w:marTop w:val="0"/>
      <w:marBottom w:val="0"/>
      <w:divBdr>
        <w:top w:val="none" w:sz="0" w:space="0" w:color="auto"/>
        <w:left w:val="none" w:sz="0" w:space="0" w:color="auto"/>
        <w:bottom w:val="none" w:sz="0" w:space="0" w:color="auto"/>
        <w:right w:val="none" w:sz="0" w:space="0" w:color="auto"/>
      </w:divBdr>
    </w:div>
    <w:div w:id="903836493">
      <w:bodyDiv w:val="1"/>
      <w:marLeft w:val="0"/>
      <w:marRight w:val="0"/>
      <w:marTop w:val="0"/>
      <w:marBottom w:val="0"/>
      <w:divBdr>
        <w:top w:val="none" w:sz="0" w:space="0" w:color="auto"/>
        <w:left w:val="none" w:sz="0" w:space="0" w:color="auto"/>
        <w:bottom w:val="none" w:sz="0" w:space="0" w:color="auto"/>
        <w:right w:val="none" w:sz="0" w:space="0" w:color="auto"/>
      </w:divBdr>
    </w:div>
    <w:div w:id="966275585">
      <w:bodyDiv w:val="1"/>
      <w:marLeft w:val="0"/>
      <w:marRight w:val="0"/>
      <w:marTop w:val="0"/>
      <w:marBottom w:val="0"/>
      <w:divBdr>
        <w:top w:val="none" w:sz="0" w:space="0" w:color="auto"/>
        <w:left w:val="none" w:sz="0" w:space="0" w:color="auto"/>
        <w:bottom w:val="none" w:sz="0" w:space="0" w:color="auto"/>
        <w:right w:val="none" w:sz="0" w:space="0" w:color="auto"/>
      </w:divBdr>
    </w:div>
    <w:div w:id="1111126867">
      <w:bodyDiv w:val="1"/>
      <w:marLeft w:val="0"/>
      <w:marRight w:val="0"/>
      <w:marTop w:val="0"/>
      <w:marBottom w:val="0"/>
      <w:divBdr>
        <w:top w:val="none" w:sz="0" w:space="0" w:color="auto"/>
        <w:left w:val="none" w:sz="0" w:space="0" w:color="auto"/>
        <w:bottom w:val="none" w:sz="0" w:space="0" w:color="auto"/>
        <w:right w:val="none" w:sz="0" w:space="0" w:color="auto"/>
      </w:divBdr>
    </w:div>
    <w:div w:id="1548881188">
      <w:bodyDiv w:val="1"/>
      <w:marLeft w:val="0"/>
      <w:marRight w:val="0"/>
      <w:marTop w:val="0"/>
      <w:marBottom w:val="0"/>
      <w:divBdr>
        <w:top w:val="none" w:sz="0" w:space="0" w:color="auto"/>
        <w:left w:val="none" w:sz="0" w:space="0" w:color="auto"/>
        <w:bottom w:val="none" w:sz="0" w:space="0" w:color="auto"/>
        <w:right w:val="none" w:sz="0" w:space="0" w:color="auto"/>
      </w:divBdr>
    </w:div>
    <w:div w:id="1875189295">
      <w:bodyDiv w:val="1"/>
      <w:marLeft w:val="0"/>
      <w:marRight w:val="0"/>
      <w:marTop w:val="0"/>
      <w:marBottom w:val="0"/>
      <w:divBdr>
        <w:top w:val="none" w:sz="0" w:space="0" w:color="auto"/>
        <w:left w:val="none" w:sz="0" w:space="0" w:color="auto"/>
        <w:bottom w:val="none" w:sz="0" w:space="0" w:color="auto"/>
        <w:right w:val="none" w:sz="0" w:space="0" w:color="auto"/>
      </w:divBdr>
    </w:div>
    <w:div w:id="1894147383">
      <w:bodyDiv w:val="1"/>
      <w:marLeft w:val="0"/>
      <w:marRight w:val="0"/>
      <w:marTop w:val="0"/>
      <w:marBottom w:val="0"/>
      <w:divBdr>
        <w:top w:val="none" w:sz="0" w:space="0" w:color="auto"/>
        <w:left w:val="none" w:sz="0" w:space="0" w:color="auto"/>
        <w:bottom w:val="none" w:sz="0" w:space="0" w:color="auto"/>
        <w:right w:val="none" w:sz="0" w:space="0" w:color="auto"/>
      </w:divBdr>
    </w:div>
    <w:div w:id="2008287994">
      <w:bodyDiv w:val="1"/>
      <w:marLeft w:val="0"/>
      <w:marRight w:val="0"/>
      <w:marTop w:val="0"/>
      <w:marBottom w:val="0"/>
      <w:divBdr>
        <w:top w:val="none" w:sz="0" w:space="0" w:color="auto"/>
        <w:left w:val="none" w:sz="0" w:space="0" w:color="auto"/>
        <w:bottom w:val="none" w:sz="0" w:space="0" w:color="auto"/>
        <w:right w:val="none" w:sz="0" w:space="0" w:color="auto"/>
      </w:divBdr>
    </w:div>
    <w:div w:id="20453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rasmusplus-lebanon.org/sites/default/files/documents/2016%20TLQAAplus.pdf" TargetMode="External"/><Relationship Id="rId2" Type="http://schemas.openxmlformats.org/officeDocument/2006/relationships/numbering" Target="numbering.xml"/><Relationship Id="rId16" Type="http://schemas.openxmlformats.org/officeDocument/2006/relationships/hyperlink" Target="http://erasmusplus-lebanon.org/sites/default/files/documents/2015%20GOPELC_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rasmusplus-lebanon.org/sites/default/files/documents/2015%20MENA_SAFE.pdf" TargetMode="Externa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rasmusplus-lebanon.org/sites/default/files/documents/2015%20E_TAL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1DB7-E12E-45C1-B335-2828C38C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51230</Words>
  <Characters>292014</Characters>
  <Application>Microsoft Office Word</Application>
  <DocSecurity>0</DocSecurity>
  <Lines>2433</Lines>
  <Paragraphs>685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342559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BAU</cp:lastModifiedBy>
  <cp:revision>2</cp:revision>
  <cp:lastPrinted>2017-11-24T15:15:00Z</cp:lastPrinted>
  <dcterms:created xsi:type="dcterms:W3CDTF">2020-05-13T06:33:00Z</dcterms:created>
  <dcterms:modified xsi:type="dcterms:W3CDTF">2020-05-13T06:33:00Z</dcterms:modified>
</cp:coreProperties>
</file>